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82" w:rsidRPr="00B91D6D" w:rsidRDefault="00947082">
      <w:pPr>
        <w:rPr>
          <w:lang w:val="en-US"/>
        </w:rPr>
      </w:pPr>
    </w:p>
    <w:p w:rsidR="00DC5730" w:rsidRPr="00B91D6D" w:rsidRDefault="00DC5730" w:rsidP="00DC5730">
      <w:pPr>
        <w:spacing w:before="100" w:beforeAutospacing="1" w:after="100" w:afterAutospacing="1" w:line="240" w:lineRule="auto"/>
        <w:outlineLvl w:val="3"/>
        <w:rPr>
          <w:rFonts w:eastAsia="Times New Roman" w:cs="Times"/>
          <w:b/>
          <w:bCs/>
          <w:lang w:eastAsia="el-GR"/>
        </w:rPr>
      </w:pPr>
      <w:r w:rsidRPr="00B91D6D">
        <w:rPr>
          <w:rFonts w:eastAsia="Times New Roman" w:cs="Times"/>
          <w:b/>
          <w:bCs/>
          <w:lang w:eastAsia="el-GR"/>
        </w:rPr>
        <w:t>ΝΟΜΟΣ ΥΠ’ ΑΡΙΘ. 4172 Φορολογία εισοδήματος, επείγοντα μέτρα εφαρμογής του ν. 4046/2012, του ν. 4093/2012 και του ν. 4127/2013 και άλλες διατάξεις</w:t>
      </w:r>
    </w:p>
    <w:p w:rsidR="00DC5730" w:rsidRPr="00B91D6D" w:rsidRDefault="00DC5730" w:rsidP="00DC5730">
      <w:pPr>
        <w:spacing w:before="100" w:beforeAutospacing="1" w:after="100" w:afterAutospacing="1" w:line="240" w:lineRule="auto"/>
        <w:rPr>
          <w:rFonts w:eastAsia="Times New Roman" w:cs="Times"/>
          <w:lang w:eastAsia="el-GR"/>
        </w:rPr>
      </w:pPr>
      <w:r w:rsidRPr="00B91D6D">
        <w:rPr>
          <w:rFonts w:eastAsia="Times New Roman" w:cs="Times"/>
          <w:lang w:eastAsia="el-GR"/>
        </w:rPr>
        <w:br/>
        <w:t>(ΦΕΚ Α' 167/23-07-2013)</w:t>
      </w:r>
      <w:r w:rsidRPr="00B91D6D">
        <w:rPr>
          <w:rFonts w:eastAsia="Times New Roman" w:cs="Times"/>
          <w:lang w:eastAsia="el-GR"/>
        </w:rPr>
        <w:br/>
      </w:r>
      <w:r w:rsidRPr="00B91D6D">
        <w:rPr>
          <w:rFonts w:eastAsia="Times New Roman" w:cs="Times"/>
          <w:lang w:eastAsia="el-GR"/>
        </w:rPr>
        <w:br/>
        <w:t>Ο ΠΡΟΕΔΡΟΣ ΤΗΣ ΕΛΛΗΝΙΚΗΣ ΔΗΜΟΚΡΑΤΙΑΣ</w:t>
      </w:r>
      <w:r w:rsidRPr="00B91D6D">
        <w:rPr>
          <w:rFonts w:eastAsia="Times New Roman" w:cs="Times"/>
          <w:lang w:eastAsia="el-GR"/>
        </w:rPr>
        <w:br/>
      </w:r>
      <w:r w:rsidRPr="00B91D6D">
        <w:rPr>
          <w:rFonts w:eastAsia="Times New Roman" w:cs="Times"/>
          <w:lang w:eastAsia="el-GR"/>
        </w:rPr>
        <w:br/>
        <w:t>Εκδίδομε τον ακόλουθο νόμο που ψήφισε η Βουλή:</w:t>
      </w:r>
    </w:p>
    <w:p w:rsidR="00DC5730" w:rsidRPr="00B91D6D" w:rsidRDefault="00DC5730" w:rsidP="00DC5730">
      <w:pPr>
        <w:spacing w:after="0" w:line="240" w:lineRule="auto"/>
        <w:rPr>
          <w:rFonts w:eastAsia="Times New Roman" w:cs="Times"/>
          <w:lang w:eastAsia="el-GR"/>
        </w:rPr>
      </w:pPr>
      <w:r w:rsidRPr="00B91D6D">
        <w:rPr>
          <w:rFonts w:ascii="Times" w:eastAsia="Times New Roman" w:hAnsi="Times" w:cs="Times"/>
          <w:lang w:eastAsia="el-GR"/>
        </w:rPr>
        <w:t>﻿</w:t>
      </w:r>
    </w:p>
    <w:p w:rsidR="00DC5730" w:rsidRPr="00B91D6D" w:rsidRDefault="004975AE" w:rsidP="00DC5730">
      <w:pPr>
        <w:spacing w:after="0" w:line="240" w:lineRule="auto"/>
        <w:rPr>
          <w:rFonts w:eastAsia="Times New Roman" w:cs="Times"/>
          <w:lang w:eastAsia="el-GR"/>
        </w:rPr>
      </w:pPr>
      <w:r w:rsidRPr="00B91D6D">
        <w:rPr>
          <w:rFonts w:eastAsia="Times New Roman" w:cs="Times"/>
          <w:lang w:eastAsia="el-GR"/>
        </w:rPr>
        <w:pict>
          <v:rect id="_x0000_i1025" style="width:0;height:1.5pt" o:hralign="center" o:hrstd="t" o:hr="t" fillcolor="gray" stroked="f"/>
        </w:pict>
      </w:r>
    </w:p>
    <w:p w:rsidR="00DC5730" w:rsidRPr="00B91D6D" w:rsidRDefault="00DC5730" w:rsidP="00DC5730">
      <w:pPr>
        <w:spacing w:before="100" w:beforeAutospacing="1" w:after="100" w:afterAutospacing="1" w:line="240" w:lineRule="auto"/>
        <w:outlineLvl w:val="3"/>
        <w:rPr>
          <w:rFonts w:eastAsia="Times New Roman" w:cs="Times"/>
          <w:b/>
          <w:bCs/>
          <w:lang w:eastAsia="el-GR"/>
        </w:rPr>
      </w:pPr>
      <w:proofErr w:type="spellStart"/>
      <w:r w:rsidRPr="00B91D6D">
        <w:rPr>
          <w:rFonts w:eastAsia="Times New Roman" w:cs="Times"/>
          <w:b/>
          <w:bCs/>
          <w:lang w:eastAsia="el-GR"/>
        </w:rPr>
        <w:t>Αρθρο</w:t>
      </w:r>
      <w:proofErr w:type="spellEnd"/>
      <w:r w:rsidRPr="00B91D6D">
        <w:rPr>
          <w:rFonts w:eastAsia="Times New Roman" w:cs="Times"/>
          <w:b/>
          <w:bCs/>
          <w:lang w:eastAsia="el-GR"/>
        </w:rPr>
        <w:t xml:space="preserve"> 22Α. Δαπάνες Επιστημονικής και Τεχνολογικής Έρευνας</w:t>
      </w:r>
    </w:p>
    <w:p w:rsidR="00DC5730" w:rsidRPr="00B91D6D" w:rsidRDefault="00DC5730" w:rsidP="00B91D6D">
      <w:pPr>
        <w:spacing w:after="240" w:line="240" w:lineRule="auto"/>
        <w:rPr>
          <w:rFonts w:eastAsia="Times New Roman" w:cs="Times"/>
          <w:lang w:eastAsia="el-GR"/>
        </w:rPr>
      </w:pPr>
      <w:r w:rsidRPr="00B91D6D">
        <w:rPr>
          <w:rFonts w:ascii="Times" w:eastAsia="Times New Roman" w:hAnsi="Times" w:cs="Times"/>
          <w:lang w:eastAsia="el-GR"/>
        </w:rPr>
        <w:t>﻿</w:t>
      </w:r>
      <w:r w:rsidRPr="00B91D6D">
        <w:rPr>
          <w:rFonts w:eastAsia="Times New Roman" w:cs="Times"/>
          <w:lang w:eastAsia="el-GR"/>
        </w:rPr>
        <w:t>1. Οι δαπάνες επιστημονικής και τεχνολογικής έρευνας εκπίπτουν από τα ακαθάριστα έσοδα των επιχειρήσεων κατά το χρόνο της πραγματοποίησής τους προσαυξημένες κατά ποσοστό τριάντα τοις εκατό (30%). Ειδικά οι δαπάνες που αφορούν πάγιο εξοπλισμό, προκειμένου να προσαυξηθούν σύμφωνα με το προηγούμενο εδάφιο, κατανέμονται ισόποσα στα επόμενα τρία (3) έτη. Τα κριτήρια χαρακτηρισμού των πιο πάνω δαπανών καθορίζονται με προεδρικό διάταγμα μετά από πρόταση των Υπουργών Οικονομικών, Παιδείας και Θρησκευμάτων και Πολιτισμού και Αθλητισμού. Αν προκύψουν ζημίες μετά την αφαίρεση του ως άνω ποσοστού μεταφέρονται με βάση το άρθρο 27 του παρόντος.</w:t>
      </w:r>
      <w:r w:rsidRPr="00B91D6D">
        <w:rPr>
          <w:rFonts w:eastAsia="Times New Roman" w:cs="Times"/>
          <w:lang w:eastAsia="el-GR"/>
        </w:rPr>
        <w:br/>
      </w:r>
      <w:r w:rsidRPr="00B91D6D">
        <w:rPr>
          <w:rFonts w:eastAsia="Times New Roman" w:cs="Times"/>
          <w:lang w:eastAsia="el-GR"/>
        </w:rPr>
        <w:br/>
      </w:r>
      <w:r w:rsidRPr="00B91D6D">
        <w:rPr>
          <w:rFonts w:eastAsia="Times New Roman" w:cs="Times"/>
          <w:lang w:eastAsia="el-GR"/>
        </w:rPr>
        <w:br/>
      </w:r>
      <w:r w:rsidRPr="00B91D6D">
        <w:rPr>
          <w:rFonts w:ascii="Times" w:eastAsia="Times New Roman" w:hAnsi="Times" w:cs="Times"/>
          <w:lang w:eastAsia="el-GR"/>
        </w:rPr>
        <w:t>﻿</w:t>
      </w:r>
      <w:r w:rsidRPr="00B91D6D">
        <w:rPr>
          <w:rFonts w:eastAsia="Times New Roman" w:cs="Times"/>
          <w:lang w:eastAsia="el-GR"/>
        </w:rPr>
        <w:t>2. Συγχρόνως με την υποβολή της φορολογικής της δήλωσης, η επιχείρηση υποβάλλει στη Γενική Γραμματεία Έρευνας και Τεχνολογίας του Υπουργείου Παιδείας και Θρησκευμάτων τα απαραίτητα δικαιολογητικά για τις δαπάνες έρευνας και τεχνολογίας που πραγματοποίησε. Ο έλεγχος και η πιστοποίηση των δαπανών αυτών διενεργούνται εντός χρονικού διαστήματος έξι (6) μηνών. Μετά την άπρακτη παρέλευση της εν λόγω προθεσμίας θεωρείται ότι οι σχετικές δαπάνες έχουν εγκριθεί. Σε κάθε περίπτωση, το Υπουργείο Παιδείας και Θρησκευμάτων ενημερώνει σχετικά το Υπουργείο Οικονομικών σύμφωνα με τη διαδικασία που καθορίζεται στο προεδρικό διάταγμα.</w:t>
      </w:r>
      <w:r w:rsidRPr="00B91D6D">
        <w:rPr>
          <w:rFonts w:eastAsia="Times New Roman" w:cs="Times"/>
          <w:lang w:eastAsia="el-GR"/>
        </w:rPr>
        <w:br/>
      </w:r>
      <w:r w:rsidRPr="00B91D6D">
        <w:rPr>
          <w:rFonts w:eastAsia="Times New Roman" w:cs="Times"/>
          <w:lang w:eastAsia="el-GR"/>
        </w:rPr>
        <w:br/>
      </w:r>
      <w:r w:rsidR="004975AE" w:rsidRPr="00B91D6D">
        <w:rPr>
          <w:rFonts w:eastAsia="Times New Roman" w:cs="Times"/>
          <w:lang w:eastAsia="el-GR"/>
        </w:rPr>
        <w:pict>
          <v:rect id="_x0000_i1026" style="width:0;height:1.5pt" o:hralign="center" o:hrstd="t" o:hr="t" fillcolor="gray" stroked="f"/>
        </w:pict>
      </w:r>
    </w:p>
    <w:p w:rsidR="00DC5730" w:rsidRPr="00B91D6D" w:rsidRDefault="00DC5730" w:rsidP="00DC5730">
      <w:pPr>
        <w:spacing w:after="0" w:line="240" w:lineRule="auto"/>
        <w:rPr>
          <w:rFonts w:eastAsia="Times New Roman" w:cs="Times"/>
          <w:lang w:eastAsia="el-GR"/>
        </w:rPr>
      </w:pPr>
    </w:p>
    <w:p w:rsidR="00DC5730" w:rsidRPr="00B91D6D" w:rsidRDefault="00DC5730" w:rsidP="00B91D6D">
      <w:pPr>
        <w:spacing w:before="100" w:beforeAutospacing="1" w:after="100" w:afterAutospacing="1" w:line="240" w:lineRule="auto"/>
      </w:pPr>
      <w:r w:rsidRPr="00B91D6D">
        <w:rPr>
          <w:rFonts w:eastAsia="Times New Roman" w:cs="Times"/>
          <w:lang w:eastAsia="el-GR"/>
        </w:rPr>
        <w:t>Παραγγέλλομε τη δημοσίευση του παρόντος στην Εφημερίδα της Κυβερνήσεως και την εκτέλεσή του ως</w:t>
      </w:r>
      <w:r w:rsidRPr="00B91D6D">
        <w:rPr>
          <w:rFonts w:eastAsia="Times New Roman" w:cs="Times"/>
          <w:lang w:eastAsia="el-GR"/>
        </w:rPr>
        <w:br/>
        <w:t>νόμου του Κράτους.</w:t>
      </w:r>
      <w:r w:rsidRPr="00B91D6D">
        <w:rPr>
          <w:rFonts w:eastAsia="Times New Roman" w:cs="Times"/>
          <w:lang w:eastAsia="el-GR"/>
        </w:rPr>
        <w:br/>
      </w:r>
      <w:r w:rsidRPr="00B91D6D">
        <w:rPr>
          <w:rFonts w:eastAsia="Times New Roman" w:cs="Times"/>
          <w:lang w:eastAsia="el-GR"/>
        </w:rPr>
        <w:br/>
        <w:t>Αθήνα, 23 Ιουλίου 2013</w:t>
      </w:r>
      <w:r w:rsidRPr="00B91D6D">
        <w:rPr>
          <w:rFonts w:eastAsia="Times New Roman" w:cs="Times"/>
          <w:lang w:eastAsia="el-GR"/>
        </w:rPr>
        <w:br/>
      </w:r>
      <w:r w:rsidRPr="00B91D6D">
        <w:rPr>
          <w:rFonts w:eastAsia="Times New Roman" w:cs="Times"/>
          <w:lang w:eastAsia="el-GR"/>
        </w:rPr>
        <w:br/>
        <w:t>Ο ΠΡΟΕΔΡΟΣ ΤΗΣ ΔΗΜΟΚΡΑΤΙΑΣ</w:t>
      </w:r>
      <w:r w:rsidRPr="00B91D6D">
        <w:rPr>
          <w:rFonts w:eastAsia="Times New Roman" w:cs="Times"/>
          <w:lang w:eastAsia="el-GR"/>
        </w:rPr>
        <w:br/>
        <w:t>ΚΑΡΟΛΟΣ ΓΡ. ΠΑΠΟΥΛΙΑΣ</w:t>
      </w:r>
      <w:r w:rsidRPr="00B91D6D">
        <w:rPr>
          <w:rFonts w:eastAsia="Times New Roman" w:cs="Times"/>
          <w:lang w:eastAsia="el-GR"/>
        </w:rPr>
        <w:br/>
      </w:r>
      <w:r w:rsidRPr="00B91D6D">
        <w:rPr>
          <w:rFonts w:eastAsia="Times New Roman" w:cs="Times"/>
          <w:lang w:eastAsia="el-GR"/>
        </w:rPr>
        <w:br/>
        <w:t>ΟΙ ΥΠΟΥΡΓΟΙ</w:t>
      </w:r>
    </w:p>
    <w:sectPr w:rsidR="00DC5730" w:rsidRPr="00B91D6D" w:rsidSect="0094708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013" w:rsidRDefault="003A2013" w:rsidP="00DC5730">
      <w:pPr>
        <w:spacing w:after="0" w:line="240" w:lineRule="auto"/>
      </w:pPr>
      <w:r>
        <w:separator/>
      </w:r>
    </w:p>
  </w:endnote>
  <w:endnote w:type="continuationSeparator" w:id="0">
    <w:p w:rsidR="003A2013" w:rsidRDefault="003A2013" w:rsidP="00DC5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imes">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30" w:rsidRDefault="00DC57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4782"/>
      <w:docPartObj>
        <w:docPartGallery w:val="Page Numbers (Bottom of Page)"/>
        <w:docPartUnique/>
      </w:docPartObj>
    </w:sdtPr>
    <w:sdtContent>
      <w:p w:rsidR="00DC5730" w:rsidRDefault="004975AE">
        <w:pPr>
          <w:pStyle w:val="Footer"/>
          <w:jc w:val="right"/>
        </w:pPr>
        <w:fldSimple w:instr=" PAGE   \* MERGEFORMAT ">
          <w:r w:rsidR="00B91D6D">
            <w:rPr>
              <w:noProof/>
            </w:rPr>
            <w:t>1</w:t>
          </w:r>
        </w:fldSimple>
      </w:p>
    </w:sdtContent>
  </w:sdt>
  <w:p w:rsidR="00DC5730" w:rsidRDefault="00DC57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30" w:rsidRDefault="00DC5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013" w:rsidRDefault="003A2013" w:rsidP="00DC5730">
      <w:pPr>
        <w:spacing w:after="0" w:line="240" w:lineRule="auto"/>
      </w:pPr>
      <w:r>
        <w:separator/>
      </w:r>
    </w:p>
  </w:footnote>
  <w:footnote w:type="continuationSeparator" w:id="0">
    <w:p w:rsidR="003A2013" w:rsidRDefault="003A2013" w:rsidP="00DC57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30" w:rsidRDefault="00DC57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30" w:rsidRDefault="00DC57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30" w:rsidRDefault="00DC57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5730"/>
    <w:rsid w:val="002E2B12"/>
    <w:rsid w:val="003A2013"/>
    <w:rsid w:val="004975AE"/>
    <w:rsid w:val="00947082"/>
    <w:rsid w:val="00B91D6D"/>
    <w:rsid w:val="00DC57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82"/>
  </w:style>
  <w:style w:type="paragraph" w:styleId="Heading4">
    <w:name w:val="heading 4"/>
    <w:basedOn w:val="Normal"/>
    <w:link w:val="Heading4Char"/>
    <w:uiPriority w:val="9"/>
    <w:qFormat/>
    <w:rsid w:val="00DC573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5730"/>
    <w:rPr>
      <w:rFonts w:ascii="Times New Roman" w:eastAsia="Times New Roman" w:hAnsi="Times New Roman" w:cs="Times New Roman"/>
      <w:b/>
      <w:bCs/>
      <w:sz w:val="24"/>
      <w:szCs w:val="24"/>
      <w:lang w:eastAsia="el-GR"/>
    </w:rPr>
  </w:style>
  <w:style w:type="paragraph" w:styleId="NormalWeb">
    <w:name w:val="Normal (Web)"/>
    <w:basedOn w:val="Normal"/>
    <w:uiPriority w:val="99"/>
    <w:semiHidden/>
    <w:unhideWhenUsed/>
    <w:rsid w:val="00DC57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DC5730"/>
    <w:rPr>
      <w:color w:val="0000FF"/>
      <w:u w:val="single"/>
    </w:rPr>
  </w:style>
  <w:style w:type="paragraph" w:styleId="Header">
    <w:name w:val="header"/>
    <w:basedOn w:val="Normal"/>
    <w:link w:val="HeaderChar"/>
    <w:uiPriority w:val="99"/>
    <w:semiHidden/>
    <w:unhideWhenUsed/>
    <w:rsid w:val="00DC573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C5730"/>
  </w:style>
  <w:style w:type="paragraph" w:styleId="Footer">
    <w:name w:val="footer"/>
    <w:basedOn w:val="Normal"/>
    <w:link w:val="FooterChar"/>
    <w:uiPriority w:val="99"/>
    <w:unhideWhenUsed/>
    <w:rsid w:val="00DC57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5730"/>
  </w:style>
</w:styles>
</file>

<file path=word/webSettings.xml><?xml version="1.0" encoding="utf-8"?>
<w:webSettings xmlns:r="http://schemas.openxmlformats.org/officeDocument/2006/relationships" xmlns:w="http://schemas.openxmlformats.org/wordprocessingml/2006/main">
  <w:divs>
    <w:div w:id="985207439">
      <w:bodyDiv w:val="1"/>
      <w:marLeft w:val="0"/>
      <w:marRight w:val="0"/>
      <w:marTop w:val="0"/>
      <w:marBottom w:val="0"/>
      <w:divBdr>
        <w:top w:val="none" w:sz="0" w:space="0" w:color="auto"/>
        <w:left w:val="none" w:sz="0" w:space="0" w:color="auto"/>
        <w:bottom w:val="none" w:sz="0" w:space="0" w:color="auto"/>
        <w:right w:val="none" w:sz="0" w:space="0" w:color="auto"/>
      </w:divBdr>
      <w:divsChild>
        <w:div w:id="1513908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1513</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panousis.p</dc:creator>
  <cp:keywords/>
  <dc:description/>
  <cp:lastModifiedBy>panousis.p</cp:lastModifiedBy>
  <cp:revision>2</cp:revision>
  <dcterms:created xsi:type="dcterms:W3CDTF">2015-06-05T09:56:00Z</dcterms:created>
  <dcterms:modified xsi:type="dcterms:W3CDTF">2015-06-05T10:00:00Z</dcterms:modified>
</cp:coreProperties>
</file>