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41" w:rsidRPr="00B97B88" w:rsidRDefault="000E0441" w:rsidP="000E0441">
      <w:pPr>
        <w:pStyle w:val="Title"/>
        <w:tabs>
          <w:tab w:val="right" w:pos="9451"/>
        </w:tabs>
        <w:spacing w:before="52"/>
        <w:ind w:left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194945</wp:posOffset>
                </wp:positionV>
                <wp:extent cx="5738495" cy="107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1.65pt;margin-top:15.35pt;width:451.8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DkdAIAAPo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>ΔΕΛΤΙΟ</w:t>
      </w:r>
      <w:r>
        <w:rPr>
          <w:spacing w:val="-2"/>
        </w:rPr>
        <w:t xml:space="preserve"> </w:t>
      </w:r>
      <w:r>
        <w:t>ΤΥΠΟΥ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3</w:t>
      </w:r>
      <w:r>
        <w:t>.</w:t>
      </w:r>
      <w:r w:rsidRPr="00B97B88">
        <w:t>7</w:t>
      </w:r>
      <w:r>
        <w:t>.202</w:t>
      </w:r>
      <w:r w:rsidRPr="00B97B88">
        <w:t>1</w:t>
      </w:r>
    </w:p>
    <w:p w:rsidR="000E0441" w:rsidRDefault="000E0441" w:rsidP="009F3FCC">
      <w:pPr>
        <w:spacing w:after="0"/>
        <w:jc w:val="center"/>
        <w:rPr>
          <w:b/>
        </w:rPr>
      </w:pPr>
    </w:p>
    <w:p w:rsidR="009F3FCC" w:rsidRPr="009F3FCC" w:rsidRDefault="009F3FCC" w:rsidP="009F3FCC">
      <w:pPr>
        <w:spacing w:after="0"/>
        <w:jc w:val="center"/>
        <w:rPr>
          <w:b/>
          <w:lang w:val="el-GR"/>
        </w:rPr>
      </w:pPr>
      <w:r w:rsidRPr="009F3FCC">
        <w:rPr>
          <w:b/>
          <w:lang w:val="el-GR"/>
        </w:rPr>
        <w:t xml:space="preserve">Παρουσία του Γενικού Γραμματέα Έρευνας και Καινοτομίας, </w:t>
      </w:r>
      <w:proofErr w:type="spellStart"/>
      <w:r w:rsidRPr="009F3FCC">
        <w:rPr>
          <w:b/>
          <w:lang w:val="el-GR"/>
        </w:rPr>
        <w:t>Καθηγ</w:t>
      </w:r>
      <w:proofErr w:type="spellEnd"/>
      <w:r w:rsidRPr="009F3FCC">
        <w:rPr>
          <w:b/>
          <w:lang w:val="el-GR"/>
        </w:rPr>
        <w:t>. Αθανάσιου Κυριαζή</w:t>
      </w:r>
    </w:p>
    <w:p w:rsidR="009F3FCC" w:rsidRPr="009F3FCC" w:rsidRDefault="009F3FCC" w:rsidP="009F3FCC">
      <w:pPr>
        <w:spacing w:after="0"/>
        <w:jc w:val="center"/>
        <w:rPr>
          <w:b/>
          <w:lang w:val="el-GR"/>
        </w:rPr>
      </w:pPr>
      <w:r w:rsidRPr="009F3FCC">
        <w:rPr>
          <w:b/>
          <w:lang w:val="el-GR"/>
        </w:rPr>
        <w:t>στα εγκαίνια της υποδομής Υβριδικής Μοριακής Απεικόνισης του Ινστιτούτου Πληροφορικής  του ΙΤΕ</w:t>
      </w:r>
    </w:p>
    <w:p w:rsidR="009F3FCC" w:rsidRPr="009F3FCC" w:rsidRDefault="009F3FCC" w:rsidP="009F3FCC">
      <w:pPr>
        <w:jc w:val="center"/>
        <w:rPr>
          <w:lang w:val="el-GR"/>
        </w:rPr>
      </w:pPr>
      <w:bookmarkStart w:id="0" w:name="_GoBack"/>
      <w:bookmarkEnd w:id="0"/>
    </w:p>
    <w:p w:rsidR="009F3FCC" w:rsidRDefault="009F3FCC" w:rsidP="009F3FCC">
      <w:pPr>
        <w:jc w:val="both"/>
        <w:rPr>
          <w:lang w:val="el-GR"/>
        </w:rPr>
      </w:pPr>
      <w:r w:rsidRPr="009F3FCC">
        <w:rPr>
          <w:lang w:val="el-GR"/>
        </w:rPr>
        <w:t xml:space="preserve">Ο Γενικός Γραμματέας Έρευνας και Καινοτομίας, </w:t>
      </w:r>
      <w:proofErr w:type="spellStart"/>
      <w:r w:rsidRPr="009F3FCC">
        <w:rPr>
          <w:lang w:val="el-GR"/>
        </w:rPr>
        <w:t>Καθηγ</w:t>
      </w:r>
      <w:proofErr w:type="spellEnd"/>
      <w:r w:rsidRPr="009F3FCC">
        <w:rPr>
          <w:lang w:val="el-GR"/>
        </w:rPr>
        <w:t>. Αθανάσιος Κυριαζής</w:t>
      </w:r>
      <w:r>
        <w:rPr>
          <w:lang w:val="el-GR"/>
        </w:rPr>
        <w:t xml:space="preserve"> παρευρέθηκε στην </w:t>
      </w:r>
      <w:r w:rsidRPr="009F3FCC">
        <w:rPr>
          <w:lang w:val="el-GR"/>
        </w:rPr>
        <w:t xml:space="preserve">εκδήλωση για τα εγκαίνια της υποδομής Υβριδικής Μοριακής Απεικόνισης του Ινστιτούτου Πληροφορικής </w:t>
      </w:r>
      <w:r>
        <w:rPr>
          <w:lang w:val="el-GR"/>
        </w:rPr>
        <w:t xml:space="preserve">του </w:t>
      </w:r>
      <w:r w:rsidRPr="009F3FCC">
        <w:rPr>
          <w:lang w:val="el-GR"/>
        </w:rPr>
        <w:t>ΙΤΕ που πραγματοποι</w:t>
      </w:r>
      <w:r>
        <w:rPr>
          <w:lang w:val="el-GR"/>
        </w:rPr>
        <w:t>ήθηκε</w:t>
      </w:r>
      <w:r w:rsidRPr="009F3FCC">
        <w:rPr>
          <w:lang w:val="el-GR"/>
        </w:rPr>
        <w:t xml:space="preserve"> την Παρασκευή</w:t>
      </w:r>
      <w:r>
        <w:rPr>
          <w:lang w:val="el-GR"/>
        </w:rPr>
        <w:t>,</w:t>
      </w:r>
      <w:r w:rsidRPr="009F3FCC">
        <w:rPr>
          <w:lang w:val="el-GR"/>
        </w:rPr>
        <w:t xml:space="preserve"> </w:t>
      </w:r>
      <w:r>
        <w:rPr>
          <w:lang w:val="el-GR"/>
        </w:rPr>
        <w:t xml:space="preserve">στις </w:t>
      </w:r>
      <w:r w:rsidRPr="009F3FCC">
        <w:rPr>
          <w:lang w:val="el-GR"/>
        </w:rPr>
        <w:t>23 Ιουλίου</w:t>
      </w:r>
      <w:r w:rsidR="00855E31">
        <w:rPr>
          <w:lang w:val="el-GR"/>
        </w:rPr>
        <w:t>,</w:t>
      </w:r>
      <w:r w:rsidRPr="009F3FCC">
        <w:rPr>
          <w:lang w:val="el-GR"/>
        </w:rPr>
        <w:t xml:space="preserve"> στις εγκαταστάσεις του</w:t>
      </w:r>
      <w:r>
        <w:rPr>
          <w:lang w:val="el-GR"/>
        </w:rPr>
        <w:t xml:space="preserve"> Ιδρύματος</w:t>
      </w:r>
      <w:r w:rsidR="00563266">
        <w:rPr>
          <w:lang w:val="el-GR"/>
        </w:rPr>
        <w:t>.</w:t>
      </w:r>
    </w:p>
    <w:p w:rsidR="00712121" w:rsidRDefault="009F3FCC" w:rsidP="00712121">
      <w:pPr>
        <w:jc w:val="both"/>
        <w:rPr>
          <w:lang w:val="el-GR"/>
        </w:rPr>
      </w:pPr>
      <w:r>
        <w:rPr>
          <w:lang w:val="el-GR"/>
        </w:rPr>
        <w:t>Στον χαιρετισμό που απηύθυνε ο κ. Κυριαζής, μεταξύ άλλων, επεσήμανε</w:t>
      </w:r>
      <w:r w:rsidR="00563266">
        <w:rPr>
          <w:lang w:val="el-GR"/>
        </w:rPr>
        <w:t xml:space="preserve"> ότι η παρούσα υποδομή είναι ένα ακόμη επίτευγμα που επιβεβαιώνει</w:t>
      </w:r>
      <w:r>
        <w:rPr>
          <w:lang w:val="el-GR"/>
        </w:rPr>
        <w:t xml:space="preserve"> το σημαντικό έργο που επιτελεί το ΙΤΕ, γεγονός που το θέτει στην πρωτοπορία της Έρευνας. Ακολούθως</w:t>
      </w:r>
      <w:r w:rsidR="00712121">
        <w:rPr>
          <w:lang w:val="el-GR"/>
        </w:rPr>
        <w:t>,</w:t>
      </w:r>
      <w:r>
        <w:rPr>
          <w:lang w:val="el-GR"/>
        </w:rPr>
        <w:t xml:space="preserve"> αναφέρθηκε στην </w:t>
      </w:r>
      <w:r w:rsidR="008A588F">
        <w:rPr>
          <w:lang w:val="el-GR"/>
        </w:rPr>
        <w:t>α</w:t>
      </w:r>
      <w:r>
        <w:rPr>
          <w:lang w:val="el-GR"/>
        </w:rPr>
        <w:t xml:space="preserve">ξία της </w:t>
      </w:r>
      <w:r w:rsidRPr="009F3FCC">
        <w:rPr>
          <w:lang w:val="el-GR"/>
        </w:rPr>
        <w:t>εξατομικευμένης ιατρικής</w:t>
      </w:r>
      <w:r>
        <w:rPr>
          <w:lang w:val="el-GR"/>
        </w:rPr>
        <w:t>, ο αντίκτυπος της οποίας θα</w:t>
      </w:r>
      <w:r w:rsidRPr="009F3FCC">
        <w:rPr>
          <w:lang w:val="el-GR"/>
        </w:rPr>
        <w:t xml:space="preserve"> είναι ιδιαίτερα ευεργετικός για τ</w:t>
      </w:r>
      <w:r w:rsidR="00563266">
        <w:rPr>
          <w:lang w:val="el-GR"/>
        </w:rPr>
        <w:t>ην κοινωνία</w:t>
      </w:r>
      <w:r w:rsidRPr="009F3FCC">
        <w:rPr>
          <w:lang w:val="el-GR"/>
        </w:rPr>
        <w:t xml:space="preserve">, το εθνικό οικοσύστημα της </w:t>
      </w:r>
      <w:proofErr w:type="spellStart"/>
      <w:r w:rsidRPr="009F3FCC">
        <w:rPr>
          <w:lang w:val="el-GR"/>
        </w:rPr>
        <w:t>βιοϊατρικής</w:t>
      </w:r>
      <w:proofErr w:type="spellEnd"/>
      <w:r w:rsidRPr="009F3FCC">
        <w:rPr>
          <w:lang w:val="el-GR"/>
        </w:rPr>
        <w:t xml:space="preserve"> έρευνας και την εθνική οικονομία.</w:t>
      </w:r>
      <w:r w:rsidR="00712121">
        <w:rPr>
          <w:lang w:val="el-GR"/>
        </w:rPr>
        <w:t xml:space="preserve"> Εστίασε, επίσης, στη συμβολή της ΓΓΕΚ στον τομέα αυτό, μέσω της χρηματοδότησης από</w:t>
      </w:r>
      <w:r w:rsidR="00712121" w:rsidRPr="00712121">
        <w:rPr>
          <w:lang w:val="el-GR"/>
        </w:rPr>
        <w:t xml:space="preserve"> το εθνικ</w:t>
      </w:r>
      <w:r w:rsidR="00712121">
        <w:rPr>
          <w:lang w:val="el-GR"/>
        </w:rPr>
        <w:t>ό</w:t>
      </w:r>
      <w:r w:rsidR="00712121" w:rsidRPr="00712121">
        <w:rPr>
          <w:lang w:val="el-GR"/>
        </w:rPr>
        <w:t xml:space="preserve"> ΠΔΕ</w:t>
      </w:r>
      <w:r w:rsidR="0038031A">
        <w:rPr>
          <w:lang w:val="el-GR"/>
        </w:rPr>
        <w:t>,</w:t>
      </w:r>
      <w:r w:rsidR="00712121" w:rsidRPr="00712121">
        <w:rPr>
          <w:lang w:val="el-GR"/>
        </w:rPr>
        <w:t xml:space="preserve"> εμβληματικ</w:t>
      </w:r>
      <w:r w:rsidR="00712121">
        <w:rPr>
          <w:lang w:val="el-GR"/>
        </w:rPr>
        <w:t>ών</w:t>
      </w:r>
      <w:r w:rsidR="00712121" w:rsidRPr="00712121">
        <w:rPr>
          <w:lang w:val="el-GR"/>
        </w:rPr>
        <w:t xml:space="preserve"> δράσε</w:t>
      </w:r>
      <w:r w:rsidR="00712121">
        <w:rPr>
          <w:lang w:val="el-GR"/>
        </w:rPr>
        <w:t>ων</w:t>
      </w:r>
      <w:r w:rsidR="0038031A">
        <w:rPr>
          <w:lang w:val="el-GR"/>
        </w:rPr>
        <w:t>,</w:t>
      </w:r>
      <w:r w:rsidR="00712121" w:rsidRPr="00712121">
        <w:rPr>
          <w:lang w:val="el-GR"/>
        </w:rPr>
        <w:t xml:space="preserve"> </w:t>
      </w:r>
      <w:proofErr w:type="spellStart"/>
      <w:r w:rsidR="00712121" w:rsidRPr="00712121">
        <w:rPr>
          <w:lang w:val="el-GR"/>
        </w:rPr>
        <w:t>στοχευμέν</w:t>
      </w:r>
      <w:r w:rsidR="00712121">
        <w:rPr>
          <w:lang w:val="el-GR"/>
        </w:rPr>
        <w:t>ων</w:t>
      </w:r>
      <w:proofErr w:type="spellEnd"/>
      <w:r w:rsidR="00712121" w:rsidRPr="00712121">
        <w:rPr>
          <w:lang w:val="el-GR"/>
        </w:rPr>
        <w:t xml:space="preserve"> σε ιδιαίτερες κοινωνικές ανάγκες, έτσι ώστε τα αποτελέσματα της ερευνητικής δραστηριότητας να διαχέονται σε όλη την κοινωνία. </w:t>
      </w:r>
      <w:r w:rsidR="00712121">
        <w:rPr>
          <w:lang w:val="el-GR"/>
        </w:rPr>
        <w:t>Όπως ανέφερε, μ</w:t>
      </w:r>
      <w:r w:rsidR="00712121" w:rsidRPr="00712121">
        <w:rPr>
          <w:lang w:val="el-GR"/>
        </w:rPr>
        <w:t>εταξύ αυτών των εμβληματικών δράσεων</w:t>
      </w:r>
      <w:r w:rsidR="00712121">
        <w:rPr>
          <w:lang w:val="el-GR"/>
        </w:rPr>
        <w:t>,</w:t>
      </w:r>
      <w:r w:rsidR="00712121" w:rsidRPr="00712121">
        <w:rPr>
          <w:lang w:val="el-GR"/>
        </w:rPr>
        <w:t xml:space="preserve"> συγκαταλέγονται δράσεις που αφορούν και την ιατρική ακριβείας (στην ογκολογία, στις γενετικές καρδιαγγειακές παθήσεις και στην πρόληψη του νεανικού αιφνίδιου θανάτου, καθώς και στις γενετικές </w:t>
      </w:r>
      <w:proofErr w:type="spellStart"/>
      <w:r w:rsidR="00712121" w:rsidRPr="00712121">
        <w:rPr>
          <w:lang w:val="el-GR"/>
        </w:rPr>
        <w:t>νευροεκφυλιστικές</w:t>
      </w:r>
      <w:proofErr w:type="spellEnd"/>
      <w:r w:rsidR="00712121" w:rsidRPr="00712121">
        <w:rPr>
          <w:lang w:val="el-GR"/>
        </w:rPr>
        <w:t xml:space="preserve"> παθήσεις)</w:t>
      </w:r>
      <w:r w:rsidR="00712121">
        <w:rPr>
          <w:lang w:val="el-GR"/>
        </w:rPr>
        <w:t>. Στη συνέχεια</w:t>
      </w:r>
      <w:r w:rsidR="0038031A">
        <w:rPr>
          <w:lang w:val="el-GR"/>
        </w:rPr>
        <w:t>,</w:t>
      </w:r>
      <w:r w:rsidR="00712121">
        <w:rPr>
          <w:lang w:val="el-GR"/>
        </w:rPr>
        <w:t xml:space="preserve"> τόνισε ότι η</w:t>
      </w:r>
      <w:r w:rsidR="00712121" w:rsidRPr="00712121">
        <w:rPr>
          <w:lang w:val="el-GR"/>
        </w:rPr>
        <w:t xml:space="preserve"> ΓΓΕΚ συμβά</w:t>
      </w:r>
      <w:r w:rsidR="00772161">
        <w:rPr>
          <w:lang w:val="el-GR"/>
        </w:rPr>
        <w:t>λ</w:t>
      </w:r>
      <w:r w:rsidR="00712121" w:rsidRPr="00712121">
        <w:rPr>
          <w:lang w:val="el-GR"/>
        </w:rPr>
        <w:t>λει ήδη ενεργά, κυρίως μέσω της Εθνικής Στρατηγικής Έρευνας και Καινοτομίας για τη νέα ΠΠ 2021-2027</w:t>
      </w:r>
      <w:r w:rsidR="0038031A">
        <w:rPr>
          <w:lang w:val="el-GR"/>
        </w:rPr>
        <w:t>,</w:t>
      </w:r>
      <w:r w:rsidR="00712121" w:rsidRPr="00712121">
        <w:rPr>
          <w:lang w:val="el-GR"/>
        </w:rPr>
        <w:t xml:space="preserve"> </w:t>
      </w:r>
      <w:r w:rsidR="00712121">
        <w:rPr>
          <w:lang w:val="el-GR"/>
        </w:rPr>
        <w:t xml:space="preserve"> στον Τομέα «</w:t>
      </w:r>
      <w:r w:rsidR="00712121" w:rsidRPr="00712121">
        <w:rPr>
          <w:lang w:val="el-GR"/>
        </w:rPr>
        <w:t>Υγεία – Φάρμακα</w:t>
      </w:r>
      <w:r w:rsidR="00712121">
        <w:rPr>
          <w:lang w:val="el-GR"/>
        </w:rPr>
        <w:t xml:space="preserve">», </w:t>
      </w:r>
      <w:r w:rsidR="007936CB">
        <w:rPr>
          <w:lang w:val="el-GR"/>
        </w:rPr>
        <w:t>ο οποίος</w:t>
      </w:r>
      <w:r w:rsidR="00712121">
        <w:rPr>
          <w:lang w:val="el-GR"/>
        </w:rPr>
        <w:t xml:space="preserve"> αποτελεί έναν από του οκτώ </w:t>
      </w:r>
      <w:r w:rsidR="00712121" w:rsidRPr="00712121">
        <w:rPr>
          <w:lang w:val="el-GR"/>
        </w:rPr>
        <w:t>βασικο</w:t>
      </w:r>
      <w:r w:rsidR="00712121">
        <w:rPr>
          <w:lang w:val="el-GR"/>
        </w:rPr>
        <w:t>ύς</w:t>
      </w:r>
      <w:r w:rsidR="00712121" w:rsidRPr="00712121">
        <w:rPr>
          <w:lang w:val="el-GR"/>
        </w:rPr>
        <w:t xml:space="preserve"> τομείς της εν λόγω Στρατηγικής</w:t>
      </w:r>
      <w:r w:rsidR="0038031A">
        <w:rPr>
          <w:lang w:val="el-GR"/>
        </w:rPr>
        <w:t xml:space="preserve">. Πρόσθεσε ακόμη ότι στον τομέα </w:t>
      </w:r>
      <w:r w:rsidR="00712121" w:rsidRPr="00712121">
        <w:rPr>
          <w:lang w:val="el-GR"/>
        </w:rPr>
        <w:t xml:space="preserve">της Έξυπνης υγείας, </w:t>
      </w:r>
      <w:r w:rsidR="0038031A">
        <w:rPr>
          <w:lang w:val="el-GR"/>
        </w:rPr>
        <w:t xml:space="preserve">της </w:t>
      </w:r>
      <w:r w:rsidR="00712121" w:rsidRPr="00712121">
        <w:rPr>
          <w:lang w:val="el-GR"/>
        </w:rPr>
        <w:t>ιατρική</w:t>
      </w:r>
      <w:r w:rsidR="0038031A">
        <w:rPr>
          <w:lang w:val="el-GR"/>
        </w:rPr>
        <w:t>ς</w:t>
      </w:r>
      <w:r w:rsidR="00712121" w:rsidRPr="00712121">
        <w:rPr>
          <w:lang w:val="el-GR"/>
        </w:rPr>
        <w:t xml:space="preserve"> ακριβείας</w:t>
      </w:r>
      <w:r w:rsidR="00772161">
        <w:rPr>
          <w:lang w:val="el-GR"/>
        </w:rPr>
        <w:t>,</w:t>
      </w:r>
      <w:r w:rsidR="00712121" w:rsidRPr="00712121">
        <w:rPr>
          <w:lang w:val="el-GR"/>
        </w:rPr>
        <w:t xml:space="preserve"> καθώς και στις αναδυόμενες τεχνολογίες στον τομέα της Υγείας και του Φαρμάκου υπάρχουν 116 ενταγμένα έργα με 79,8 εκ</w:t>
      </w:r>
      <w:r w:rsidR="008E02FB">
        <w:rPr>
          <w:lang w:val="el-GR"/>
        </w:rPr>
        <w:t xml:space="preserve">ατομμύρια </w:t>
      </w:r>
      <w:r w:rsidR="00712121" w:rsidRPr="00712121">
        <w:rPr>
          <w:lang w:val="el-GR"/>
        </w:rPr>
        <w:t>€ προϋπολογισμό και 69,2 εκ</w:t>
      </w:r>
      <w:r w:rsidR="008E02FB">
        <w:rPr>
          <w:lang w:val="el-GR"/>
        </w:rPr>
        <w:t xml:space="preserve">ατομμύρια </w:t>
      </w:r>
      <w:r w:rsidR="00712121" w:rsidRPr="00712121">
        <w:rPr>
          <w:lang w:val="el-GR"/>
        </w:rPr>
        <w:t xml:space="preserve">€ Δημόσια Δαπάνη. </w:t>
      </w:r>
      <w:r w:rsidR="0038031A">
        <w:rPr>
          <w:lang w:val="el-GR"/>
        </w:rPr>
        <w:t>Ο κ. Κυριαζής, ολοκληρώνοντας τον χαιρετισμό του, επεσήμανε ότι η</w:t>
      </w:r>
      <w:r w:rsidR="00712121" w:rsidRPr="00712121">
        <w:rPr>
          <w:lang w:val="el-GR"/>
        </w:rPr>
        <w:t xml:space="preserve"> νέα Προγραμματική Περίοδος 2021-27</w:t>
      </w:r>
      <w:r w:rsidR="00563266">
        <w:rPr>
          <w:lang w:val="el-GR"/>
        </w:rPr>
        <w:t xml:space="preserve">, το νέο Πρόγραμμα </w:t>
      </w:r>
      <w:r w:rsidR="00563266">
        <w:t>Horizon</w:t>
      </w:r>
      <w:r w:rsidR="00563266" w:rsidRPr="00563266">
        <w:rPr>
          <w:lang w:val="el-GR"/>
        </w:rPr>
        <w:t xml:space="preserve"> </w:t>
      </w:r>
      <w:r w:rsidR="00563266">
        <w:t>Europe</w:t>
      </w:r>
      <w:r w:rsidR="00563266" w:rsidRPr="00563266">
        <w:rPr>
          <w:lang w:val="el-GR"/>
        </w:rPr>
        <w:t xml:space="preserve"> </w:t>
      </w:r>
      <w:r w:rsidR="00563266">
        <w:rPr>
          <w:lang w:val="el-GR"/>
        </w:rPr>
        <w:t xml:space="preserve">και το Ταμείο Ανάκαμψης είναι ορισμένα μόνο από τα χρηματοδοτικά εργαλεία που θα </w:t>
      </w:r>
      <w:r w:rsidR="00712121" w:rsidRPr="00712121">
        <w:rPr>
          <w:lang w:val="el-GR"/>
        </w:rPr>
        <w:t>προσφέρ</w:t>
      </w:r>
      <w:r w:rsidR="00772161">
        <w:rPr>
          <w:lang w:val="el-GR"/>
        </w:rPr>
        <w:t>ουν</w:t>
      </w:r>
      <w:r w:rsidR="00712121" w:rsidRPr="00712121">
        <w:rPr>
          <w:lang w:val="el-GR"/>
        </w:rPr>
        <w:t xml:space="preserve"> ακόμη μεγαλύτερες ευκαιρίες για επενδύσεις στην έρευνα και την καινοτομία</w:t>
      </w:r>
      <w:r w:rsidR="00563266">
        <w:rPr>
          <w:lang w:val="el-GR"/>
        </w:rPr>
        <w:t xml:space="preserve">. </w:t>
      </w:r>
      <w:r w:rsidR="0038031A">
        <w:rPr>
          <w:lang w:val="el-GR"/>
        </w:rPr>
        <w:t xml:space="preserve">Τέλος, συνεχάρη </w:t>
      </w:r>
      <w:r w:rsidR="00712121" w:rsidRPr="00712121">
        <w:rPr>
          <w:lang w:val="el-GR"/>
        </w:rPr>
        <w:t xml:space="preserve">τόσο τον Πρόεδρο του ΙΤΕ, Καθηγητή Νεκτάριο </w:t>
      </w:r>
      <w:proofErr w:type="spellStart"/>
      <w:r w:rsidR="00712121" w:rsidRPr="00712121">
        <w:rPr>
          <w:lang w:val="el-GR"/>
        </w:rPr>
        <w:t>Ταβερναράκη</w:t>
      </w:r>
      <w:proofErr w:type="spellEnd"/>
      <w:r w:rsidR="00712121" w:rsidRPr="00712121">
        <w:rPr>
          <w:lang w:val="el-GR"/>
        </w:rPr>
        <w:t>, όσο και όλα τα στελέχη του Ινστιτούτου Πληροφορικής για το πρωτοποριακό</w:t>
      </w:r>
      <w:r w:rsidR="0038031A">
        <w:rPr>
          <w:lang w:val="el-GR"/>
        </w:rPr>
        <w:t xml:space="preserve"> τους</w:t>
      </w:r>
      <w:r w:rsidR="00712121" w:rsidRPr="00712121">
        <w:rPr>
          <w:lang w:val="el-GR"/>
        </w:rPr>
        <w:t xml:space="preserve"> έργο</w:t>
      </w:r>
      <w:r w:rsidR="0038031A">
        <w:rPr>
          <w:lang w:val="el-GR"/>
        </w:rPr>
        <w:t xml:space="preserve">. </w:t>
      </w:r>
    </w:p>
    <w:p w:rsidR="00712121" w:rsidRDefault="00712121" w:rsidP="009F3FCC">
      <w:pPr>
        <w:jc w:val="both"/>
        <w:rPr>
          <w:lang w:val="el-GR"/>
        </w:rPr>
      </w:pPr>
    </w:p>
    <w:p w:rsidR="009F3FCC" w:rsidRPr="009F3FCC" w:rsidRDefault="009F3FCC" w:rsidP="009F3FCC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sectPr w:rsidR="009F3FCC" w:rsidRPr="009F3F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B5" w:rsidRDefault="004216B5" w:rsidP="000E0441">
      <w:pPr>
        <w:spacing w:after="0" w:line="240" w:lineRule="auto"/>
      </w:pPr>
      <w:r>
        <w:separator/>
      </w:r>
    </w:p>
  </w:endnote>
  <w:endnote w:type="continuationSeparator" w:id="0">
    <w:p w:rsidR="004216B5" w:rsidRDefault="004216B5" w:rsidP="000E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B5" w:rsidRDefault="004216B5" w:rsidP="000E0441">
      <w:pPr>
        <w:spacing w:after="0" w:line="240" w:lineRule="auto"/>
      </w:pPr>
      <w:r>
        <w:separator/>
      </w:r>
    </w:p>
  </w:footnote>
  <w:footnote w:type="continuationSeparator" w:id="0">
    <w:p w:rsidR="004216B5" w:rsidRDefault="004216B5" w:rsidP="000E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41" w:rsidRPr="000A5FF5" w:rsidRDefault="000E0441" w:rsidP="000E0441">
    <w:pPr>
      <w:pStyle w:val="Header"/>
      <w:jc w:val="right"/>
    </w:pPr>
    <w:r>
      <w:rPr>
        <w:noProof/>
        <w:lang w:eastAsia="el-GR"/>
      </w:rPr>
      <w:drawing>
        <wp:inline distT="0" distB="0" distL="0" distR="0" wp14:anchorId="51A8586D" wp14:editId="425536B9">
          <wp:extent cx="1353185" cy="5549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rFonts w:ascii="Times New Roman"/>
        <w:noProof/>
        <w:lang w:eastAsia="el-GR"/>
      </w:rPr>
      <w:drawing>
        <wp:inline distT="0" distB="0" distL="0" distR="0" wp14:anchorId="5A212AFA" wp14:editId="457A9582">
          <wp:extent cx="1237615" cy="536575"/>
          <wp:effectExtent l="0" t="0" r="63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0441" w:rsidRDefault="000E0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5"/>
    <w:rsid w:val="000E0441"/>
    <w:rsid w:val="001A3796"/>
    <w:rsid w:val="0038031A"/>
    <w:rsid w:val="004216B5"/>
    <w:rsid w:val="00563266"/>
    <w:rsid w:val="006C5696"/>
    <w:rsid w:val="00712121"/>
    <w:rsid w:val="00772161"/>
    <w:rsid w:val="007936CB"/>
    <w:rsid w:val="00855E31"/>
    <w:rsid w:val="008A588F"/>
    <w:rsid w:val="008E02FB"/>
    <w:rsid w:val="009F3FCC"/>
    <w:rsid w:val="00E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41"/>
  </w:style>
  <w:style w:type="paragraph" w:styleId="Footer">
    <w:name w:val="footer"/>
    <w:basedOn w:val="Normal"/>
    <w:link w:val="FooterChar"/>
    <w:uiPriority w:val="99"/>
    <w:unhideWhenUsed/>
    <w:rsid w:val="000E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41"/>
  </w:style>
  <w:style w:type="paragraph" w:styleId="BalloonText">
    <w:name w:val="Balloon Text"/>
    <w:basedOn w:val="Normal"/>
    <w:link w:val="BalloonTextChar"/>
    <w:uiPriority w:val="99"/>
    <w:semiHidden/>
    <w:unhideWhenUsed/>
    <w:rsid w:val="000E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0E0441"/>
    <w:pPr>
      <w:widowControl w:val="0"/>
      <w:autoSpaceDE w:val="0"/>
      <w:autoSpaceDN w:val="0"/>
      <w:spacing w:after="0" w:line="240" w:lineRule="auto"/>
      <w:ind w:left="413"/>
    </w:pPr>
    <w:rPr>
      <w:rFonts w:ascii="Calibri" w:eastAsia="Calibri" w:hAnsi="Calibri" w:cs="Calibri"/>
      <w:b/>
      <w:bCs/>
      <w:sz w:val="24"/>
      <w:szCs w:val="24"/>
      <w:lang w:val="el-GR"/>
    </w:rPr>
  </w:style>
  <w:style w:type="character" w:customStyle="1" w:styleId="TitleChar">
    <w:name w:val="Title Char"/>
    <w:basedOn w:val="DefaultParagraphFont"/>
    <w:link w:val="Title"/>
    <w:uiPriority w:val="1"/>
    <w:rsid w:val="000E0441"/>
    <w:rPr>
      <w:rFonts w:ascii="Calibri" w:eastAsia="Calibri" w:hAnsi="Calibri" w:cs="Calibri"/>
      <w:b/>
      <w:bCs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41"/>
  </w:style>
  <w:style w:type="paragraph" w:styleId="Footer">
    <w:name w:val="footer"/>
    <w:basedOn w:val="Normal"/>
    <w:link w:val="FooterChar"/>
    <w:uiPriority w:val="99"/>
    <w:unhideWhenUsed/>
    <w:rsid w:val="000E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41"/>
  </w:style>
  <w:style w:type="paragraph" w:styleId="BalloonText">
    <w:name w:val="Balloon Text"/>
    <w:basedOn w:val="Normal"/>
    <w:link w:val="BalloonTextChar"/>
    <w:uiPriority w:val="99"/>
    <w:semiHidden/>
    <w:unhideWhenUsed/>
    <w:rsid w:val="000E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0E0441"/>
    <w:pPr>
      <w:widowControl w:val="0"/>
      <w:autoSpaceDE w:val="0"/>
      <w:autoSpaceDN w:val="0"/>
      <w:spacing w:after="0" w:line="240" w:lineRule="auto"/>
      <w:ind w:left="413"/>
    </w:pPr>
    <w:rPr>
      <w:rFonts w:ascii="Calibri" w:eastAsia="Calibri" w:hAnsi="Calibri" w:cs="Calibri"/>
      <w:b/>
      <w:bCs/>
      <w:sz w:val="24"/>
      <w:szCs w:val="24"/>
      <w:lang w:val="el-GR"/>
    </w:rPr>
  </w:style>
  <w:style w:type="character" w:customStyle="1" w:styleId="TitleChar">
    <w:name w:val="Title Char"/>
    <w:basedOn w:val="DefaultParagraphFont"/>
    <w:link w:val="Title"/>
    <w:uiPriority w:val="1"/>
    <w:rsid w:val="000E0441"/>
    <w:rPr>
      <w:rFonts w:ascii="Calibri" w:eastAsia="Calibri" w:hAnsi="Calibri" w:cs="Calibri"/>
      <w:b/>
      <w:bCs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George Vassileiou</cp:lastModifiedBy>
  <cp:revision>4</cp:revision>
  <cp:lastPrinted>2021-07-23T11:20:00Z</cp:lastPrinted>
  <dcterms:created xsi:type="dcterms:W3CDTF">2021-07-23T11:23:00Z</dcterms:created>
  <dcterms:modified xsi:type="dcterms:W3CDTF">2021-07-25T18:42:00Z</dcterms:modified>
</cp:coreProperties>
</file>