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45" w:rsidRPr="007B287B" w:rsidRDefault="00F47AF2" w:rsidP="00E70C45">
      <w:pPr>
        <w:spacing w:after="0"/>
        <w:jc w:val="center"/>
        <w:rPr>
          <w:b/>
          <w:bCs/>
          <w:sz w:val="24"/>
          <w:szCs w:val="24"/>
        </w:rPr>
      </w:pPr>
      <w:r w:rsidRPr="007B287B">
        <w:rPr>
          <w:b/>
          <w:bCs/>
          <w:sz w:val="24"/>
          <w:szCs w:val="24"/>
        </w:rPr>
        <w:t xml:space="preserve"> </w:t>
      </w:r>
      <w:r w:rsidR="00A84EE3" w:rsidRPr="007B287B">
        <w:rPr>
          <w:b/>
          <w:bCs/>
          <w:sz w:val="24"/>
          <w:szCs w:val="24"/>
        </w:rPr>
        <w:t xml:space="preserve">ΕΡΩΤΗΜΑΤΟΛΟΓΙΟ </w:t>
      </w:r>
      <w:r w:rsidR="00E70C45" w:rsidRPr="007B287B">
        <w:rPr>
          <w:b/>
          <w:bCs/>
          <w:sz w:val="24"/>
          <w:szCs w:val="24"/>
        </w:rPr>
        <w:t xml:space="preserve"> ΠΡΟΣ ΜΕΛΗ ΘΕΜΑΤΙΚΗΣ ΟΜΑΔΑΣ ΤΟΜΕΑ:</w:t>
      </w:r>
    </w:p>
    <w:p w:rsidR="00E70C45" w:rsidRPr="007B287B" w:rsidRDefault="00E70C45" w:rsidP="00E70C45">
      <w:pPr>
        <w:spacing w:after="0"/>
        <w:jc w:val="center"/>
        <w:rPr>
          <w:b/>
          <w:bCs/>
          <w:sz w:val="32"/>
          <w:szCs w:val="32"/>
        </w:rPr>
      </w:pPr>
      <w:r w:rsidRPr="007B287B">
        <w:rPr>
          <w:b/>
          <w:bCs/>
          <w:sz w:val="32"/>
          <w:szCs w:val="32"/>
        </w:rPr>
        <w:t>«</w:t>
      </w:r>
      <w:r w:rsidR="00546F13" w:rsidRPr="007B287B">
        <w:rPr>
          <w:b/>
          <w:bCs/>
          <w:sz w:val="32"/>
          <w:szCs w:val="32"/>
        </w:rPr>
        <w:t xml:space="preserve">ΜΕΤΑΦΟΡΕΣ &amp; </w:t>
      </w:r>
      <w:r w:rsidR="00546F13" w:rsidRPr="007B287B">
        <w:rPr>
          <w:b/>
          <w:bCs/>
          <w:sz w:val="32"/>
          <w:szCs w:val="32"/>
          <w:lang w:val="en-US"/>
        </w:rPr>
        <w:t>LOGISTICS</w:t>
      </w:r>
      <w:r w:rsidRPr="007B287B">
        <w:rPr>
          <w:b/>
          <w:bCs/>
          <w:sz w:val="32"/>
          <w:szCs w:val="32"/>
        </w:rPr>
        <w:t>»</w:t>
      </w:r>
    </w:p>
    <w:p w:rsidR="00387FE4" w:rsidRPr="007B287B" w:rsidRDefault="00387FE4" w:rsidP="00E70C45">
      <w:pPr>
        <w:spacing w:after="0"/>
        <w:jc w:val="center"/>
        <w:rPr>
          <w:b/>
          <w:bCs/>
          <w:sz w:val="32"/>
          <w:szCs w:val="32"/>
        </w:rPr>
      </w:pPr>
      <w:r w:rsidRPr="007B287B">
        <w:rPr>
          <w:b/>
          <w:bCs/>
          <w:sz w:val="32"/>
          <w:szCs w:val="32"/>
        </w:rPr>
        <w:t>(ΣΧΕΔΙΟ)</w:t>
      </w:r>
    </w:p>
    <w:tbl>
      <w:tblPr>
        <w:tblW w:w="0" w:type="auto"/>
        <w:tblInd w:w="-176" w:type="dxa"/>
        <w:tblLook w:val="04A0"/>
      </w:tblPr>
      <w:tblGrid>
        <w:gridCol w:w="4281"/>
        <w:gridCol w:w="4423"/>
      </w:tblGrid>
      <w:tr w:rsidR="00590AD6" w:rsidRPr="007B287B" w:rsidTr="00590AD6">
        <w:tc>
          <w:tcPr>
            <w:tcW w:w="4537" w:type="dxa"/>
          </w:tcPr>
          <w:p w:rsidR="00590AD6" w:rsidRPr="007B287B" w:rsidRDefault="00590AD6" w:rsidP="00590AD6">
            <w:pPr>
              <w:tabs>
                <w:tab w:val="center" w:pos="4153"/>
                <w:tab w:val="right" w:pos="8306"/>
              </w:tabs>
              <w:spacing w:after="0"/>
              <w:jc w:val="right"/>
              <w:rPr>
                <w:bCs/>
                <w:i/>
                <w:sz w:val="24"/>
                <w:szCs w:val="24"/>
              </w:rPr>
            </w:pPr>
            <w:r w:rsidRPr="007B287B">
              <w:rPr>
                <w:bCs/>
                <w:i/>
                <w:sz w:val="24"/>
                <w:szCs w:val="24"/>
              </w:rPr>
              <w:t>Ονοματεπώνυμο:</w:t>
            </w:r>
          </w:p>
        </w:tc>
        <w:tc>
          <w:tcPr>
            <w:tcW w:w="4925" w:type="dxa"/>
          </w:tcPr>
          <w:p w:rsidR="00590AD6" w:rsidRPr="007B287B" w:rsidRDefault="00590AD6" w:rsidP="00590AD6">
            <w:pPr>
              <w:tabs>
                <w:tab w:val="center" w:pos="4153"/>
                <w:tab w:val="right" w:pos="8306"/>
              </w:tabs>
              <w:spacing w:after="0"/>
              <w:jc w:val="center"/>
              <w:rPr>
                <w:bCs/>
                <w:i/>
                <w:sz w:val="24"/>
                <w:szCs w:val="24"/>
              </w:rPr>
            </w:pPr>
          </w:p>
        </w:tc>
      </w:tr>
      <w:tr w:rsidR="00590AD6" w:rsidRPr="007B287B" w:rsidTr="00590AD6">
        <w:tc>
          <w:tcPr>
            <w:tcW w:w="4537" w:type="dxa"/>
          </w:tcPr>
          <w:p w:rsidR="00590AD6" w:rsidRPr="007B287B" w:rsidRDefault="00590AD6" w:rsidP="00590AD6">
            <w:pPr>
              <w:tabs>
                <w:tab w:val="center" w:pos="4153"/>
                <w:tab w:val="right" w:pos="8306"/>
              </w:tabs>
              <w:spacing w:after="0"/>
              <w:jc w:val="right"/>
              <w:rPr>
                <w:bCs/>
                <w:i/>
                <w:sz w:val="24"/>
                <w:szCs w:val="24"/>
              </w:rPr>
            </w:pPr>
            <w:r w:rsidRPr="007B287B">
              <w:rPr>
                <w:bCs/>
                <w:i/>
                <w:sz w:val="24"/>
                <w:szCs w:val="24"/>
              </w:rPr>
              <w:t>Φορέας απασχόλησης:</w:t>
            </w:r>
          </w:p>
        </w:tc>
        <w:tc>
          <w:tcPr>
            <w:tcW w:w="4925" w:type="dxa"/>
          </w:tcPr>
          <w:p w:rsidR="00590AD6" w:rsidRPr="007B287B" w:rsidRDefault="00590AD6" w:rsidP="00590AD6">
            <w:pPr>
              <w:tabs>
                <w:tab w:val="center" w:pos="4153"/>
                <w:tab w:val="right" w:pos="8306"/>
              </w:tabs>
              <w:spacing w:after="0"/>
              <w:jc w:val="center"/>
              <w:rPr>
                <w:bCs/>
                <w:i/>
                <w:sz w:val="24"/>
                <w:szCs w:val="24"/>
              </w:rPr>
            </w:pPr>
          </w:p>
        </w:tc>
      </w:tr>
      <w:tr w:rsidR="00590AD6" w:rsidRPr="007B287B" w:rsidTr="00590AD6">
        <w:tc>
          <w:tcPr>
            <w:tcW w:w="4537" w:type="dxa"/>
          </w:tcPr>
          <w:p w:rsidR="00590AD6" w:rsidRPr="007B287B" w:rsidRDefault="00590AD6" w:rsidP="00590AD6">
            <w:pPr>
              <w:tabs>
                <w:tab w:val="center" w:pos="4153"/>
                <w:tab w:val="right" w:pos="8306"/>
              </w:tabs>
              <w:spacing w:after="0"/>
              <w:jc w:val="right"/>
              <w:rPr>
                <w:bCs/>
                <w:i/>
                <w:sz w:val="24"/>
                <w:szCs w:val="24"/>
              </w:rPr>
            </w:pPr>
            <w:r w:rsidRPr="007B287B">
              <w:rPr>
                <w:bCs/>
                <w:i/>
                <w:sz w:val="24"/>
                <w:szCs w:val="24"/>
              </w:rPr>
              <w:t>Περιοχή Δραστηριοποίησης:</w:t>
            </w:r>
          </w:p>
        </w:tc>
        <w:tc>
          <w:tcPr>
            <w:tcW w:w="4925" w:type="dxa"/>
          </w:tcPr>
          <w:p w:rsidR="00590AD6" w:rsidRPr="007B287B" w:rsidRDefault="00590AD6" w:rsidP="00590AD6">
            <w:pPr>
              <w:tabs>
                <w:tab w:val="center" w:pos="4153"/>
                <w:tab w:val="right" w:pos="8306"/>
              </w:tabs>
              <w:spacing w:after="0"/>
              <w:jc w:val="center"/>
              <w:rPr>
                <w:bCs/>
                <w:i/>
                <w:sz w:val="24"/>
                <w:szCs w:val="24"/>
              </w:rPr>
            </w:pPr>
          </w:p>
          <w:p w:rsidR="00590AD6" w:rsidRPr="007B287B" w:rsidRDefault="00590AD6" w:rsidP="00590AD6">
            <w:pPr>
              <w:tabs>
                <w:tab w:val="center" w:pos="4153"/>
                <w:tab w:val="right" w:pos="8306"/>
              </w:tabs>
              <w:spacing w:after="0"/>
              <w:jc w:val="center"/>
              <w:rPr>
                <w:bCs/>
                <w:i/>
                <w:sz w:val="24"/>
                <w:szCs w:val="24"/>
              </w:rPr>
            </w:pPr>
          </w:p>
        </w:tc>
      </w:tr>
    </w:tbl>
    <w:p w:rsidR="00E70C45" w:rsidRPr="007B287B" w:rsidRDefault="00E70C45" w:rsidP="00E70C45">
      <w:pPr>
        <w:spacing w:after="0"/>
        <w:rPr>
          <w:b/>
          <w:bCs/>
          <w:i/>
          <w:u w:val="single"/>
        </w:rPr>
      </w:pPr>
    </w:p>
    <w:p w:rsidR="00E70C45" w:rsidRPr="007B287B" w:rsidRDefault="00E70C45" w:rsidP="005A17FB">
      <w:pPr>
        <w:pBdr>
          <w:top w:val="single" w:sz="4" w:space="1" w:color="auto"/>
          <w:left w:val="single" w:sz="4" w:space="4" w:color="auto"/>
          <w:bottom w:val="single" w:sz="4" w:space="1" w:color="auto"/>
          <w:right w:val="single" w:sz="4" w:space="4" w:color="auto"/>
        </w:pBdr>
        <w:shd w:val="clear" w:color="auto" w:fill="DAEEF3"/>
        <w:spacing w:after="0"/>
        <w:ind w:left="284" w:hanging="284"/>
        <w:jc w:val="both"/>
        <w:rPr>
          <w:b/>
          <w:bCs/>
        </w:rPr>
      </w:pPr>
      <w:r w:rsidRPr="007B287B">
        <w:rPr>
          <w:b/>
          <w:bCs/>
        </w:rPr>
        <w:t>Α.</w:t>
      </w:r>
      <w:r w:rsidRPr="007B287B">
        <w:rPr>
          <w:b/>
          <w:bCs/>
        </w:rPr>
        <w:tab/>
      </w:r>
      <w:r w:rsidRPr="007B287B">
        <w:rPr>
          <w:b/>
          <w:bCs/>
          <w:lang w:val="en-US"/>
        </w:rPr>
        <w:t>To</w:t>
      </w:r>
      <w:r w:rsidRPr="007B287B">
        <w:rPr>
          <w:b/>
          <w:bCs/>
        </w:rPr>
        <w:t xml:space="preserve"> Κείμενο που σας διαβιβάστηκε αποτελεί ένα «πλαίσιο» προκειμένου να διευκολυνθεί το έργο της «επιχειρηματικής ανακάλυψης» που θα πρέπει να υλοποιήσει η Ομάδα σας. Αποτελεί στην ουσία μια προσπάθεια σύνθεσης πληροφοριών που έχει συλλέξει η Γενική Γραμματεία Έρευνας και Τεχνολογίας (ΓΓΕΤ) ώστε να σκιαγραφηθεί το οικονομικό και τεχνολογικό «προφίλ» του τομέα και να αναδειχθούν οι προτεραιότητες σύμφωνα με τις αρχές της «ευφυούς εξειδίκευσης».</w:t>
      </w:r>
    </w:p>
    <w:p w:rsidR="00260405" w:rsidRPr="007B287B" w:rsidRDefault="001F696C" w:rsidP="00546F13">
      <w:pPr>
        <w:spacing w:after="0"/>
        <w:jc w:val="both"/>
        <w:rPr>
          <w:b/>
          <w:bCs/>
          <w:i/>
        </w:rPr>
      </w:pPr>
      <w:r w:rsidRPr="007B287B">
        <w:rPr>
          <w:b/>
          <w:bCs/>
          <w:i/>
        </w:rPr>
        <w:t xml:space="preserve">Σας </w:t>
      </w:r>
      <w:r w:rsidR="00291155" w:rsidRPr="007B287B">
        <w:rPr>
          <w:b/>
          <w:bCs/>
          <w:i/>
        </w:rPr>
        <w:t xml:space="preserve"> ζητούμε </w:t>
      </w:r>
      <w:proofErr w:type="spellStart"/>
      <w:r w:rsidR="00291155" w:rsidRPr="007B287B">
        <w:rPr>
          <w:b/>
          <w:bCs/>
          <w:i/>
        </w:rPr>
        <w:t>κατ΄</w:t>
      </w:r>
      <w:proofErr w:type="spellEnd"/>
      <w:r w:rsidR="00291155" w:rsidRPr="007B287B">
        <w:rPr>
          <w:b/>
          <w:bCs/>
          <w:i/>
        </w:rPr>
        <w:t xml:space="preserve"> </w:t>
      </w:r>
      <w:r w:rsidR="00E70C45" w:rsidRPr="007B287B">
        <w:rPr>
          <w:b/>
          <w:bCs/>
          <w:i/>
        </w:rPr>
        <w:t>αρχήν  ενδεχόμενη  συμπλήρωση</w:t>
      </w:r>
      <w:r w:rsidR="0047250D" w:rsidRPr="007B287B">
        <w:rPr>
          <w:b/>
          <w:bCs/>
          <w:i/>
        </w:rPr>
        <w:t>/διόρθωση</w:t>
      </w:r>
      <w:r w:rsidR="00E70C45" w:rsidRPr="007B287B">
        <w:rPr>
          <w:b/>
          <w:bCs/>
          <w:i/>
        </w:rPr>
        <w:t xml:space="preserve"> του κειμένου </w:t>
      </w:r>
      <w:r w:rsidR="00260405" w:rsidRPr="007B287B">
        <w:rPr>
          <w:b/>
          <w:bCs/>
          <w:i/>
        </w:rPr>
        <w:t xml:space="preserve"> ώστε να αποτελέσει ένα αξιόπιστο </w:t>
      </w:r>
      <w:proofErr w:type="spellStart"/>
      <w:r w:rsidR="00260405" w:rsidRPr="007B287B">
        <w:rPr>
          <w:b/>
          <w:bCs/>
          <w:i/>
        </w:rPr>
        <w:t>τεκμηριωτικό</w:t>
      </w:r>
      <w:proofErr w:type="spellEnd"/>
      <w:r w:rsidR="00260405" w:rsidRPr="007B287B">
        <w:rPr>
          <w:b/>
          <w:bCs/>
          <w:i/>
        </w:rPr>
        <w:t xml:space="preserve"> </w:t>
      </w:r>
      <w:r w:rsidR="006A1020" w:rsidRPr="007B287B">
        <w:rPr>
          <w:b/>
          <w:bCs/>
          <w:i/>
        </w:rPr>
        <w:t>υλικό για τη</w:t>
      </w:r>
      <w:r w:rsidR="00E70C45" w:rsidRPr="007B287B">
        <w:rPr>
          <w:b/>
          <w:bCs/>
          <w:i/>
        </w:rPr>
        <w:t xml:space="preserve"> </w:t>
      </w:r>
      <w:r w:rsidR="006A1020" w:rsidRPr="007B287B">
        <w:rPr>
          <w:b/>
          <w:bCs/>
          <w:i/>
        </w:rPr>
        <w:t xml:space="preserve"> διαμόρφωση </w:t>
      </w:r>
      <w:r w:rsidR="00E70C45" w:rsidRPr="007B287B">
        <w:rPr>
          <w:b/>
          <w:bCs/>
          <w:i/>
        </w:rPr>
        <w:t xml:space="preserve">της </w:t>
      </w:r>
      <w:r w:rsidR="006A1020" w:rsidRPr="007B287B">
        <w:rPr>
          <w:b/>
          <w:bCs/>
          <w:i/>
        </w:rPr>
        <w:t xml:space="preserve">στρατηγικής </w:t>
      </w:r>
      <w:r w:rsidR="00E70C45" w:rsidRPr="007B287B">
        <w:rPr>
          <w:b/>
          <w:bCs/>
          <w:i/>
        </w:rPr>
        <w:t>«ευφυούς» εξε</w:t>
      </w:r>
      <w:r w:rsidR="00260405" w:rsidRPr="007B287B">
        <w:rPr>
          <w:b/>
          <w:bCs/>
          <w:i/>
        </w:rPr>
        <w:t>ιδίκευσης που συντονίζει η ΓΓΕΤ</w:t>
      </w:r>
      <w:r w:rsidR="00E70C45" w:rsidRPr="007B287B">
        <w:rPr>
          <w:b/>
          <w:bCs/>
          <w:i/>
        </w:rPr>
        <w:t>,</w:t>
      </w:r>
      <w:r w:rsidR="00260405" w:rsidRPr="007B287B">
        <w:rPr>
          <w:b/>
          <w:bCs/>
          <w:i/>
        </w:rPr>
        <w:t xml:space="preserve"> και να συμβάλει σ</w:t>
      </w:r>
      <w:r w:rsidRPr="007B287B">
        <w:rPr>
          <w:b/>
          <w:bCs/>
          <w:i/>
        </w:rPr>
        <w:t xml:space="preserve">την ανάδειξη των πραγματικών  προκλήσεων του μέλλοντος για τον τομέα </w:t>
      </w:r>
      <w:r w:rsidR="00291155" w:rsidRPr="007B287B">
        <w:rPr>
          <w:b/>
          <w:bCs/>
          <w:i/>
        </w:rPr>
        <w:t>των</w:t>
      </w:r>
      <w:r w:rsidR="006A1020" w:rsidRPr="007B287B">
        <w:rPr>
          <w:b/>
          <w:bCs/>
          <w:i/>
        </w:rPr>
        <w:t xml:space="preserve"> </w:t>
      </w:r>
      <w:r w:rsidR="00291155" w:rsidRPr="007B287B">
        <w:rPr>
          <w:b/>
          <w:bCs/>
          <w:i/>
        </w:rPr>
        <w:t>«</w:t>
      </w:r>
      <w:r w:rsidR="00546F13" w:rsidRPr="007B287B">
        <w:rPr>
          <w:b/>
          <w:bCs/>
        </w:rPr>
        <w:t xml:space="preserve">ΜΕΤΑΦΟΡΩΝ &amp; </w:t>
      </w:r>
      <w:r w:rsidR="00546F13" w:rsidRPr="007B287B">
        <w:rPr>
          <w:b/>
          <w:bCs/>
          <w:lang w:val="en-US"/>
        </w:rPr>
        <w:t>LOGISTICS</w:t>
      </w:r>
      <w:r w:rsidR="00291155" w:rsidRPr="007B287B">
        <w:rPr>
          <w:b/>
          <w:bCs/>
        </w:rPr>
        <w:t xml:space="preserve">» </w:t>
      </w:r>
      <w:r w:rsidRPr="007B287B">
        <w:rPr>
          <w:b/>
          <w:bCs/>
          <w:i/>
        </w:rPr>
        <w:t>(επιχειρηματικές ευκαιρίες, αναδυόμενες αγορές κ.λπ.)</w:t>
      </w:r>
      <w:r w:rsidR="006A1020" w:rsidRPr="007B287B">
        <w:rPr>
          <w:rFonts w:cs="Cambria"/>
          <w:b/>
          <w:lang w:eastAsia="el-GR"/>
        </w:rPr>
        <w:t xml:space="preserve"> </w:t>
      </w:r>
      <w:r w:rsidR="00AD1FFA" w:rsidRPr="007B287B">
        <w:rPr>
          <w:b/>
          <w:bCs/>
          <w:i/>
        </w:rPr>
        <w:t>(</w:t>
      </w:r>
      <w:r w:rsidR="00260405" w:rsidRPr="007B287B">
        <w:rPr>
          <w:b/>
          <w:bCs/>
          <w:i/>
        </w:rPr>
        <w:t xml:space="preserve">Το </w:t>
      </w:r>
      <w:r w:rsidR="0047250D" w:rsidRPr="007B287B">
        <w:rPr>
          <w:b/>
          <w:bCs/>
          <w:i/>
        </w:rPr>
        <w:t xml:space="preserve">ίδιο το </w:t>
      </w:r>
      <w:r w:rsidR="00260405" w:rsidRPr="007B287B">
        <w:rPr>
          <w:b/>
          <w:bCs/>
          <w:i/>
        </w:rPr>
        <w:t>κείμενο θα εξελιχθεί</w:t>
      </w:r>
      <w:r w:rsidR="0047250D" w:rsidRPr="007B287B">
        <w:rPr>
          <w:b/>
          <w:bCs/>
          <w:i/>
        </w:rPr>
        <w:t xml:space="preserve"> και θα εμπλουτισθεί με</w:t>
      </w:r>
      <w:r w:rsidR="00260405" w:rsidRPr="007B287B">
        <w:rPr>
          <w:b/>
          <w:bCs/>
          <w:i/>
        </w:rPr>
        <w:t xml:space="preserve">  τα ευρήματα της διαβούλευσης </w:t>
      </w:r>
      <w:r w:rsidR="0047250D" w:rsidRPr="007B287B">
        <w:rPr>
          <w:b/>
          <w:bCs/>
          <w:i/>
        </w:rPr>
        <w:t xml:space="preserve"> (πιθανόν </w:t>
      </w:r>
      <w:r w:rsidR="006A1020" w:rsidRPr="007B287B">
        <w:rPr>
          <w:b/>
          <w:bCs/>
          <w:i/>
        </w:rPr>
        <w:t>λαμβάνοντας και</w:t>
      </w:r>
      <w:r w:rsidR="0047250D" w:rsidRPr="007B287B">
        <w:rPr>
          <w:b/>
          <w:bCs/>
          <w:i/>
        </w:rPr>
        <w:t xml:space="preserve"> μια άλλη μορφή) ώστε να</w:t>
      </w:r>
      <w:r w:rsidR="00260405" w:rsidRPr="007B287B">
        <w:rPr>
          <w:b/>
          <w:bCs/>
          <w:i/>
        </w:rPr>
        <w:t xml:space="preserve"> αποτελέσει  βασική συνιστώσα της στρατηγικής Ε&amp;Τ για μια έξυπνη εξειδίκευση</w:t>
      </w:r>
      <w:r w:rsidR="00E24939" w:rsidRPr="007B287B">
        <w:rPr>
          <w:b/>
          <w:bCs/>
          <w:i/>
        </w:rPr>
        <w:t>)</w:t>
      </w:r>
    </w:p>
    <w:p w:rsidR="00260405" w:rsidRPr="007B287B" w:rsidRDefault="00260405" w:rsidP="00E70C45">
      <w:pPr>
        <w:spacing w:after="0"/>
        <w:jc w:val="both"/>
        <w:rPr>
          <w:b/>
          <w:bCs/>
        </w:rPr>
      </w:pPr>
    </w:p>
    <w:p w:rsidR="00E70C45" w:rsidRPr="00F07EED" w:rsidRDefault="00AD1FFA" w:rsidP="00E70C45">
      <w:pPr>
        <w:spacing w:after="0"/>
        <w:jc w:val="both"/>
        <w:rPr>
          <w:b/>
          <w:bCs/>
          <w:sz w:val="24"/>
          <w:szCs w:val="24"/>
        </w:rPr>
      </w:pPr>
      <w:r w:rsidRPr="007B287B">
        <w:rPr>
          <w:b/>
          <w:bCs/>
          <w:sz w:val="24"/>
          <w:szCs w:val="24"/>
          <w:u w:val="single"/>
        </w:rPr>
        <w:t>Ε</w:t>
      </w:r>
      <w:r w:rsidR="00E70C45" w:rsidRPr="007B287B">
        <w:rPr>
          <w:b/>
          <w:bCs/>
          <w:sz w:val="24"/>
          <w:szCs w:val="24"/>
          <w:u w:val="single"/>
        </w:rPr>
        <w:t>ιδικότερα</w:t>
      </w:r>
      <w:r w:rsidRPr="007B287B">
        <w:rPr>
          <w:b/>
          <w:bCs/>
          <w:sz w:val="24"/>
          <w:szCs w:val="24"/>
          <w:u w:val="single"/>
        </w:rPr>
        <w:t xml:space="preserve"> για τις ανάγκες τις διαβούλευσης σας καλούμε να εστιάσετε στα εξής σημεία</w:t>
      </w:r>
      <w:r w:rsidR="00E70C45" w:rsidRPr="007B287B">
        <w:rPr>
          <w:b/>
          <w:bCs/>
          <w:sz w:val="24"/>
          <w:szCs w:val="24"/>
        </w:rPr>
        <w:t>:</w:t>
      </w:r>
    </w:p>
    <w:p w:rsidR="0050670B" w:rsidRPr="00F07EED" w:rsidRDefault="0050670B" w:rsidP="00E70C45">
      <w:pPr>
        <w:spacing w:after="0"/>
        <w:jc w:val="both"/>
        <w:rPr>
          <w:b/>
          <w:bCs/>
          <w:sz w:val="24"/>
          <w:szCs w:val="24"/>
        </w:rPr>
      </w:pPr>
    </w:p>
    <w:p w:rsidR="00AD1FFA" w:rsidRPr="001C5340" w:rsidRDefault="00AD1FFA" w:rsidP="005A17FB">
      <w:pPr>
        <w:numPr>
          <w:ilvl w:val="0"/>
          <w:numId w:val="13"/>
        </w:numPr>
        <w:spacing w:after="0" w:line="240" w:lineRule="auto"/>
        <w:ind w:left="499" w:hanging="357"/>
        <w:jc w:val="both"/>
        <w:rPr>
          <w:b/>
          <w:bCs/>
          <w:sz w:val="24"/>
          <w:szCs w:val="24"/>
          <w:highlight w:val="yellow"/>
        </w:rPr>
      </w:pPr>
      <w:r w:rsidRPr="001C5340">
        <w:rPr>
          <w:b/>
          <w:bCs/>
          <w:sz w:val="24"/>
          <w:szCs w:val="24"/>
          <w:highlight w:val="yellow"/>
        </w:rPr>
        <w:t>Αναγνώρ</w:t>
      </w:r>
      <w:r w:rsidR="0050670B" w:rsidRPr="001C5340">
        <w:rPr>
          <w:b/>
          <w:bCs/>
          <w:sz w:val="24"/>
          <w:szCs w:val="24"/>
          <w:highlight w:val="yellow"/>
        </w:rPr>
        <w:t xml:space="preserve">ιση συμπληρωματικών στοιχείων </w:t>
      </w:r>
      <w:r w:rsidRPr="001C5340">
        <w:rPr>
          <w:b/>
          <w:bCs/>
          <w:sz w:val="24"/>
          <w:szCs w:val="24"/>
          <w:highlight w:val="yellow"/>
        </w:rPr>
        <w:t xml:space="preserve">στην Παραγωγική Αλυσίδα του Τομέα που </w:t>
      </w:r>
      <w:r w:rsidR="001C5340" w:rsidRPr="001C5340">
        <w:rPr>
          <w:b/>
          <w:bCs/>
          <w:sz w:val="24"/>
          <w:szCs w:val="24"/>
          <w:highlight w:val="yellow"/>
        </w:rPr>
        <w:t xml:space="preserve">αξίζει να διερευνηθούν. </w:t>
      </w:r>
    </w:p>
    <w:p w:rsidR="00387FE4" w:rsidRPr="007B287B" w:rsidRDefault="00590AD6" w:rsidP="005A17FB">
      <w:pPr>
        <w:numPr>
          <w:ilvl w:val="0"/>
          <w:numId w:val="2"/>
        </w:numPr>
        <w:spacing w:after="0" w:line="240" w:lineRule="auto"/>
        <w:ind w:left="499" w:hanging="357"/>
        <w:rPr>
          <w:b/>
          <w:sz w:val="24"/>
          <w:szCs w:val="24"/>
        </w:rPr>
      </w:pPr>
      <w:r w:rsidRPr="007B287B">
        <w:rPr>
          <w:b/>
          <w:bCs/>
          <w:sz w:val="24"/>
          <w:szCs w:val="24"/>
        </w:rPr>
        <w:t>Ποιες είναι οι πραγματικές προκλήσεις του μέλλοντος για τον τομέα/κλάδο (επιχειρηματικές ευκαιρίες, αναδυόμενες αγορές κ.λπ.) ?</w:t>
      </w:r>
    </w:p>
    <w:p w:rsidR="00A84EE3" w:rsidRPr="007B287B" w:rsidRDefault="00590AD6" w:rsidP="005A17FB">
      <w:pPr>
        <w:numPr>
          <w:ilvl w:val="0"/>
          <w:numId w:val="2"/>
        </w:numPr>
        <w:spacing w:after="0" w:line="240" w:lineRule="auto"/>
        <w:ind w:left="499" w:hanging="357"/>
        <w:rPr>
          <w:b/>
          <w:sz w:val="24"/>
          <w:szCs w:val="24"/>
        </w:rPr>
      </w:pPr>
      <w:r w:rsidRPr="007B287B">
        <w:rPr>
          <w:b/>
          <w:bCs/>
          <w:sz w:val="24"/>
          <w:szCs w:val="24"/>
        </w:rPr>
        <w:t xml:space="preserve">Με ποιους άλλους τομείς / κλάδους υπάρχουν συνέργειες? </w:t>
      </w:r>
    </w:p>
    <w:p w:rsidR="00590AD6" w:rsidRPr="007B287B" w:rsidRDefault="00590AD6" w:rsidP="0050670B">
      <w:pPr>
        <w:spacing w:line="240" w:lineRule="auto"/>
        <w:ind w:left="502"/>
        <w:rPr>
          <w:b/>
        </w:rPr>
      </w:pPr>
    </w:p>
    <w:p w:rsidR="00A52E10" w:rsidRPr="007B287B" w:rsidRDefault="00A52E10" w:rsidP="00260405">
      <w:pPr>
        <w:autoSpaceDE w:val="0"/>
        <w:autoSpaceDN w:val="0"/>
        <w:adjustRightInd w:val="0"/>
        <w:spacing w:after="0" w:line="240" w:lineRule="auto"/>
        <w:rPr>
          <w:rFonts w:cs="Arial"/>
          <w:bCs/>
          <w:i/>
          <w:sz w:val="20"/>
          <w:szCs w:val="20"/>
          <w:lang w:eastAsia="el-GR"/>
        </w:rPr>
      </w:pPr>
    </w:p>
    <w:p w:rsidR="00E70C45" w:rsidRPr="007B287B" w:rsidRDefault="00E70C45"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B33883" w:rsidRPr="007B287B" w:rsidRDefault="00B33883" w:rsidP="00260405">
      <w:pPr>
        <w:autoSpaceDE w:val="0"/>
        <w:autoSpaceDN w:val="0"/>
        <w:adjustRightInd w:val="0"/>
        <w:spacing w:after="0" w:line="240" w:lineRule="auto"/>
        <w:rPr>
          <w:rFonts w:cs="Arial"/>
          <w:bCs/>
          <w:i/>
          <w:sz w:val="20"/>
          <w:szCs w:val="20"/>
          <w:lang w:eastAsia="el-GR"/>
        </w:rPr>
      </w:pPr>
    </w:p>
    <w:p w:rsidR="005A17FB" w:rsidRDefault="004A2D66" w:rsidP="005A17FB">
      <w:pPr>
        <w:ind w:left="502"/>
        <w:rPr>
          <w:b/>
          <w:bCs/>
        </w:rPr>
      </w:pPr>
      <w:r w:rsidRPr="007B287B">
        <w:rPr>
          <w:b/>
          <w:bCs/>
          <w:highlight w:val="yellow"/>
        </w:rPr>
        <w:br w:type="page"/>
      </w:r>
    </w:p>
    <w:p w:rsidR="00E70C45" w:rsidRPr="007B287B" w:rsidRDefault="004A2D66" w:rsidP="005A17FB">
      <w:pPr>
        <w:pBdr>
          <w:top w:val="single" w:sz="4" w:space="1" w:color="auto"/>
          <w:left w:val="single" w:sz="4" w:space="4" w:color="auto"/>
          <w:bottom w:val="single" w:sz="4" w:space="1" w:color="auto"/>
          <w:right w:val="single" w:sz="4" w:space="4" w:color="auto"/>
        </w:pBdr>
        <w:shd w:val="clear" w:color="auto" w:fill="C2D69B"/>
        <w:ind w:left="502"/>
        <w:rPr>
          <w:b/>
          <w:bCs/>
        </w:rPr>
      </w:pPr>
      <w:r w:rsidRPr="007B287B">
        <w:rPr>
          <w:b/>
          <w:bCs/>
        </w:rPr>
        <w:lastRenderedPageBreak/>
        <w:t>Β.</w:t>
      </w:r>
      <w:r w:rsidR="00E70C45" w:rsidRPr="007B287B">
        <w:rPr>
          <w:b/>
          <w:bCs/>
        </w:rPr>
        <w:tab/>
      </w:r>
      <w:r w:rsidR="00861FB2" w:rsidRPr="007B287B">
        <w:rPr>
          <w:b/>
          <w:bCs/>
        </w:rPr>
        <w:t xml:space="preserve">Μέσα από την παραπάνω ανάλυση σας καλούμε να εντοπίσετε </w:t>
      </w:r>
      <w:r w:rsidR="00861FB2" w:rsidRPr="007B287B">
        <w:rPr>
          <w:b/>
          <w:bCs/>
          <w:color w:val="FF0000"/>
        </w:rPr>
        <w:t xml:space="preserve">δραστηριότητες </w:t>
      </w:r>
      <w:r w:rsidR="00861FB2" w:rsidRPr="007B287B">
        <w:rPr>
          <w:b/>
          <w:bCs/>
        </w:rPr>
        <w:t>(</w:t>
      </w:r>
      <w:r w:rsidR="00861FB2" w:rsidRPr="007B287B">
        <w:rPr>
          <w:b/>
          <w:bCs/>
          <w:i/>
          <w:lang w:val="en-US"/>
        </w:rPr>
        <w:t>activities</w:t>
      </w:r>
      <w:r w:rsidR="00861FB2" w:rsidRPr="007B287B">
        <w:rPr>
          <w:b/>
          <w:bCs/>
        </w:rPr>
        <w:t>) που, αξιοποιώντας την Έρευνα, την Τεχνολογία και την Καινοτομία, μπορούν να προκαλέσουν διαρθρωτικές αλλαγές στις επιχειρήσεις του τομέα (π.χ. εκσυγχρονισμό, διαφοροποίηση κ.λπ.) και να βελτιώσουν την ανταγωνιστικότητά τους καθώς και να επηρεάσουν άλλους κλ</w:t>
      </w:r>
      <w:r w:rsidR="00910945" w:rsidRPr="007B287B">
        <w:rPr>
          <w:b/>
          <w:bCs/>
        </w:rPr>
        <w:t>ά</w:t>
      </w:r>
      <w:r w:rsidR="00861FB2" w:rsidRPr="007B287B">
        <w:rPr>
          <w:b/>
          <w:bCs/>
        </w:rPr>
        <w:t>δους της οικονομίας. Οι δραστηριότητες αυτές θα αποτελέσουν την βάση για την ανάδειξη των</w:t>
      </w:r>
      <w:r w:rsidR="00861FB2" w:rsidRPr="007B287B">
        <w:rPr>
          <w:b/>
          <w:bCs/>
          <w:color w:val="FF0000"/>
        </w:rPr>
        <w:t xml:space="preserve"> Ερευνητικών &amp;Τεχνολογικών προτεραιοτήτων </w:t>
      </w:r>
      <w:r w:rsidR="00532D1F" w:rsidRPr="007B287B">
        <w:rPr>
          <w:b/>
          <w:bCs/>
        </w:rPr>
        <w:t xml:space="preserve">της </w:t>
      </w:r>
      <w:r w:rsidR="00861FB2" w:rsidRPr="007B287B">
        <w:rPr>
          <w:b/>
          <w:bCs/>
        </w:rPr>
        <w:t>χώρα</w:t>
      </w:r>
      <w:r w:rsidR="00532D1F" w:rsidRPr="007B287B">
        <w:rPr>
          <w:b/>
          <w:bCs/>
        </w:rPr>
        <w:t>ς</w:t>
      </w:r>
      <w:r w:rsidR="00861FB2" w:rsidRPr="007B287B">
        <w:rPr>
          <w:b/>
          <w:bCs/>
        </w:rPr>
        <w:t xml:space="preserve"> κατά την επόμενη προγραμματική περίοδο 2014-2020. Για την επιλογή των δραστηριοτήτων αυτών χρειάζεται επαρκής τεκμηρίωση και γι αυτό το λόγο προτείνουμε κάποια κριτήρια που σας καλούμε να σχολιάσετε.</w:t>
      </w:r>
      <w:bookmarkStart w:id="0" w:name="_GoBack"/>
      <w:bookmarkEnd w:id="0"/>
    </w:p>
    <w:p w:rsidR="00E70C45" w:rsidRPr="007B287B" w:rsidRDefault="00E70C45" w:rsidP="005A17FB">
      <w:pPr>
        <w:shd w:val="clear" w:color="auto" w:fill="FFFFFF"/>
        <w:rPr>
          <w:b/>
          <w:bCs/>
        </w:rPr>
      </w:pPr>
    </w:p>
    <w:p w:rsidR="00E70C45" w:rsidRPr="007B287B" w:rsidRDefault="00E70C45" w:rsidP="00E70C45">
      <w:pPr>
        <w:rPr>
          <w:b/>
          <w:bCs/>
        </w:rPr>
      </w:pPr>
    </w:p>
    <w:p w:rsidR="00E70C45" w:rsidRPr="00F07EED" w:rsidRDefault="009D509D" w:rsidP="00E70C45">
      <w:pPr>
        <w:rPr>
          <w:b/>
          <w:bCs/>
        </w:rPr>
      </w:pPr>
      <w:r>
        <w:rPr>
          <w:noProof/>
          <w:lang w:eastAsia="el-GR"/>
        </w:rPr>
        <w:drawing>
          <wp:anchor distT="0" distB="0" distL="114300" distR="114300" simplePos="0" relativeHeight="251657216" behindDoc="0" locked="0" layoutInCell="1" allowOverlap="1">
            <wp:simplePos x="0" y="0"/>
            <wp:positionH relativeFrom="column">
              <wp:posOffset>488950</wp:posOffset>
            </wp:positionH>
            <wp:positionV relativeFrom="paragraph">
              <wp:posOffset>370205</wp:posOffset>
            </wp:positionV>
            <wp:extent cx="4572000" cy="342900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572000" cy="3429000"/>
                    </a:xfrm>
                    <a:prstGeom prst="rect">
                      <a:avLst/>
                    </a:prstGeom>
                    <a:noFill/>
                  </pic:spPr>
                </pic:pic>
              </a:graphicData>
            </a:graphic>
          </wp:anchor>
        </w:drawing>
      </w:r>
      <w:r w:rsidR="00E70C45" w:rsidRPr="007B287B">
        <w:rPr>
          <w:b/>
          <w:bCs/>
        </w:rPr>
        <w:t>Ενδεικτικό Διάγραμμα με παραδείγματα:</w:t>
      </w: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E70C45">
      <w:pPr>
        <w:rPr>
          <w:b/>
          <w:bCs/>
        </w:rPr>
      </w:pPr>
    </w:p>
    <w:p w:rsidR="00E70C45" w:rsidRPr="007B287B" w:rsidRDefault="00E70C45" w:rsidP="00D43A83">
      <w:pPr>
        <w:spacing w:after="0"/>
        <w:rPr>
          <w:b/>
          <w:bCs/>
        </w:rPr>
      </w:pPr>
    </w:p>
    <w:p w:rsidR="00E70C45" w:rsidRPr="007B287B" w:rsidRDefault="00E70C45" w:rsidP="00D43A83">
      <w:pPr>
        <w:spacing w:after="0"/>
        <w:rPr>
          <w:b/>
          <w:bCs/>
        </w:rPr>
      </w:pPr>
    </w:p>
    <w:p w:rsidR="00AA62C3" w:rsidRPr="007B287B" w:rsidRDefault="00AA62C3" w:rsidP="00D43A83">
      <w:pPr>
        <w:spacing w:after="0"/>
        <w:rPr>
          <w:b/>
          <w:bCs/>
        </w:rPr>
      </w:pPr>
    </w:p>
    <w:p w:rsidR="00AA62C3" w:rsidRPr="007B287B" w:rsidRDefault="00AA62C3" w:rsidP="00D43A83">
      <w:pPr>
        <w:spacing w:after="0"/>
        <w:rPr>
          <w:b/>
          <w:bCs/>
        </w:rPr>
      </w:pPr>
    </w:p>
    <w:p w:rsidR="00AA62C3" w:rsidRPr="007B287B" w:rsidRDefault="00AA62C3" w:rsidP="00D43A83">
      <w:pPr>
        <w:spacing w:after="0"/>
        <w:rPr>
          <w:b/>
          <w:bCs/>
        </w:rPr>
      </w:pPr>
    </w:p>
    <w:p w:rsidR="00D43A83" w:rsidRPr="007B287B" w:rsidRDefault="00D43A83" w:rsidP="00D43A83">
      <w:pPr>
        <w:spacing w:after="0"/>
        <w:rPr>
          <w:b/>
          <w:bCs/>
        </w:rPr>
      </w:pPr>
    </w:p>
    <w:p w:rsidR="00B95E64" w:rsidRPr="007B287B" w:rsidRDefault="00B95E64" w:rsidP="00D43A83">
      <w:pPr>
        <w:rPr>
          <w:b/>
          <w:bCs/>
        </w:rPr>
        <w:sectPr w:rsidR="00B95E64" w:rsidRPr="007B287B" w:rsidSect="00304389">
          <w:pgSz w:w="11906" w:h="16838"/>
          <w:pgMar w:top="1440" w:right="1797" w:bottom="1440" w:left="1797" w:header="709" w:footer="709" w:gutter="0"/>
          <w:cols w:space="708"/>
          <w:docGrid w:linePitch="360"/>
        </w:sectPr>
      </w:pPr>
    </w:p>
    <w:p w:rsidR="00D43A83" w:rsidRPr="00123B22" w:rsidRDefault="00D43A83" w:rsidP="00123B22">
      <w:pPr>
        <w:spacing w:after="0"/>
        <w:jc w:val="center"/>
        <w:rPr>
          <w:b/>
          <w:color w:val="4F6228"/>
          <w:sz w:val="24"/>
          <w:szCs w:val="24"/>
        </w:rPr>
      </w:pPr>
      <w:bookmarkStart w:id="1" w:name="_Toc361131075"/>
      <w:r w:rsidRPr="00123B22">
        <w:rPr>
          <w:b/>
          <w:color w:val="4F6228"/>
          <w:sz w:val="24"/>
          <w:szCs w:val="24"/>
        </w:rPr>
        <w:lastRenderedPageBreak/>
        <w:t xml:space="preserve">ΠΙΝΑΚΑΣ 1: </w:t>
      </w:r>
      <w:r w:rsidR="006E223C" w:rsidRPr="00123B22">
        <w:rPr>
          <w:b/>
          <w:color w:val="4F6228"/>
          <w:sz w:val="24"/>
          <w:szCs w:val="24"/>
        </w:rPr>
        <w:t xml:space="preserve">ΠΡΟΤΕΙΝΟΜΕΝΕΣ  ΔΡΑΣΤΗΡΙΟΤΗΤΕΣ ΚΑΙ ΑΝΤΙΣΤΟΙΧΕΣ ΤΕΧΝΟΛΟΓΙΕΣ  </w:t>
      </w:r>
      <w:r w:rsidR="00BF3932" w:rsidRPr="00123B22">
        <w:rPr>
          <w:b/>
          <w:color w:val="4F6228"/>
          <w:sz w:val="24"/>
          <w:szCs w:val="24"/>
        </w:rPr>
        <w:t>-</w:t>
      </w:r>
      <w:r w:rsidR="00123B22" w:rsidRPr="00123B22">
        <w:rPr>
          <w:b/>
          <w:color w:val="4F6228"/>
          <w:sz w:val="24"/>
          <w:szCs w:val="24"/>
        </w:rPr>
        <w:t xml:space="preserve"> </w:t>
      </w:r>
      <w:r w:rsidR="006E223C" w:rsidRPr="00123B22">
        <w:rPr>
          <w:b/>
          <w:color w:val="4F6228"/>
          <w:sz w:val="24"/>
          <w:szCs w:val="24"/>
        </w:rPr>
        <w:t>ΤΕΚΜΗΡΙΩΣΗ ΕΠΙΛΟΓΗΣ</w:t>
      </w:r>
    </w:p>
    <w:p w:rsidR="00D43A83" w:rsidRPr="007B287B" w:rsidRDefault="00D43A83" w:rsidP="00D43A83">
      <w:pPr>
        <w:spacing w:after="0"/>
        <w:rPr>
          <w:b/>
        </w:rPr>
      </w:pPr>
    </w:p>
    <w:tbl>
      <w:tblPr>
        <w:tblpPr w:leftFromText="180" w:rightFromText="180" w:vertAnchor="text" w:horzAnchor="margin" w:tblpXSpec="center" w:tblpY="107"/>
        <w:tblW w:w="15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2438"/>
        <w:gridCol w:w="256"/>
        <w:gridCol w:w="2863"/>
        <w:gridCol w:w="567"/>
        <w:gridCol w:w="1842"/>
        <w:gridCol w:w="284"/>
        <w:gridCol w:w="1701"/>
        <w:gridCol w:w="1843"/>
        <w:gridCol w:w="1559"/>
        <w:gridCol w:w="1843"/>
        <w:gridCol w:w="66"/>
      </w:tblGrid>
      <w:tr w:rsidR="004B0B5F" w:rsidRPr="007B287B" w:rsidTr="005A17FB">
        <w:trPr>
          <w:trHeight w:val="1101"/>
        </w:trPr>
        <w:tc>
          <w:tcPr>
            <w:tcW w:w="2438" w:type="dxa"/>
            <w:vMerge w:val="restart"/>
            <w:shd w:val="clear" w:color="auto" w:fill="FFFF99"/>
          </w:tcPr>
          <w:p w:rsidR="004B0B5F" w:rsidRPr="007B287B" w:rsidRDefault="004B0B5F" w:rsidP="00584DA0">
            <w:pPr>
              <w:spacing w:after="0"/>
              <w:jc w:val="center"/>
            </w:pPr>
            <w:r w:rsidRPr="007B287B">
              <w:rPr>
                <w:bCs/>
              </w:rPr>
              <w:t xml:space="preserve">Αναγνώριση (στο πλαίσιο της παραγωγικής αλυσίδας του τομέα) </w:t>
            </w:r>
            <w:r w:rsidRPr="007B287B">
              <w:rPr>
                <w:b/>
                <w:bCs/>
                <w:color w:val="FF0000"/>
              </w:rPr>
              <w:t>ευρύτερων περιοχών</w:t>
            </w:r>
            <w:r w:rsidRPr="007B287B">
              <w:rPr>
                <w:b/>
                <w:bCs/>
              </w:rPr>
              <w:t xml:space="preserve">  </w:t>
            </w:r>
            <w:r w:rsidRPr="007B287B">
              <w:rPr>
                <w:bCs/>
              </w:rPr>
              <w:t>που μπορούν  να αναβαθμιστούν τεχνολογικά</w:t>
            </w:r>
          </w:p>
          <w:p w:rsidR="004B0B5F" w:rsidRPr="007B287B" w:rsidRDefault="004B0B5F" w:rsidP="00584DA0">
            <w:pPr>
              <w:spacing w:after="0"/>
              <w:jc w:val="center"/>
            </w:pPr>
          </w:p>
          <w:p w:rsidR="004B0B5F" w:rsidRPr="007B287B" w:rsidRDefault="004B0B5F" w:rsidP="00584DA0">
            <w:pPr>
              <w:spacing w:after="0"/>
              <w:jc w:val="center"/>
            </w:pPr>
          </w:p>
          <w:p w:rsidR="004B0B5F" w:rsidRPr="007B287B" w:rsidRDefault="004B0B5F" w:rsidP="00584DA0">
            <w:pPr>
              <w:spacing w:after="0"/>
              <w:jc w:val="center"/>
            </w:pPr>
          </w:p>
          <w:p w:rsidR="004B0B5F" w:rsidRPr="007B287B" w:rsidRDefault="004B0B5F" w:rsidP="00584DA0">
            <w:pPr>
              <w:spacing w:after="0"/>
              <w:jc w:val="center"/>
            </w:pPr>
          </w:p>
        </w:tc>
        <w:tc>
          <w:tcPr>
            <w:tcW w:w="3686" w:type="dxa"/>
            <w:gridSpan w:val="3"/>
            <w:vMerge w:val="restart"/>
            <w:shd w:val="clear" w:color="auto" w:fill="C2D69B"/>
          </w:tcPr>
          <w:p w:rsidR="004B0B5F" w:rsidRPr="005A17FB" w:rsidRDefault="004B0B5F" w:rsidP="005A17FB">
            <w:pPr>
              <w:spacing w:after="0" w:line="240" w:lineRule="auto"/>
            </w:pPr>
            <w:r w:rsidRPr="005A17FB">
              <w:t xml:space="preserve">Εντοπισμός συγκεκριμένων </w:t>
            </w:r>
            <w:r w:rsidRPr="005A17FB">
              <w:rPr>
                <w:b/>
                <w:color w:val="FF0000"/>
              </w:rPr>
              <w:t>δραστηριοτήτων</w:t>
            </w:r>
            <w:r w:rsidRPr="005A17FB">
              <w:t xml:space="preserve"> εντός των ευρύτερων περιοχών που</w:t>
            </w:r>
            <w:r w:rsidR="00020A71" w:rsidRPr="005A17FB">
              <w:t>,</w:t>
            </w:r>
            <w:r w:rsidRPr="005A17FB">
              <w:t xml:space="preserve">  μέσω της  εφαρμογής  </w:t>
            </w:r>
            <w:r w:rsidRPr="005A17FB">
              <w:rPr>
                <w:b/>
                <w:color w:val="FF0000"/>
              </w:rPr>
              <w:t>Έρευνας και Τεχνολογικής Καινοτομίας</w:t>
            </w:r>
            <w:r w:rsidRPr="005A17FB">
              <w:t xml:space="preserve"> μπορούν να  προκ</w:t>
            </w:r>
            <w:r w:rsidR="005A17FB">
              <w:t xml:space="preserve">αλέσουν διαρθρωτικές αλλαγές </w:t>
            </w:r>
            <w:r w:rsidRPr="005A17FB">
              <w:t xml:space="preserve">στον τομέα </w:t>
            </w:r>
          </w:p>
          <w:p w:rsidR="004B0B5F" w:rsidRPr="005A17FB" w:rsidRDefault="004B0B5F" w:rsidP="005A17FB">
            <w:pPr>
              <w:spacing w:after="0" w:line="240" w:lineRule="auto"/>
              <w:rPr>
                <w:highlight w:val="yellow"/>
              </w:rPr>
            </w:pPr>
          </w:p>
          <w:p w:rsidR="004B0B5F" w:rsidRPr="007B287B" w:rsidRDefault="004B0B5F" w:rsidP="005A17FB">
            <w:pPr>
              <w:spacing w:after="0" w:line="240" w:lineRule="auto"/>
            </w:pPr>
            <w:r w:rsidRPr="00123B22">
              <w:rPr>
                <w:lang w:val="en-US"/>
              </w:rPr>
              <w:t>(</w:t>
            </w:r>
            <w:r w:rsidRPr="00123B22">
              <w:rPr>
                <w:b/>
                <w:lang w:val="en-US"/>
              </w:rPr>
              <w:t>activity level)</w:t>
            </w:r>
          </w:p>
        </w:tc>
        <w:tc>
          <w:tcPr>
            <w:tcW w:w="9138" w:type="dxa"/>
            <w:gridSpan w:val="7"/>
            <w:shd w:val="clear" w:color="auto" w:fill="FFFF99"/>
            <w:vAlign w:val="center"/>
          </w:tcPr>
          <w:p w:rsidR="004B0B5F" w:rsidRPr="007B287B" w:rsidRDefault="004B0B5F" w:rsidP="00D61F7E">
            <w:pPr>
              <w:jc w:val="center"/>
              <w:rPr>
                <w:b/>
                <w:sz w:val="20"/>
              </w:rPr>
            </w:pPr>
            <w:r w:rsidRPr="007B287B">
              <w:rPr>
                <w:b/>
                <w:sz w:val="20"/>
              </w:rPr>
              <w:t>ΤΕΚΜΗΡΙΩΣΤΕ ΤΗΝ ΕΠΙΛΟΓΗ ΤΗΣ ΠΡΟΤΕΡΑΙΟΤΗΤΑΣ</w:t>
            </w:r>
          </w:p>
          <w:p w:rsidR="004B0B5F" w:rsidRPr="007B287B" w:rsidRDefault="004B0B5F" w:rsidP="00D61F7E">
            <w:pPr>
              <w:jc w:val="center"/>
              <w:rPr>
                <w:sz w:val="20"/>
              </w:rPr>
            </w:pPr>
            <w:r w:rsidRPr="007B287B">
              <w:rPr>
                <w:sz w:val="20"/>
              </w:rPr>
              <w:t>Αναφέρατε ποσοτικά και ποιοτικά στοιχεία που τεκμηριώνουν τις προτάσεις σας. Αναφέρατε ή επισυνάψτε υποστηρικτικά κείμενα ή εκθέσεις που έχετε υπόψη ή στη διάθεσή σας</w:t>
            </w:r>
          </w:p>
        </w:tc>
      </w:tr>
      <w:tr w:rsidR="004B0B5F" w:rsidRPr="007B287B" w:rsidTr="005A17FB">
        <w:trPr>
          <w:trHeight w:val="2414"/>
        </w:trPr>
        <w:tc>
          <w:tcPr>
            <w:tcW w:w="2438" w:type="dxa"/>
            <w:vMerge/>
            <w:shd w:val="clear" w:color="auto" w:fill="FFFF99"/>
          </w:tcPr>
          <w:p w:rsidR="004B0B5F" w:rsidRPr="007B287B" w:rsidRDefault="004B0B5F" w:rsidP="00584DA0">
            <w:pPr>
              <w:jc w:val="center"/>
              <w:rPr>
                <w:b/>
              </w:rPr>
            </w:pPr>
          </w:p>
        </w:tc>
        <w:tc>
          <w:tcPr>
            <w:tcW w:w="3686" w:type="dxa"/>
            <w:gridSpan w:val="3"/>
            <w:vMerge/>
            <w:shd w:val="clear" w:color="auto" w:fill="C2D69B"/>
          </w:tcPr>
          <w:p w:rsidR="004B0B5F" w:rsidRPr="007B287B" w:rsidRDefault="004B0B5F" w:rsidP="00584DA0">
            <w:pPr>
              <w:jc w:val="center"/>
              <w:rPr>
                <w:b/>
              </w:rPr>
            </w:pPr>
          </w:p>
        </w:tc>
        <w:tc>
          <w:tcPr>
            <w:tcW w:w="2126" w:type="dxa"/>
            <w:gridSpan w:val="2"/>
            <w:shd w:val="clear" w:color="auto" w:fill="FFFF99"/>
            <w:vAlign w:val="center"/>
          </w:tcPr>
          <w:p w:rsidR="004B0B5F" w:rsidRPr="007B287B" w:rsidRDefault="004B0B5F" w:rsidP="00AB454E">
            <w:pPr>
              <w:jc w:val="center"/>
              <w:rPr>
                <w:b/>
                <w:sz w:val="20"/>
              </w:rPr>
            </w:pPr>
            <w:r w:rsidRPr="007B287B">
              <w:rPr>
                <w:b/>
                <w:sz w:val="20"/>
              </w:rPr>
              <w:t>ΠΡΟΣΔΟ</w:t>
            </w:r>
            <w:r w:rsidRPr="005A17FB">
              <w:rPr>
                <w:b/>
                <w:sz w:val="20"/>
                <w:shd w:val="clear" w:color="auto" w:fill="FFFF99"/>
              </w:rPr>
              <w:t>Κ</w:t>
            </w:r>
            <w:r w:rsidRPr="007B287B">
              <w:rPr>
                <w:b/>
                <w:sz w:val="20"/>
              </w:rPr>
              <w:t xml:space="preserve">ΩΜΕΝΗ ΟΙΚΟΝΟΜΙΚΗ ΕΠΙΠΤΩΣΗ                        </w:t>
            </w:r>
          </w:p>
        </w:tc>
        <w:tc>
          <w:tcPr>
            <w:tcW w:w="1701" w:type="dxa"/>
            <w:shd w:val="clear" w:color="auto" w:fill="FFFF99"/>
            <w:vAlign w:val="center"/>
          </w:tcPr>
          <w:p w:rsidR="004B0B5F" w:rsidRPr="007B287B" w:rsidRDefault="004B0B5F" w:rsidP="00C215B6">
            <w:pPr>
              <w:jc w:val="center"/>
              <w:rPr>
                <w:sz w:val="20"/>
              </w:rPr>
            </w:pPr>
            <w:r w:rsidRPr="007B287B">
              <w:rPr>
                <w:b/>
                <w:sz w:val="20"/>
              </w:rPr>
              <w:t>ΥΠΑΡΞΗ ΔΙΕΘΝΟΥΣ ΑΓΟΡΑΣ</w:t>
            </w:r>
          </w:p>
        </w:tc>
        <w:tc>
          <w:tcPr>
            <w:tcW w:w="1843" w:type="dxa"/>
            <w:shd w:val="clear" w:color="auto" w:fill="FFFF99"/>
            <w:vAlign w:val="center"/>
          </w:tcPr>
          <w:p w:rsidR="004B0B5F" w:rsidRPr="007B287B" w:rsidRDefault="004B0B5F" w:rsidP="00D61F7E">
            <w:pPr>
              <w:jc w:val="center"/>
              <w:rPr>
                <w:b/>
                <w:sz w:val="20"/>
              </w:rPr>
            </w:pPr>
            <w:r w:rsidRPr="007B287B">
              <w:rPr>
                <w:b/>
                <w:sz w:val="20"/>
              </w:rPr>
              <w:t xml:space="preserve">ΔΙΑΘΕΣΙΜΟΤΗΤΑ ΣΧΕΤΙΚΟΥ ΕΡΕΥΝΗΤΙΚΟΥ ΔΥΝΑΜΙΚΟΥ  </w:t>
            </w:r>
          </w:p>
        </w:tc>
        <w:tc>
          <w:tcPr>
            <w:tcW w:w="1559" w:type="dxa"/>
            <w:shd w:val="clear" w:color="auto" w:fill="FFFF99"/>
            <w:vAlign w:val="center"/>
          </w:tcPr>
          <w:p w:rsidR="004B0B5F" w:rsidRPr="007B287B" w:rsidRDefault="004B0B5F" w:rsidP="00D61F7E">
            <w:pPr>
              <w:jc w:val="center"/>
              <w:rPr>
                <w:b/>
                <w:sz w:val="20"/>
              </w:rPr>
            </w:pPr>
            <w:r w:rsidRPr="007B287B">
              <w:rPr>
                <w:b/>
                <w:sz w:val="20"/>
              </w:rPr>
              <w:t>ΔΗΜΙΟΥΡΓΙΑ ΘΕΣΕΩΝ ΕΡΓΑΣΙΑΣ</w:t>
            </w:r>
          </w:p>
        </w:tc>
        <w:tc>
          <w:tcPr>
            <w:tcW w:w="1909" w:type="dxa"/>
            <w:gridSpan w:val="2"/>
            <w:shd w:val="clear" w:color="auto" w:fill="FFFF99"/>
            <w:vAlign w:val="center"/>
          </w:tcPr>
          <w:p w:rsidR="004B0B5F" w:rsidRPr="007B287B" w:rsidRDefault="004B0B5F" w:rsidP="00D61F7E">
            <w:pPr>
              <w:jc w:val="center"/>
              <w:rPr>
                <w:b/>
                <w:sz w:val="20"/>
              </w:rPr>
            </w:pPr>
            <w:r w:rsidRPr="007B287B">
              <w:rPr>
                <w:b/>
                <w:sz w:val="20"/>
              </w:rPr>
              <w:t>ΑΛΛΕΣ  ΕΠΙΠΤΩΣΕΙΣ</w:t>
            </w:r>
          </w:p>
          <w:p w:rsidR="004B0B5F" w:rsidRPr="007B287B" w:rsidRDefault="004B0B5F" w:rsidP="00D61F7E">
            <w:pPr>
              <w:jc w:val="center"/>
              <w:rPr>
                <w:b/>
                <w:sz w:val="20"/>
              </w:rPr>
            </w:pPr>
            <w:r w:rsidRPr="007B287B">
              <w:rPr>
                <w:b/>
                <w:sz w:val="20"/>
              </w:rPr>
              <w:t>(π.χ. Περιβαλλοντικές επιπτώσεις</w:t>
            </w:r>
            <w:r w:rsidR="00AB454E" w:rsidRPr="007B287B">
              <w:rPr>
                <w:b/>
                <w:sz w:val="20"/>
              </w:rPr>
              <w:t>/ Κοινωνικές επιπτώσεις</w:t>
            </w:r>
            <w:r w:rsidRPr="007B287B">
              <w:rPr>
                <w:b/>
                <w:sz w:val="20"/>
              </w:rPr>
              <w:t>)</w:t>
            </w:r>
          </w:p>
          <w:p w:rsidR="004B0B5F" w:rsidRPr="007B287B" w:rsidRDefault="004B0B5F" w:rsidP="00D61F7E">
            <w:pPr>
              <w:jc w:val="center"/>
              <w:rPr>
                <w:b/>
                <w:sz w:val="20"/>
              </w:rPr>
            </w:pPr>
          </w:p>
        </w:tc>
      </w:tr>
      <w:tr w:rsidR="004B0B5F" w:rsidRPr="007B287B" w:rsidTr="00E6716F">
        <w:tc>
          <w:tcPr>
            <w:tcW w:w="2438" w:type="dxa"/>
          </w:tcPr>
          <w:p w:rsidR="00B345EB" w:rsidRDefault="00B345EB"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Default="001C5340" w:rsidP="00C368D6">
            <w:pPr>
              <w:spacing w:after="0" w:line="240" w:lineRule="auto"/>
              <w:jc w:val="center"/>
            </w:pPr>
          </w:p>
          <w:p w:rsidR="001C5340" w:rsidRPr="00C368D6" w:rsidRDefault="001C5340" w:rsidP="00C368D6">
            <w:pPr>
              <w:spacing w:after="0" w:line="240" w:lineRule="auto"/>
              <w:jc w:val="center"/>
            </w:pPr>
          </w:p>
        </w:tc>
        <w:tc>
          <w:tcPr>
            <w:tcW w:w="3686" w:type="dxa"/>
            <w:gridSpan w:val="3"/>
            <w:shd w:val="clear" w:color="auto" w:fill="C2D69B"/>
          </w:tcPr>
          <w:p w:rsidR="00FD67E0" w:rsidRPr="00C368D6" w:rsidRDefault="00FD67E0" w:rsidP="00C368D6">
            <w:pPr>
              <w:spacing w:after="0" w:line="240" w:lineRule="auto"/>
              <w:jc w:val="center"/>
            </w:pPr>
          </w:p>
        </w:tc>
        <w:tc>
          <w:tcPr>
            <w:tcW w:w="2126" w:type="dxa"/>
            <w:gridSpan w:val="2"/>
          </w:tcPr>
          <w:p w:rsidR="004B0B5F" w:rsidRPr="007B287B" w:rsidRDefault="004B0B5F" w:rsidP="00D61F7E">
            <w:pPr>
              <w:rPr>
                <w:sz w:val="20"/>
              </w:rPr>
            </w:pPr>
          </w:p>
        </w:tc>
        <w:tc>
          <w:tcPr>
            <w:tcW w:w="1701" w:type="dxa"/>
          </w:tcPr>
          <w:p w:rsidR="004B0B5F" w:rsidRPr="007B287B" w:rsidRDefault="004B0B5F" w:rsidP="00D61F7E">
            <w:pPr>
              <w:rPr>
                <w:sz w:val="20"/>
              </w:rPr>
            </w:pPr>
          </w:p>
        </w:tc>
        <w:tc>
          <w:tcPr>
            <w:tcW w:w="1843" w:type="dxa"/>
          </w:tcPr>
          <w:p w:rsidR="004B0B5F" w:rsidRPr="007B287B" w:rsidRDefault="004B0B5F" w:rsidP="00D61F7E">
            <w:pPr>
              <w:rPr>
                <w:sz w:val="20"/>
              </w:rPr>
            </w:pPr>
          </w:p>
        </w:tc>
        <w:tc>
          <w:tcPr>
            <w:tcW w:w="1559" w:type="dxa"/>
          </w:tcPr>
          <w:p w:rsidR="004B0B5F" w:rsidRPr="007B287B" w:rsidRDefault="004B0B5F" w:rsidP="00D61F7E">
            <w:pPr>
              <w:rPr>
                <w:sz w:val="20"/>
              </w:rPr>
            </w:pPr>
          </w:p>
        </w:tc>
        <w:tc>
          <w:tcPr>
            <w:tcW w:w="1909" w:type="dxa"/>
            <w:gridSpan w:val="2"/>
          </w:tcPr>
          <w:p w:rsidR="004B0B5F" w:rsidRPr="007B287B" w:rsidRDefault="004B0B5F" w:rsidP="00D61F7E">
            <w:pPr>
              <w:rPr>
                <w:sz w:val="20"/>
              </w:rPr>
            </w:pPr>
          </w:p>
        </w:tc>
      </w:tr>
      <w:tr w:rsidR="004B0B5F" w:rsidRPr="007B287B" w:rsidTr="009F4EDA">
        <w:trPr>
          <w:gridAfter w:val="1"/>
          <w:wAfter w:w="66" w:type="dxa"/>
          <w:trHeight w:val="277"/>
        </w:trPr>
        <w:tc>
          <w:tcPr>
            <w:tcW w:w="15196" w:type="dxa"/>
            <w:gridSpan w:val="10"/>
            <w:tcBorders>
              <w:top w:val="single" w:sz="4" w:space="0" w:color="000000"/>
              <w:bottom w:val="single" w:sz="4" w:space="0" w:color="000000"/>
            </w:tcBorders>
            <w:shd w:val="clear" w:color="auto" w:fill="D9D9D9"/>
          </w:tcPr>
          <w:p w:rsidR="004B0B5F" w:rsidRPr="007B287B" w:rsidRDefault="00020A71" w:rsidP="00020A71">
            <w:pPr>
              <w:jc w:val="center"/>
              <w:rPr>
                <w:sz w:val="18"/>
              </w:rPr>
            </w:pPr>
            <w:r w:rsidRPr="007B287B">
              <w:rPr>
                <w:b/>
                <w:sz w:val="20"/>
              </w:rPr>
              <w:lastRenderedPageBreak/>
              <w:t>ΔΙΕΥΚΡΙΝΙΣΕΙΣ ΓΙΑ ΤΗ ΣΥΜΠΛΗΡΩΣΗ</w:t>
            </w:r>
            <w:r w:rsidR="00E64AF7" w:rsidRPr="007B287B">
              <w:rPr>
                <w:b/>
                <w:sz w:val="20"/>
              </w:rPr>
              <w:t xml:space="preserve"> ΤΟΥ ΕΡΩΤΗΜΑΤΟΛΟΓΙΟΥ</w:t>
            </w:r>
          </w:p>
        </w:tc>
      </w:tr>
      <w:tr w:rsidR="004B0B5F" w:rsidRPr="007B287B" w:rsidTr="00AB454E">
        <w:trPr>
          <w:gridAfter w:val="1"/>
          <w:wAfter w:w="66" w:type="dxa"/>
          <w:trHeight w:val="1851"/>
        </w:trPr>
        <w:tc>
          <w:tcPr>
            <w:tcW w:w="2694" w:type="dxa"/>
            <w:gridSpan w:val="2"/>
            <w:tcBorders>
              <w:top w:val="single" w:sz="4" w:space="0" w:color="000000"/>
              <w:bottom w:val="single" w:sz="4" w:space="0" w:color="000000"/>
              <w:right w:val="nil"/>
            </w:tcBorders>
          </w:tcPr>
          <w:p w:rsidR="004B0B5F" w:rsidRPr="007B287B" w:rsidRDefault="004B0B5F" w:rsidP="00D61F7E">
            <w:pPr>
              <w:rPr>
                <w:sz w:val="18"/>
              </w:rPr>
            </w:pPr>
          </w:p>
        </w:tc>
        <w:tc>
          <w:tcPr>
            <w:tcW w:w="2863" w:type="dxa"/>
            <w:tcBorders>
              <w:top w:val="single" w:sz="4" w:space="0" w:color="000000"/>
              <w:left w:val="nil"/>
              <w:bottom w:val="single" w:sz="4" w:space="0" w:color="000000"/>
              <w:right w:val="single" w:sz="4" w:space="0" w:color="000000"/>
            </w:tcBorders>
            <w:shd w:val="clear" w:color="auto" w:fill="C2D69B"/>
          </w:tcPr>
          <w:p w:rsidR="004B0B5F" w:rsidRPr="007B287B" w:rsidRDefault="00AB454E" w:rsidP="00161176">
            <w:pPr>
              <w:rPr>
                <w:sz w:val="18"/>
              </w:rPr>
            </w:pPr>
            <w:r w:rsidRPr="007B287B">
              <w:rPr>
                <w:sz w:val="18"/>
              </w:rPr>
              <w:t>Προσδιορίστε,</w:t>
            </w:r>
            <w:r w:rsidR="00820978" w:rsidRPr="007B287B">
              <w:rPr>
                <w:sz w:val="18"/>
              </w:rPr>
              <w:t xml:space="preserve"> </w:t>
            </w:r>
            <w:r w:rsidR="00161176" w:rsidRPr="007B287B">
              <w:rPr>
                <w:sz w:val="18"/>
              </w:rPr>
              <w:t xml:space="preserve"> στο βαθμό που </w:t>
            </w:r>
            <w:r w:rsidR="00820978" w:rsidRPr="007B287B">
              <w:rPr>
                <w:sz w:val="18"/>
              </w:rPr>
              <w:t>μπορείτε</w:t>
            </w:r>
            <w:r w:rsidRPr="007B287B">
              <w:rPr>
                <w:sz w:val="18"/>
              </w:rPr>
              <w:t xml:space="preserve"> </w:t>
            </w:r>
            <w:r w:rsidR="00E64AF7" w:rsidRPr="007B287B">
              <w:rPr>
                <w:sz w:val="18"/>
              </w:rPr>
              <w:t>,</w:t>
            </w:r>
            <w:r w:rsidRPr="007B287B">
              <w:rPr>
                <w:sz w:val="18"/>
              </w:rPr>
              <w:t xml:space="preserve"> </w:t>
            </w:r>
            <w:r w:rsidR="00E64AF7" w:rsidRPr="007B287B">
              <w:rPr>
                <w:sz w:val="18"/>
              </w:rPr>
              <w:t xml:space="preserve">το </w:t>
            </w:r>
            <w:r w:rsidRPr="007B287B">
              <w:rPr>
                <w:sz w:val="18"/>
              </w:rPr>
              <w:t xml:space="preserve">απαιτούμενο  πεδίο έρευνας </w:t>
            </w:r>
            <w:r w:rsidR="00E64AF7" w:rsidRPr="007B287B">
              <w:rPr>
                <w:sz w:val="18"/>
              </w:rPr>
              <w:t>&amp;</w:t>
            </w:r>
            <w:r w:rsidRPr="007B287B">
              <w:rPr>
                <w:sz w:val="18"/>
              </w:rPr>
              <w:t xml:space="preserve"> τεχνολογία</w:t>
            </w:r>
            <w:r w:rsidR="00820978" w:rsidRPr="007B287B">
              <w:rPr>
                <w:sz w:val="18"/>
              </w:rPr>
              <w:t>ς</w:t>
            </w:r>
            <w:r w:rsidRPr="007B287B">
              <w:rPr>
                <w:sz w:val="18"/>
              </w:rPr>
              <w:t xml:space="preserve">  που  </w:t>
            </w:r>
            <w:r w:rsidR="00820978" w:rsidRPr="007B287B">
              <w:rPr>
                <w:sz w:val="18"/>
              </w:rPr>
              <w:t xml:space="preserve"> </w:t>
            </w:r>
            <w:r w:rsidR="00E64AF7" w:rsidRPr="007B287B">
              <w:rPr>
                <w:sz w:val="18"/>
              </w:rPr>
              <w:t xml:space="preserve"> θα αναβαθμίσει </w:t>
            </w:r>
            <w:r w:rsidR="00820978" w:rsidRPr="007B287B">
              <w:rPr>
                <w:sz w:val="18"/>
              </w:rPr>
              <w:t xml:space="preserve">την </w:t>
            </w:r>
            <w:r w:rsidR="00E64AF7" w:rsidRPr="007B287B">
              <w:rPr>
                <w:sz w:val="18"/>
              </w:rPr>
              <w:t xml:space="preserve"> συγκεκριμένη </w:t>
            </w:r>
            <w:r w:rsidR="00820978" w:rsidRPr="007B287B">
              <w:rPr>
                <w:sz w:val="18"/>
              </w:rPr>
              <w:t xml:space="preserve">οικονομική δραστηριότητα </w:t>
            </w:r>
          </w:p>
        </w:tc>
        <w:tc>
          <w:tcPr>
            <w:tcW w:w="2409" w:type="dxa"/>
            <w:gridSpan w:val="2"/>
            <w:tcBorders>
              <w:top w:val="single" w:sz="4" w:space="0" w:color="000000"/>
              <w:left w:val="single" w:sz="4" w:space="0" w:color="000000"/>
              <w:bottom w:val="single" w:sz="4" w:space="0" w:color="000000"/>
            </w:tcBorders>
          </w:tcPr>
          <w:p w:rsidR="004B0B5F" w:rsidRPr="007B287B" w:rsidRDefault="004B0B5F" w:rsidP="00730DC2">
            <w:pPr>
              <w:spacing w:after="0" w:line="240" w:lineRule="auto"/>
              <w:rPr>
                <w:sz w:val="18"/>
              </w:rPr>
            </w:pPr>
            <w:r w:rsidRPr="007B287B">
              <w:rPr>
                <w:sz w:val="18"/>
              </w:rPr>
              <w:t xml:space="preserve">Προσδιορίστε με την  καλύτερη δυνατή προσέγγιση την αναμενόμενη οικονομική επίπτωση. Αν δεν είναι προβλέψιμη, εκτιμείστε το μέγεθος της  αγοράς. Περιγράψτε με ποιον τρόπο  η  προτεινόμενη δραστηριότητα  βασίζεται  σε δυνατά σημεία ή συγκριτικά πλεονεκτήματα της χώρας. </w:t>
            </w:r>
            <w:r w:rsidRPr="007B287B">
              <w:rPr>
                <w:rFonts w:cs="TimesNewRoman"/>
                <w:sz w:val="20"/>
                <w:szCs w:val="20"/>
                <w:lang w:eastAsia="el-GR"/>
              </w:rPr>
              <w:t>Επεκταθείτε όσο χρειάζεται.</w:t>
            </w:r>
          </w:p>
        </w:tc>
        <w:tc>
          <w:tcPr>
            <w:tcW w:w="1985" w:type="dxa"/>
            <w:gridSpan w:val="2"/>
          </w:tcPr>
          <w:p w:rsidR="004B0B5F" w:rsidRPr="007B287B" w:rsidRDefault="004B0B5F" w:rsidP="00730DC2">
            <w:pPr>
              <w:spacing w:after="0" w:line="240" w:lineRule="auto"/>
              <w:rPr>
                <w:sz w:val="18"/>
              </w:rPr>
            </w:pPr>
          </w:p>
        </w:tc>
        <w:tc>
          <w:tcPr>
            <w:tcW w:w="1843" w:type="dxa"/>
          </w:tcPr>
          <w:p w:rsidR="004B0B5F" w:rsidRPr="007B287B" w:rsidRDefault="004B0B5F" w:rsidP="00730DC2">
            <w:pPr>
              <w:spacing w:after="0" w:line="240" w:lineRule="auto"/>
              <w:rPr>
                <w:sz w:val="18"/>
              </w:rPr>
            </w:pPr>
            <w:r w:rsidRPr="007B287B">
              <w:rPr>
                <w:sz w:val="18"/>
              </w:rPr>
              <w:t>Ύπαρξη  ομάδων εξειδικευμένων ερευνητών / τεχνολόγων, (τεκμηριώστε , εφόσον γνωρίζετε ύπαρξη  κρίσιμης μάζας/ αριστείας)</w:t>
            </w:r>
          </w:p>
        </w:tc>
        <w:tc>
          <w:tcPr>
            <w:tcW w:w="1559" w:type="dxa"/>
          </w:tcPr>
          <w:p w:rsidR="004B0B5F" w:rsidRPr="007B287B" w:rsidRDefault="004B0B5F" w:rsidP="00D61F7E">
            <w:pPr>
              <w:rPr>
                <w:sz w:val="18"/>
              </w:rPr>
            </w:pPr>
          </w:p>
        </w:tc>
        <w:tc>
          <w:tcPr>
            <w:tcW w:w="1843" w:type="dxa"/>
          </w:tcPr>
          <w:p w:rsidR="004B0B5F" w:rsidRPr="007B287B" w:rsidRDefault="00E64AF7" w:rsidP="00E64AF7">
            <w:pPr>
              <w:rPr>
                <w:sz w:val="18"/>
                <w:szCs w:val="18"/>
              </w:rPr>
            </w:pPr>
            <w:r w:rsidRPr="007B287B">
              <w:rPr>
                <w:b/>
                <w:sz w:val="20"/>
              </w:rPr>
              <w:t xml:space="preserve"> </w:t>
            </w:r>
            <w:r w:rsidRPr="007B287B">
              <w:rPr>
                <w:sz w:val="18"/>
                <w:szCs w:val="18"/>
              </w:rPr>
              <w:t xml:space="preserve">Μπορείτε να χρησιμοποιήσετε και άλλα κριτήρια όπως αυτά που αναφέρονται στο Παράρτημα </w:t>
            </w:r>
          </w:p>
        </w:tc>
      </w:tr>
    </w:tbl>
    <w:p w:rsidR="00D43A83" w:rsidRPr="007B287B" w:rsidRDefault="00D43A83" w:rsidP="00D43A83">
      <w:pPr>
        <w:spacing w:after="0"/>
      </w:pPr>
    </w:p>
    <w:p w:rsidR="00D43A83" w:rsidRPr="007B287B" w:rsidRDefault="00D43A83" w:rsidP="00D43A83">
      <w:pPr>
        <w:spacing w:after="0"/>
      </w:pPr>
    </w:p>
    <w:p w:rsidR="001C5340" w:rsidRPr="001C5340" w:rsidRDefault="001C5340" w:rsidP="001C5340">
      <w:pPr>
        <w:pStyle w:val="2"/>
        <w:jc w:val="center"/>
        <w:rPr>
          <w:rFonts w:ascii="Calibri" w:hAnsi="Calibri"/>
          <w:i w:val="0"/>
          <w:iCs w:val="0"/>
          <w:u w:val="single"/>
        </w:rPr>
      </w:pPr>
      <w:bookmarkStart w:id="2" w:name="_Toc373331192"/>
      <w:r w:rsidRPr="001C5340">
        <w:rPr>
          <w:rFonts w:ascii="Calibri" w:hAnsi="Calibri"/>
          <w:i w:val="0"/>
          <w:iCs w:val="0"/>
          <w:u w:val="single"/>
        </w:rPr>
        <w:t>Ιδέες έρευνας για έξυπνη εξειδίκευσ</w:t>
      </w:r>
      <w:bookmarkEnd w:id="2"/>
      <w:r w:rsidRPr="001C5340">
        <w:rPr>
          <w:rFonts w:ascii="Calibri" w:hAnsi="Calibri"/>
          <w:i w:val="0"/>
          <w:iCs w:val="0"/>
          <w:u w:val="single"/>
        </w:rPr>
        <w:t xml:space="preserve">η – </w:t>
      </w:r>
      <w:r>
        <w:rPr>
          <w:rFonts w:ascii="Calibri" w:hAnsi="Calibri"/>
          <w:i w:val="0"/>
          <w:iCs w:val="0"/>
          <w:u w:val="single"/>
        </w:rPr>
        <w:t xml:space="preserve">Πιθανοί </w:t>
      </w:r>
      <w:r w:rsidRPr="001C5340">
        <w:rPr>
          <w:rFonts w:ascii="Calibri" w:hAnsi="Calibri"/>
          <w:i w:val="0"/>
          <w:iCs w:val="0"/>
          <w:u w:val="single"/>
        </w:rPr>
        <w:t xml:space="preserve">Θεματικοί </w:t>
      </w:r>
      <w:r>
        <w:rPr>
          <w:rFonts w:ascii="Calibri" w:hAnsi="Calibri"/>
          <w:i w:val="0"/>
          <w:iCs w:val="0"/>
          <w:u w:val="single"/>
        </w:rPr>
        <w:t>Σ</w:t>
      </w:r>
      <w:r w:rsidRPr="001C5340">
        <w:rPr>
          <w:rFonts w:ascii="Calibri" w:hAnsi="Calibri"/>
          <w:i w:val="0"/>
          <w:iCs w:val="0"/>
          <w:u w:val="single"/>
        </w:rPr>
        <w:t>τόχοι</w:t>
      </w:r>
    </w:p>
    <w:tbl>
      <w:tblPr>
        <w:tblpPr w:leftFromText="180" w:rightFromText="180" w:vertAnchor="text" w:horzAnchor="margin" w:tblpY="267"/>
        <w:tblW w:w="14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3572"/>
        <w:gridCol w:w="10915"/>
      </w:tblGrid>
      <w:tr w:rsidR="001C5340" w:rsidRPr="001C5340" w:rsidTr="001C5340">
        <w:trPr>
          <w:trHeight w:val="1400"/>
        </w:trPr>
        <w:tc>
          <w:tcPr>
            <w:tcW w:w="3572" w:type="dxa"/>
            <w:tcBorders>
              <w:bottom w:val="single" w:sz="4" w:space="0" w:color="auto"/>
            </w:tcBorders>
          </w:tcPr>
          <w:p w:rsidR="001C5340" w:rsidRPr="001C5340" w:rsidRDefault="001C5340" w:rsidP="001C5340">
            <w:pPr>
              <w:pStyle w:val="ad"/>
              <w:widowControl/>
              <w:suppressAutoHyphens w:val="0"/>
              <w:jc w:val="center"/>
              <w:rPr>
                <w:rFonts w:ascii="Calibri" w:hAnsi="Calibri" w:cs="Arial"/>
                <w:b/>
                <w:sz w:val="22"/>
                <w:szCs w:val="22"/>
                <w:lang w:val="el-GR"/>
              </w:rPr>
            </w:pPr>
            <w:r w:rsidRPr="001C5340">
              <w:rPr>
                <w:rFonts w:ascii="Calibri" w:hAnsi="Calibri" w:cs="Arial"/>
                <w:b/>
                <w:sz w:val="22"/>
                <w:szCs w:val="22"/>
                <w:lang w:val="el-GR"/>
              </w:rPr>
              <w:t>Υποδομές- Επενδύσεις</w:t>
            </w:r>
          </w:p>
          <w:p w:rsidR="001C5340" w:rsidRPr="001C5340" w:rsidRDefault="001C5340" w:rsidP="001C5340">
            <w:pPr>
              <w:pStyle w:val="ad"/>
              <w:widowControl/>
              <w:suppressAutoHyphens w:val="0"/>
              <w:jc w:val="left"/>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spacing w:after="0" w:line="240" w:lineRule="auto"/>
              <w:jc w:val="center"/>
            </w:pPr>
          </w:p>
        </w:tc>
        <w:tc>
          <w:tcPr>
            <w:tcW w:w="10915" w:type="dxa"/>
            <w:tcBorders>
              <w:bottom w:val="single" w:sz="4" w:space="0" w:color="auto"/>
            </w:tcBorders>
            <w:shd w:val="clear" w:color="auto" w:fill="C2D69B"/>
          </w:tcPr>
          <w:p w:rsidR="001C5340" w:rsidRPr="001C5340" w:rsidRDefault="001C5340" w:rsidP="001C5340">
            <w:pPr>
              <w:pStyle w:val="Default"/>
              <w:jc w:val="both"/>
              <w:rPr>
                <w:rFonts w:ascii="Calibri" w:hAnsi="Calibri"/>
                <w:sz w:val="22"/>
                <w:szCs w:val="22"/>
              </w:rPr>
            </w:pPr>
            <w:r w:rsidRPr="001C5340">
              <w:rPr>
                <w:rFonts w:ascii="Calibri" w:hAnsi="Calibri"/>
                <w:bCs/>
                <w:sz w:val="22"/>
                <w:szCs w:val="22"/>
              </w:rPr>
              <w:t>(π.χ. Δημιουργία Εμπορευματικών Κέντρων</w:t>
            </w:r>
          </w:p>
          <w:p w:rsidR="001C5340" w:rsidRPr="001C5340" w:rsidRDefault="001C5340" w:rsidP="001C5340">
            <w:pPr>
              <w:pStyle w:val="Default"/>
              <w:jc w:val="both"/>
              <w:rPr>
                <w:rFonts w:ascii="Calibri" w:hAnsi="Calibri"/>
                <w:sz w:val="22"/>
                <w:szCs w:val="22"/>
              </w:rPr>
            </w:pPr>
            <w:r w:rsidRPr="001C5340">
              <w:rPr>
                <w:rFonts w:ascii="Calibri" w:hAnsi="Calibri"/>
                <w:bCs/>
                <w:sz w:val="22"/>
                <w:szCs w:val="22"/>
              </w:rPr>
              <w:t xml:space="preserve">Δίκτυο </w:t>
            </w:r>
            <w:proofErr w:type="spellStart"/>
            <w:r w:rsidRPr="001C5340">
              <w:rPr>
                <w:rFonts w:ascii="Calibri" w:hAnsi="Calibri"/>
                <w:bCs/>
                <w:sz w:val="22"/>
                <w:szCs w:val="22"/>
              </w:rPr>
              <w:t>διατροπικών</w:t>
            </w:r>
            <w:proofErr w:type="spellEnd"/>
            <w:r w:rsidRPr="001C5340">
              <w:rPr>
                <w:rFonts w:ascii="Calibri" w:hAnsi="Calibri"/>
                <w:bCs/>
                <w:sz w:val="22"/>
                <w:szCs w:val="22"/>
              </w:rPr>
              <w:t xml:space="preserve"> εμπορευματικών κόμβων</w:t>
            </w:r>
          </w:p>
          <w:p w:rsidR="001C5340" w:rsidRPr="001C5340" w:rsidRDefault="001C5340" w:rsidP="001C5340">
            <w:pPr>
              <w:pStyle w:val="Default"/>
              <w:jc w:val="both"/>
              <w:rPr>
                <w:rFonts w:ascii="Calibri" w:hAnsi="Calibri"/>
                <w:sz w:val="22"/>
                <w:szCs w:val="22"/>
              </w:rPr>
            </w:pPr>
            <w:r w:rsidRPr="001C5340">
              <w:rPr>
                <w:rFonts w:ascii="Calibri" w:hAnsi="Calibri"/>
                <w:bCs/>
                <w:sz w:val="22"/>
                <w:szCs w:val="22"/>
              </w:rPr>
              <w:t>Ανάπτυξη της εφοδιαστικής αλυσίδας (</w:t>
            </w:r>
            <w:proofErr w:type="spellStart"/>
            <w:r w:rsidRPr="001C5340">
              <w:rPr>
                <w:rFonts w:ascii="Calibri" w:hAnsi="Calibri"/>
                <w:bCs/>
                <w:sz w:val="22"/>
                <w:szCs w:val="22"/>
              </w:rPr>
              <w:t>logistics</w:t>
            </w:r>
            <w:proofErr w:type="spellEnd"/>
            <w:r w:rsidRPr="001C5340">
              <w:rPr>
                <w:rFonts w:ascii="Calibri" w:hAnsi="Calibri"/>
                <w:bCs/>
                <w:sz w:val="22"/>
                <w:szCs w:val="22"/>
              </w:rPr>
              <w:t xml:space="preserve">) </w:t>
            </w:r>
          </w:p>
          <w:p w:rsidR="001C5340" w:rsidRPr="001C5340" w:rsidRDefault="001C5340" w:rsidP="001C5340">
            <w:pPr>
              <w:pStyle w:val="ad"/>
              <w:widowControl/>
              <w:suppressAutoHyphens w:val="0"/>
              <w:rPr>
                <w:rFonts w:ascii="Calibri" w:hAnsi="Calibri" w:cs="Arial"/>
                <w:sz w:val="22"/>
                <w:szCs w:val="22"/>
                <w:lang w:val="el-GR"/>
              </w:rPr>
            </w:pPr>
            <w:r w:rsidRPr="001C5340">
              <w:rPr>
                <w:rFonts w:ascii="Calibri" w:hAnsi="Calibri"/>
                <w:bCs/>
                <w:sz w:val="22"/>
                <w:szCs w:val="22"/>
                <w:lang w:val="el-GR"/>
              </w:rPr>
              <w:t>Ανάπτυξη κόμβων (</w:t>
            </w:r>
            <w:r w:rsidRPr="001C5340">
              <w:rPr>
                <w:rFonts w:ascii="Calibri" w:hAnsi="Calibri"/>
                <w:bCs/>
                <w:sz w:val="22"/>
                <w:szCs w:val="22"/>
              </w:rPr>
              <w:t>hubs</w:t>
            </w:r>
            <w:r w:rsidRPr="001C5340">
              <w:rPr>
                <w:rFonts w:ascii="Calibri" w:hAnsi="Calibri"/>
                <w:bCs/>
                <w:sz w:val="22"/>
                <w:szCs w:val="22"/>
                <w:lang w:val="el-GR"/>
              </w:rPr>
              <w:t>) διεθνών επιβατικών μεταφορών και μετεπιβίβασης</w:t>
            </w:r>
          </w:p>
          <w:p w:rsidR="001C5340" w:rsidRPr="001C5340" w:rsidRDefault="001C5340" w:rsidP="001C5340">
            <w:pPr>
              <w:spacing w:after="0" w:line="240" w:lineRule="auto"/>
              <w:jc w:val="both"/>
            </w:pPr>
            <w:r w:rsidRPr="001C5340">
              <w:t>Σύνδεση απομακρυσμένων περιοχών</w:t>
            </w:r>
          </w:p>
        </w:tc>
      </w:tr>
      <w:tr w:rsidR="001C5340" w:rsidRPr="001C5340" w:rsidTr="001C5340">
        <w:trPr>
          <w:trHeight w:val="1005"/>
        </w:trPr>
        <w:tc>
          <w:tcPr>
            <w:tcW w:w="3572" w:type="dxa"/>
            <w:tcBorders>
              <w:top w:val="single" w:sz="4" w:space="0" w:color="auto"/>
              <w:bottom w:val="single" w:sz="4" w:space="0" w:color="auto"/>
            </w:tcBorders>
          </w:tcPr>
          <w:p w:rsidR="001C5340" w:rsidRPr="001C5340" w:rsidRDefault="001C5340" w:rsidP="001C5340">
            <w:pPr>
              <w:spacing w:after="0" w:line="240" w:lineRule="auto"/>
              <w:jc w:val="center"/>
              <w:rPr>
                <w:b/>
                <w:color w:val="E36C0A"/>
                <w:u w:val="single"/>
                <w:shd w:val="clear" w:color="auto" w:fill="FFFF99"/>
              </w:rPr>
            </w:pPr>
            <w:r w:rsidRPr="001C5340">
              <w:rPr>
                <w:b/>
                <w:u w:val="single"/>
                <w:shd w:val="clear" w:color="auto" w:fill="FFFF99"/>
              </w:rPr>
              <w:t>Συνέργεια</w:t>
            </w:r>
          </w:p>
          <w:p w:rsidR="001C5340" w:rsidRPr="001C5340" w:rsidRDefault="001C5340" w:rsidP="001C5340">
            <w:pPr>
              <w:spacing w:after="0" w:line="240" w:lineRule="auto"/>
              <w:jc w:val="center"/>
            </w:pPr>
          </w:p>
          <w:p w:rsidR="001C5340" w:rsidRPr="001C5340" w:rsidRDefault="001C5340" w:rsidP="001C5340">
            <w:pPr>
              <w:spacing w:after="0" w:line="240" w:lineRule="auto"/>
              <w:jc w:val="center"/>
              <w:rPr>
                <w:rFonts w:cs="Arial"/>
                <w:b/>
              </w:rPr>
            </w:pPr>
            <w:r>
              <w:t xml:space="preserve">Π.χ. </w:t>
            </w:r>
            <w:r w:rsidRPr="001C5340">
              <w:rPr>
                <w:lang w:val="en-US"/>
              </w:rPr>
              <w:t>Logistics</w:t>
            </w:r>
            <w:r w:rsidRPr="001C5340">
              <w:t xml:space="preserve"> και </w:t>
            </w:r>
            <w:proofErr w:type="spellStart"/>
            <w:r w:rsidRPr="001C5340">
              <w:t>αγρο</w:t>
            </w:r>
            <w:r>
              <w:t>βιοδιατροφική</w:t>
            </w:r>
            <w:proofErr w:type="spellEnd"/>
            <w:r w:rsidRPr="001C5340">
              <w:t xml:space="preserve"> αλυσίδα</w:t>
            </w:r>
          </w:p>
        </w:tc>
        <w:tc>
          <w:tcPr>
            <w:tcW w:w="10915" w:type="dxa"/>
            <w:tcBorders>
              <w:top w:val="single" w:sz="4" w:space="0" w:color="auto"/>
              <w:bottom w:val="single" w:sz="4" w:space="0" w:color="auto"/>
            </w:tcBorders>
            <w:shd w:val="clear" w:color="auto" w:fill="C2D69B"/>
          </w:tcPr>
          <w:p w:rsidR="001C5340" w:rsidRPr="001C5340" w:rsidRDefault="001C5340" w:rsidP="001C5340">
            <w:pPr>
              <w:spacing w:after="0" w:line="240" w:lineRule="auto"/>
            </w:pPr>
            <w:r w:rsidRPr="001C5340">
              <w:t>Δίκτυα διανομής σε τοπικές κοινωνίες</w:t>
            </w:r>
          </w:p>
          <w:p w:rsidR="001C5340" w:rsidRPr="001C5340" w:rsidRDefault="001C5340" w:rsidP="001C5340">
            <w:pPr>
              <w:spacing w:after="0" w:line="240" w:lineRule="auto"/>
              <w:jc w:val="both"/>
              <w:rPr>
                <w:bCs/>
              </w:rPr>
            </w:pPr>
            <w:r w:rsidRPr="001C5340">
              <w:t>Εμπορικά κομβικά κέντρα που παρέχουν τυποποίηση, ποιοτικό έλεγχο, διατήρηση αποθήκευση και μεταφορά προϊόντων</w:t>
            </w:r>
          </w:p>
        </w:tc>
      </w:tr>
      <w:tr w:rsidR="001C5340" w:rsidRPr="001C5340" w:rsidTr="001C5340">
        <w:trPr>
          <w:trHeight w:val="611"/>
        </w:trPr>
        <w:tc>
          <w:tcPr>
            <w:tcW w:w="3572" w:type="dxa"/>
            <w:tcBorders>
              <w:top w:val="single" w:sz="4" w:space="0" w:color="auto"/>
              <w:bottom w:val="single" w:sz="4" w:space="0" w:color="auto"/>
            </w:tcBorders>
          </w:tcPr>
          <w:p w:rsidR="001C5340" w:rsidRDefault="001C5340" w:rsidP="001C5340">
            <w:pPr>
              <w:spacing w:after="0" w:line="240" w:lineRule="auto"/>
              <w:jc w:val="center"/>
              <w:rPr>
                <w:b/>
                <w:u w:val="single"/>
                <w:shd w:val="clear" w:color="auto" w:fill="FFFF99"/>
              </w:rPr>
            </w:pPr>
            <w:r w:rsidRPr="001C5340">
              <w:rPr>
                <w:b/>
                <w:u w:val="single"/>
                <w:shd w:val="clear" w:color="auto" w:fill="FFFF99"/>
              </w:rPr>
              <w:t>Συνέργεια</w:t>
            </w:r>
          </w:p>
          <w:p w:rsidR="001C5340" w:rsidRPr="001C5340" w:rsidRDefault="001C5340" w:rsidP="001C5340">
            <w:pPr>
              <w:spacing w:after="0" w:line="240" w:lineRule="auto"/>
              <w:jc w:val="center"/>
              <w:rPr>
                <w:b/>
                <w:u w:val="single"/>
                <w:shd w:val="clear" w:color="auto" w:fill="FFFF99"/>
              </w:rPr>
            </w:pPr>
          </w:p>
          <w:p w:rsidR="001C5340" w:rsidRPr="001C5340" w:rsidRDefault="001C5340" w:rsidP="001C5340">
            <w:pPr>
              <w:spacing w:after="0" w:line="240" w:lineRule="auto"/>
            </w:pPr>
            <w:r>
              <w:t xml:space="preserve">Π.χ. </w:t>
            </w:r>
            <w:r w:rsidRPr="001C5340">
              <w:t xml:space="preserve">Περιβαλλοντική διαχείριση και </w:t>
            </w:r>
            <w:r w:rsidRPr="001C5340">
              <w:lastRenderedPageBreak/>
              <w:t>Συμπληρωματικές δράσεις σύγχρονων υποδομών</w:t>
            </w:r>
          </w:p>
        </w:tc>
        <w:tc>
          <w:tcPr>
            <w:tcW w:w="10915" w:type="dxa"/>
            <w:tcBorders>
              <w:top w:val="single" w:sz="4" w:space="0" w:color="auto"/>
              <w:bottom w:val="single" w:sz="4" w:space="0" w:color="auto"/>
            </w:tcBorders>
            <w:shd w:val="clear" w:color="auto" w:fill="C2D69B"/>
          </w:tcPr>
          <w:p w:rsidR="001C5340" w:rsidRDefault="001C5340" w:rsidP="001C5340">
            <w:pPr>
              <w:spacing w:after="0" w:line="240" w:lineRule="auto"/>
            </w:pPr>
          </w:p>
          <w:p w:rsidR="001C5340" w:rsidRPr="001C5340" w:rsidRDefault="001C5340" w:rsidP="001C5340">
            <w:pPr>
              <w:spacing w:after="0" w:line="240" w:lineRule="auto"/>
            </w:pPr>
            <w:r w:rsidRPr="001C5340">
              <w:t>Πρακτικές ανακύκλωσης, ύδρευσης, διαχείρισης απόβλητων</w:t>
            </w:r>
            <w:r>
              <w:t xml:space="preserve"> στις Μεταφορές</w:t>
            </w:r>
          </w:p>
          <w:p w:rsidR="001C5340" w:rsidRPr="001C5340" w:rsidRDefault="001C5340" w:rsidP="001C5340">
            <w:pPr>
              <w:spacing w:after="0" w:line="240" w:lineRule="auto"/>
            </w:pPr>
            <w:r w:rsidRPr="001C5340">
              <w:t>Μέθοδοι εξοικονόμησης ενέργειας στα συγκοινωνιακά (οδικά, σιδηροδρομικά κ.α. ) σε  αστικό /περιφερειακό επίπεδο</w:t>
            </w:r>
          </w:p>
          <w:p w:rsidR="001C5340" w:rsidRPr="001C5340" w:rsidRDefault="001C5340" w:rsidP="001C5340">
            <w:pPr>
              <w:spacing w:after="0" w:line="240" w:lineRule="auto"/>
              <w:jc w:val="both"/>
            </w:pPr>
            <w:r w:rsidRPr="001C5340">
              <w:lastRenderedPageBreak/>
              <w:t>Ανάπλαση χώρων (πρασίνου, πολιτιστικού ενδιαφέροντος), ανάδειξη αρχαιολογικών χώρων</w:t>
            </w:r>
          </w:p>
        </w:tc>
      </w:tr>
      <w:tr w:rsidR="001C5340" w:rsidRPr="001C5340" w:rsidTr="001C5340">
        <w:trPr>
          <w:trHeight w:val="2320"/>
        </w:trPr>
        <w:tc>
          <w:tcPr>
            <w:tcW w:w="3572" w:type="dxa"/>
            <w:tcBorders>
              <w:top w:val="single" w:sz="4" w:space="0" w:color="auto"/>
              <w:bottom w:val="single" w:sz="4" w:space="0" w:color="auto"/>
            </w:tcBorders>
          </w:tcPr>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r w:rsidRPr="001C5340">
              <w:rPr>
                <w:rFonts w:ascii="Calibri" w:hAnsi="Calibri" w:cs="Arial"/>
                <w:b/>
                <w:sz w:val="22"/>
                <w:szCs w:val="22"/>
                <w:lang w:val="el-GR"/>
              </w:rPr>
              <w:t>Ποιότητα – Περιβάλλον</w:t>
            </w: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pStyle w:val="ad"/>
              <w:widowControl/>
              <w:suppressAutoHyphens w:val="0"/>
              <w:jc w:val="center"/>
              <w:rPr>
                <w:rFonts w:ascii="Calibri" w:hAnsi="Calibri" w:cs="Arial"/>
                <w:b/>
                <w:sz w:val="22"/>
                <w:szCs w:val="22"/>
                <w:lang w:val="el-GR"/>
              </w:rPr>
            </w:pPr>
          </w:p>
          <w:p w:rsidR="001C5340" w:rsidRPr="001C5340" w:rsidRDefault="001C5340" w:rsidP="001C5340">
            <w:pPr>
              <w:spacing w:after="0" w:line="240" w:lineRule="auto"/>
              <w:rPr>
                <w:rFonts w:cs="Arial"/>
                <w:b/>
                <w:i/>
              </w:rPr>
            </w:pPr>
          </w:p>
        </w:tc>
        <w:tc>
          <w:tcPr>
            <w:tcW w:w="10915" w:type="dxa"/>
            <w:tcBorders>
              <w:top w:val="single" w:sz="4" w:space="0" w:color="auto"/>
              <w:bottom w:val="single" w:sz="4" w:space="0" w:color="auto"/>
            </w:tcBorders>
            <w:shd w:val="clear" w:color="auto" w:fill="C2D69B"/>
          </w:tcPr>
          <w:p w:rsidR="001C5340" w:rsidRPr="001C5340" w:rsidRDefault="001C5340" w:rsidP="001C5340">
            <w:pPr>
              <w:spacing w:after="0" w:line="240" w:lineRule="auto"/>
              <w:jc w:val="both"/>
            </w:pPr>
          </w:p>
          <w:p w:rsidR="001C5340" w:rsidRPr="001C5340" w:rsidRDefault="001C5340" w:rsidP="001C5340">
            <w:pPr>
              <w:pStyle w:val="Default"/>
              <w:jc w:val="both"/>
              <w:rPr>
                <w:rFonts w:ascii="Calibri" w:hAnsi="Calibri"/>
                <w:bCs/>
                <w:sz w:val="22"/>
                <w:szCs w:val="22"/>
              </w:rPr>
            </w:pPr>
            <w:r w:rsidRPr="001C5340">
              <w:rPr>
                <w:rFonts w:ascii="Calibri" w:hAnsi="Calibri"/>
                <w:bCs/>
                <w:sz w:val="22"/>
                <w:szCs w:val="22"/>
              </w:rPr>
              <w:t xml:space="preserve">Παρακολούθηση της αγοράς των μεταφορών και της ποιότητας </w:t>
            </w:r>
          </w:p>
          <w:p w:rsidR="001C5340" w:rsidRPr="001C5340" w:rsidRDefault="001C5340" w:rsidP="001C5340">
            <w:pPr>
              <w:pStyle w:val="Default"/>
              <w:jc w:val="both"/>
              <w:rPr>
                <w:rFonts w:ascii="Calibri" w:hAnsi="Calibri"/>
                <w:bCs/>
                <w:sz w:val="22"/>
                <w:szCs w:val="22"/>
              </w:rPr>
            </w:pPr>
            <w:r w:rsidRPr="001C5340">
              <w:rPr>
                <w:rFonts w:ascii="Calibri" w:hAnsi="Calibri"/>
                <w:bCs/>
                <w:sz w:val="22"/>
                <w:szCs w:val="22"/>
              </w:rPr>
              <w:t>Ολοκληρωμένοι μέθοδοι ασφάλειας μεταφορών</w:t>
            </w:r>
          </w:p>
          <w:p w:rsidR="001C5340" w:rsidRPr="001C5340" w:rsidRDefault="001C5340" w:rsidP="001C5340">
            <w:pPr>
              <w:pStyle w:val="Default"/>
              <w:jc w:val="both"/>
              <w:rPr>
                <w:rFonts w:ascii="Calibri" w:hAnsi="Calibri"/>
                <w:bCs/>
                <w:sz w:val="22"/>
                <w:szCs w:val="22"/>
              </w:rPr>
            </w:pPr>
            <w:r w:rsidRPr="001C5340">
              <w:rPr>
                <w:rFonts w:ascii="Calibri" w:hAnsi="Calibri"/>
                <w:bCs/>
                <w:sz w:val="22"/>
                <w:szCs w:val="22"/>
              </w:rPr>
              <w:t>Βελτίωση της Οδικής Ασφάλειας</w:t>
            </w:r>
          </w:p>
          <w:p w:rsidR="001C5340" w:rsidRPr="001C5340" w:rsidRDefault="001C5340" w:rsidP="001C5340">
            <w:pPr>
              <w:pStyle w:val="Default"/>
              <w:jc w:val="both"/>
              <w:rPr>
                <w:rFonts w:ascii="Calibri" w:hAnsi="Calibri"/>
                <w:bCs/>
                <w:sz w:val="22"/>
                <w:szCs w:val="22"/>
              </w:rPr>
            </w:pPr>
            <w:r w:rsidRPr="001C5340">
              <w:rPr>
                <w:rFonts w:ascii="Calibri" w:hAnsi="Calibri"/>
                <w:bCs/>
                <w:sz w:val="22"/>
                <w:szCs w:val="22"/>
              </w:rPr>
              <w:t>Προώθηση χρήσης μεταφορικών μέσων φιλικών προς το περιβάλλον</w:t>
            </w:r>
          </w:p>
          <w:p w:rsidR="001C5340" w:rsidRPr="001C5340" w:rsidRDefault="001C5340" w:rsidP="001C5340">
            <w:pPr>
              <w:spacing w:after="0" w:line="240" w:lineRule="auto"/>
              <w:jc w:val="both"/>
            </w:pPr>
            <w:r w:rsidRPr="001C5340">
              <w:rPr>
                <w:bCs/>
              </w:rPr>
              <w:t>Βελτίωση της προσβασιμότητας για τους χρήστες με προβλήματα κινητικότητας</w:t>
            </w:r>
          </w:p>
          <w:p w:rsidR="001C5340" w:rsidRPr="001C5340" w:rsidRDefault="001C5340" w:rsidP="001C5340">
            <w:pPr>
              <w:pStyle w:val="Default"/>
              <w:rPr>
                <w:rFonts w:ascii="Calibri" w:hAnsi="Calibri"/>
                <w:sz w:val="22"/>
                <w:szCs w:val="22"/>
              </w:rPr>
            </w:pPr>
            <w:r w:rsidRPr="001C5340">
              <w:rPr>
                <w:rFonts w:ascii="Calibri" w:hAnsi="Calibri"/>
                <w:bCs/>
                <w:sz w:val="22"/>
                <w:szCs w:val="22"/>
              </w:rPr>
              <w:t>Αστικές μεταφορές χαμηλών εκπομπών άνθρακα</w:t>
            </w:r>
          </w:p>
          <w:p w:rsidR="001C5340" w:rsidRPr="001C5340" w:rsidRDefault="001C5340" w:rsidP="001C5340">
            <w:pPr>
              <w:pStyle w:val="Default"/>
              <w:jc w:val="both"/>
              <w:rPr>
                <w:rFonts w:ascii="Calibri" w:hAnsi="Calibri"/>
                <w:bCs/>
                <w:sz w:val="22"/>
                <w:szCs w:val="22"/>
              </w:rPr>
            </w:pPr>
            <w:r w:rsidRPr="001C5340">
              <w:rPr>
                <w:rFonts w:ascii="Calibri" w:hAnsi="Calibri"/>
                <w:bCs/>
                <w:sz w:val="22"/>
                <w:szCs w:val="22"/>
              </w:rPr>
              <w:t>Υπεραστικές μεταφορές χαμηλών εκπομπών άνθρακα (οδικά, θαλάσσια μέσα)</w:t>
            </w:r>
          </w:p>
          <w:p w:rsidR="001C5340" w:rsidRPr="001C5340" w:rsidRDefault="001C5340" w:rsidP="001C5340">
            <w:pPr>
              <w:spacing w:after="0" w:line="240" w:lineRule="auto"/>
              <w:rPr>
                <w:bCs/>
              </w:rPr>
            </w:pPr>
          </w:p>
        </w:tc>
      </w:tr>
      <w:tr w:rsidR="001C5340" w:rsidRPr="001C5340" w:rsidTr="001C5340">
        <w:trPr>
          <w:trHeight w:val="1588"/>
        </w:trPr>
        <w:tc>
          <w:tcPr>
            <w:tcW w:w="3572" w:type="dxa"/>
            <w:tcBorders>
              <w:top w:val="single" w:sz="4" w:space="0" w:color="auto"/>
              <w:bottom w:val="single" w:sz="4" w:space="0" w:color="auto"/>
            </w:tcBorders>
          </w:tcPr>
          <w:p w:rsidR="001C5340" w:rsidRPr="001C5340" w:rsidRDefault="001C5340" w:rsidP="001C5340">
            <w:pPr>
              <w:spacing w:after="0" w:line="240" w:lineRule="auto"/>
              <w:jc w:val="center"/>
              <w:rPr>
                <w:b/>
                <w:u w:val="single"/>
                <w:shd w:val="clear" w:color="auto" w:fill="FFFF99"/>
              </w:rPr>
            </w:pPr>
            <w:r w:rsidRPr="001C5340">
              <w:rPr>
                <w:b/>
                <w:u w:val="single"/>
                <w:shd w:val="clear" w:color="auto" w:fill="FFFF99"/>
              </w:rPr>
              <w:t>Συνέργεια</w:t>
            </w:r>
          </w:p>
          <w:p w:rsidR="001C5340" w:rsidRPr="001C5340" w:rsidRDefault="001C5340" w:rsidP="001C5340">
            <w:pPr>
              <w:spacing w:after="0" w:line="240" w:lineRule="auto"/>
              <w:jc w:val="center"/>
              <w:rPr>
                <w:i/>
                <w:shd w:val="clear" w:color="auto" w:fill="FFFF99"/>
              </w:rPr>
            </w:pPr>
          </w:p>
          <w:p w:rsidR="001C5340" w:rsidRPr="001C5340" w:rsidRDefault="001C5340" w:rsidP="001C5340">
            <w:pPr>
              <w:spacing w:after="0" w:line="240" w:lineRule="auto"/>
              <w:jc w:val="center"/>
              <w:rPr>
                <w:i/>
                <w:shd w:val="clear" w:color="auto" w:fill="FFFF99"/>
              </w:rPr>
            </w:pPr>
            <w:r w:rsidRPr="001C5340">
              <w:rPr>
                <w:i/>
                <w:shd w:val="clear" w:color="auto" w:fill="FFFF99"/>
              </w:rPr>
              <w:t xml:space="preserve">Βιώσιμη κινητικότητα </w:t>
            </w:r>
          </w:p>
          <w:p w:rsidR="001C5340" w:rsidRPr="001C5340" w:rsidRDefault="001C5340" w:rsidP="001C5340">
            <w:pPr>
              <w:spacing w:after="0" w:line="240" w:lineRule="auto"/>
              <w:jc w:val="center"/>
              <w:rPr>
                <w:rFonts w:cs="Arial"/>
                <w:b/>
              </w:rPr>
            </w:pPr>
            <w:r w:rsidRPr="001C5340">
              <w:rPr>
                <w:i/>
                <w:shd w:val="clear" w:color="auto" w:fill="FFFF99"/>
              </w:rPr>
              <w:t xml:space="preserve">&amp; Ευφυή συστήματα </w:t>
            </w:r>
          </w:p>
        </w:tc>
        <w:tc>
          <w:tcPr>
            <w:tcW w:w="10915" w:type="dxa"/>
            <w:tcBorders>
              <w:top w:val="single" w:sz="4" w:space="0" w:color="auto"/>
              <w:bottom w:val="single" w:sz="4" w:space="0" w:color="auto"/>
            </w:tcBorders>
            <w:shd w:val="clear" w:color="auto" w:fill="C2D69B"/>
          </w:tcPr>
          <w:p w:rsidR="001C5340" w:rsidRPr="001C5340" w:rsidRDefault="001C5340" w:rsidP="001C5340">
            <w:pPr>
              <w:spacing w:after="0" w:line="240" w:lineRule="auto"/>
              <w:jc w:val="both"/>
            </w:pPr>
            <w:r w:rsidRPr="001C5340">
              <w:t>Διαχείριση αστικής κινητικότητας</w:t>
            </w:r>
          </w:p>
          <w:p w:rsidR="001C5340" w:rsidRPr="001C5340" w:rsidRDefault="001C5340" w:rsidP="001C5340">
            <w:pPr>
              <w:autoSpaceDE w:val="0"/>
              <w:autoSpaceDN w:val="0"/>
              <w:adjustRightInd w:val="0"/>
              <w:spacing w:after="0" w:line="240" w:lineRule="auto"/>
              <w:jc w:val="both"/>
            </w:pPr>
            <w:r w:rsidRPr="001C5340">
              <w:t>Ηλεκτρονική υπηρεσία ταξιδιωτικής πληροφόρησης: υπηρεσίες δρομολόγησης, πληροφορίες για κυκλοφορία, στάθμευση, σημεία ενδιαφέροντος και πληροφορίες οδικής</w:t>
            </w:r>
          </w:p>
          <w:p w:rsidR="001C5340" w:rsidRPr="001C5340" w:rsidRDefault="001C5340" w:rsidP="001C5340">
            <w:pPr>
              <w:spacing w:after="0" w:line="240" w:lineRule="auto"/>
              <w:jc w:val="both"/>
            </w:pPr>
            <w:r w:rsidRPr="001C5340">
              <w:t>ασφάλειας.</w:t>
            </w:r>
          </w:p>
          <w:p w:rsidR="001C5340" w:rsidRPr="001C5340" w:rsidRDefault="001C5340" w:rsidP="001C5340">
            <w:pPr>
              <w:pStyle w:val="Default"/>
              <w:jc w:val="both"/>
              <w:rPr>
                <w:rFonts w:ascii="Calibri" w:hAnsi="Calibri"/>
                <w:sz w:val="22"/>
                <w:szCs w:val="22"/>
              </w:rPr>
            </w:pPr>
            <w:r w:rsidRPr="001C5340">
              <w:rPr>
                <w:rFonts w:ascii="Calibri" w:hAnsi="Calibri"/>
                <w:sz w:val="22"/>
                <w:szCs w:val="22"/>
              </w:rPr>
              <w:t>Σχεδιασμός βέλτιστης αστικής – υπεραστικής διαδρομής</w:t>
            </w:r>
          </w:p>
        </w:tc>
      </w:tr>
      <w:tr w:rsidR="001C5340" w:rsidRPr="001C5340" w:rsidTr="001C5340">
        <w:trPr>
          <w:trHeight w:val="987"/>
        </w:trPr>
        <w:tc>
          <w:tcPr>
            <w:tcW w:w="3572" w:type="dxa"/>
            <w:tcBorders>
              <w:top w:val="single" w:sz="4" w:space="0" w:color="auto"/>
              <w:bottom w:val="single" w:sz="4" w:space="0" w:color="auto"/>
            </w:tcBorders>
          </w:tcPr>
          <w:p w:rsidR="001C5340" w:rsidRPr="001C5340" w:rsidRDefault="001C5340" w:rsidP="001C5340">
            <w:pPr>
              <w:pStyle w:val="Default"/>
              <w:jc w:val="both"/>
              <w:rPr>
                <w:rFonts w:ascii="Calibri" w:hAnsi="Calibri"/>
                <w:sz w:val="22"/>
                <w:szCs w:val="22"/>
              </w:rPr>
            </w:pPr>
          </w:p>
          <w:p w:rsidR="001C5340" w:rsidRPr="001C5340" w:rsidRDefault="001C5340" w:rsidP="001C5340">
            <w:pPr>
              <w:pStyle w:val="ad"/>
              <w:widowControl/>
              <w:suppressAutoHyphens w:val="0"/>
              <w:jc w:val="center"/>
              <w:rPr>
                <w:rFonts w:ascii="Calibri" w:hAnsi="Calibri" w:cs="Arial"/>
                <w:b/>
                <w:sz w:val="22"/>
                <w:szCs w:val="22"/>
                <w:lang w:val="el-GR"/>
              </w:rPr>
            </w:pPr>
            <w:r w:rsidRPr="001C5340">
              <w:rPr>
                <w:rFonts w:ascii="Calibri" w:hAnsi="Calibri" w:cs="Arial"/>
                <w:b/>
                <w:sz w:val="22"/>
                <w:szCs w:val="22"/>
                <w:lang w:val="el-GR"/>
              </w:rPr>
              <w:t>Νέες τεχνολογίες - καινοτομία</w:t>
            </w:r>
          </w:p>
          <w:p w:rsidR="001C5340" w:rsidRPr="001C5340" w:rsidRDefault="001C5340" w:rsidP="001C5340">
            <w:pPr>
              <w:spacing w:after="0" w:line="240" w:lineRule="auto"/>
              <w:jc w:val="center"/>
              <w:rPr>
                <w:rFonts w:cs="Arial"/>
                <w:b/>
              </w:rPr>
            </w:pPr>
          </w:p>
        </w:tc>
        <w:tc>
          <w:tcPr>
            <w:tcW w:w="10915" w:type="dxa"/>
            <w:tcBorders>
              <w:top w:val="single" w:sz="4" w:space="0" w:color="auto"/>
              <w:bottom w:val="single" w:sz="4" w:space="0" w:color="auto"/>
            </w:tcBorders>
            <w:shd w:val="clear" w:color="auto" w:fill="C2D69B"/>
          </w:tcPr>
          <w:p w:rsidR="001C5340" w:rsidRPr="001C5340" w:rsidRDefault="001C5340" w:rsidP="001C5340">
            <w:pPr>
              <w:pStyle w:val="Default"/>
              <w:jc w:val="both"/>
              <w:rPr>
                <w:rFonts w:ascii="Calibri" w:hAnsi="Calibri"/>
                <w:sz w:val="22"/>
                <w:szCs w:val="22"/>
              </w:rPr>
            </w:pPr>
          </w:p>
          <w:p w:rsidR="001C5340" w:rsidRPr="001C5340" w:rsidRDefault="001C5340" w:rsidP="001C5340">
            <w:pPr>
              <w:spacing w:after="0" w:line="240" w:lineRule="auto"/>
              <w:rPr>
                <w:bCs/>
              </w:rPr>
            </w:pPr>
            <w:r w:rsidRPr="001C5340">
              <w:rPr>
                <w:bCs/>
              </w:rPr>
              <w:t>Ηλεκτροκίνηση και νέοι σταθμοί ενέργειας</w:t>
            </w:r>
          </w:p>
          <w:p w:rsidR="001C5340" w:rsidRPr="001C5340" w:rsidRDefault="001C5340" w:rsidP="001C5340">
            <w:pPr>
              <w:spacing w:after="0" w:line="240" w:lineRule="auto"/>
              <w:rPr>
                <w:bCs/>
              </w:rPr>
            </w:pPr>
            <w:r w:rsidRPr="001C5340">
              <w:rPr>
                <w:bCs/>
              </w:rPr>
              <w:t>Ανάπτυξη επιδεικτικών εφαρμογών ITS</w:t>
            </w:r>
          </w:p>
          <w:p w:rsidR="001C5340" w:rsidRPr="001C5340" w:rsidRDefault="001C5340" w:rsidP="001C5340">
            <w:pPr>
              <w:spacing w:after="0" w:line="240" w:lineRule="auto"/>
            </w:pPr>
          </w:p>
        </w:tc>
      </w:tr>
      <w:tr w:rsidR="001C5340" w:rsidRPr="001C5340" w:rsidTr="001C5340">
        <w:trPr>
          <w:trHeight w:val="600"/>
        </w:trPr>
        <w:tc>
          <w:tcPr>
            <w:tcW w:w="3572" w:type="dxa"/>
            <w:tcBorders>
              <w:top w:val="single" w:sz="4" w:space="0" w:color="auto"/>
            </w:tcBorders>
          </w:tcPr>
          <w:p w:rsidR="001C5340" w:rsidRPr="001C5340" w:rsidRDefault="001C5340" w:rsidP="001C5340">
            <w:pPr>
              <w:spacing w:after="0" w:line="240" w:lineRule="auto"/>
              <w:jc w:val="center"/>
              <w:rPr>
                <w:b/>
                <w:u w:val="single"/>
                <w:shd w:val="clear" w:color="auto" w:fill="FFFF99"/>
              </w:rPr>
            </w:pPr>
            <w:r w:rsidRPr="001C5340">
              <w:rPr>
                <w:b/>
                <w:u w:val="single"/>
                <w:shd w:val="clear" w:color="auto" w:fill="FFFF99"/>
              </w:rPr>
              <w:t>Συνέργεια</w:t>
            </w:r>
          </w:p>
          <w:p w:rsidR="001C5340" w:rsidRPr="001C5340" w:rsidRDefault="001C5340" w:rsidP="001C5340">
            <w:pPr>
              <w:spacing w:after="0" w:line="240" w:lineRule="auto"/>
              <w:jc w:val="center"/>
              <w:rPr>
                <w:rFonts w:cs="Arial"/>
              </w:rPr>
            </w:pPr>
            <w:r>
              <w:t xml:space="preserve">Π.χ. </w:t>
            </w:r>
            <w:r w:rsidRPr="001C5340">
              <w:t>Χρήση μοντέλων προσομοίωσης</w:t>
            </w:r>
          </w:p>
        </w:tc>
        <w:tc>
          <w:tcPr>
            <w:tcW w:w="10915" w:type="dxa"/>
            <w:tcBorders>
              <w:top w:val="single" w:sz="4" w:space="0" w:color="auto"/>
            </w:tcBorders>
            <w:shd w:val="clear" w:color="auto" w:fill="C2D69B"/>
          </w:tcPr>
          <w:p w:rsidR="001C5340" w:rsidRPr="001C5340" w:rsidRDefault="001C5340" w:rsidP="001C5340">
            <w:pPr>
              <w:spacing w:after="0" w:line="240" w:lineRule="auto"/>
            </w:pPr>
            <w:r w:rsidRPr="001C5340">
              <w:t>Διαχείριση εμπορευματικής κίνησης σε λιμένες, αεροδρόμια, εμπορικούς σταθμούς</w:t>
            </w:r>
          </w:p>
          <w:p w:rsidR="001C5340" w:rsidRPr="001C5340" w:rsidRDefault="001C5340" w:rsidP="001C5340">
            <w:pPr>
              <w:spacing w:after="0" w:line="240" w:lineRule="auto"/>
            </w:pPr>
            <w:r w:rsidRPr="001C5340">
              <w:t>για την αστική κυκλοφορία (π.χ. παραβατικότητα)</w:t>
            </w:r>
          </w:p>
        </w:tc>
      </w:tr>
      <w:tr w:rsidR="001C5340" w:rsidRPr="001C5340" w:rsidTr="001C5340">
        <w:trPr>
          <w:trHeight w:val="699"/>
        </w:trPr>
        <w:tc>
          <w:tcPr>
            <w:tcW w:w="3572" w:type="dxa"/>
            <w:tcBorders>
              <w:top w:val="single" w:sz="4" w:space="0" w:color="auto"/>
            </w:tcBorders>
          </w:tcPr>
          <w:p w:rsidR="001C5340" w:rsidRPr="001C5340" w:rsidRDefault="001C5340" w:rsidP="001C5340">
            <w:pPr>
              <w:spacing w:after="0" w:line="240" w:lineRule="auto"/>
              <w:jc w:val="center"/>
            </w:pPr>
          </w:p>
          <w:p w:rsidR="001C5340" w:rsidRPr="001C5340" w:rsidRDefault="001C5340" w:rsidP="001C5340">
            <w:pPr>
              <w:spacing w:after="0" w:line="240" w:lineRule="auto"/>
              <w:jc w:val="center"/>
              <w:rPr>
                <w:b/>
              </w:rPr>
            </w:pPr>
            <w:r w:rsidRPr="001C5340">
              <w:rPr>
                <w:b/>
              </w:rPr>
              <w:t>Ανθρώπινο</w:t>
            </w:r>
            <w:r>
              <w:rPr>
                <w:b/>
              </w:rPr>
              <w:t xml:space="preserve"> </w:t>
            </w:r>
            <w:r w:rsidRPr="001C5340">
              <w:rPr>
                <w:b/>
              </w:rPr>
              <w:t>δυναμικό &amp; εκπαίδευση</w:t>
            </w:r>
          </w:p>
        </w:tc>
        <w:tc>
          <w:tcPr>
            <w:tcW w:w="10915" w:type="dxa"/>
            <w:tcBorders>
              <w:top w:val="single" w:sz="4" w:space="0" w:color="auto"/>
            </w:tcBorders>
            <w:shd w:val="clear" w:color="auto" w:fill="C2D69B"/>
          </w:tcPr>
          <w:p w:rsidR="001C5340" w:rsidRPr="001C5340" w:rsidRDefault="001C5340" w:rsidP="001C5340">
            <w:pPr>
              <w:spacing w:after="0" w:line="240" w:lineRule="auto"/>
              <w:jc w:val="center"/>
            </w:pPr>
          </w:p>
          <w:p w:rsidR="001C5340" w:rsidRPr="001C5340" w:rsidRDefault="001C5340" w:rsidP="001C5340">
            <w:pPr>
              <w:spacing w:after="0" w:line="240" w:lineRule="auto"/>
            </w:pPr>
            <w:r w:rsidRPr="001C5340">
              <w:t xml:space="preserve">Στρατηγικές ανάπτυξης και προσαρμογής ανθρώπινου δυναμικού και πόρων </w:t>
            </w:r>
          </w:p>
          <w:p w:rsidR="001C5340" w:rsidRPr="001C5340" w:rsidRDefault="001C5340" w:rsidP="001C5340">
            <w:pPr>
              <w:spacing w:after="0" w:line="240" w:lineRule="auto"/>
            </w:pPr>
            <w:r w:rsidRPr="001C5340">
              <w:t>(κατάρτιση, κινητικότητα, προσέλκυση)</w:t>
            </w:r>
          </w:p>
        </w:tc>
      </w:tr>
    </w:tbl>
    <w:p w:rsidR="001C5340" w:rsidRPr="00DD7BF9" w:rsidRDefault="001C5340" w:rsidP="001C5340"/>
    <w:p w:rsidR="001C5340" w:rsidRDefault="001C5340" w:rsidP="001C5340"/>
    <w:p w:rsidR="006E223C" w:rsidRPr="007B287B" w:rsidRDefault="006E223C" w:rsidP="006E223C">
      <w:pPr>
        <w:spacing w:after="0"/>
      </w:pPr>
      <w:r w:rsidRPr="007B287B">
        <w:rPr>
          <w:b/>
        </w:rPr>
        <w:lastRenderedPageBreak/>
        <w:t xml:space="preserve">ΠΙΝΑΚΑΣ 2: ΠΡΟΤΑΣΕΙΣ ΓΙΑ ΕΡΓΑΛΕΙΑ ΠΑΡΕΜΒΑΣΗΣ </w:t>
      </w:r>
    </w:p>
    <w:p w:rsidR="00D43A83" w:rsidRPr="007B287B" w:rsidRDefault="00D43A83" w:rsidP="00D43A83">
      <w:pPr>
        <w:spacing w:after="0"/>
      </w:pPr>
    </w:p>
    <w:tbl>
      <w:tblPr>
        <w:tblW w:w="12184" w:type="dxa"/>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5"/>
        <w:gridCol w:w="1913"/>
        <w:gridCol w:w="1499"/>
        <w:gridCol w:w="1590"/>
        <w:gridCol w:w="1571"/>
        <w:gridCol w:w="1570"/>
        <w:gridCol w:w="1596"/>
      </w:tblGrid>
      <w:tr w:rsidR="00E64AF7" w:rsidRPr="007B287B" w:rsidTr="00E64AF7">
        <w:trPr>
          <w:jc w:val="center"/>
        </w:trPr>
        <w:tc>
          <w:tcPr>
            <w:tcW w:w="2445" w:type="dxa"/>
            <w:vMerge w:val="restart"/>
            <w:shd w:val="clear" w:color="auto" w:fill="C2D69B"/>
          </w:tcPr>
          <w:p w:rsidR="00E64AF7" w:rsidRPr="007B287B" w:rsidRDefault="00E64AF7" w:rsidP="00BF3932">
            <w:pPr>
              <w:spacing w:after="0" w:line="240" w:lineRule="auto"/>
              <w:jc w:val="center"/>
            </w:pPr>
            <w:r w:rsidRPr="007B287B">
              <w:rPr>
                <w:color w:val="FF0000"/>
              </w:rPr>
              <w:t xml:space="preserve">Δραστηριότητες </w:t>
            </w:r>
            <w:r w:rsidRPr="007B287B">
              <w:t xml:space="preserve"> που  μέσω της  εφαρμογής της  Έρευνας και Τεχνολογικής Καινοτομίας μπορούν να  προκαλέσουν διαρθρωτικές αλλαγές    στον τομέα </w:t>
            </w:r>
          </w:p>
          <w:p w:rsidR="00E64AF7" w:rsidRPr="007B287B" w:rsidRDefault="00E64AF7" w:rsidP="00BF3932">
            <w:pPr>
              <w:spacing w:after="0" w:line="240" w:lineRule="auto"/>
              <w:jc w:val="center"/>
            </w:pPr>
          </w:p>
          <w:p w:rsidR="00E64AF7" w:rsidRPr="007B287B" w:rsidRDefault="00E64AF7" w:rsidP="00BF3932">
            <w:pPr>
              <w:spacing w:after="0" w:line="240" w:lineRule="auto"/>
              <w:jc w:val="center"/>
            </w:pPr>
          </w:p>
          <w:p w:rsidR="00E64AF7" w:rsidRPr="007B287B" w:rsidRDefault="00E64AF7" w:rsidP="00BF3932">
            <w:pPr>
              <w:spacing w:after="0" w:line="240" w:lineRule="auto"/>
              <w:jc w:val="center"/>
              <w:rPr>
                <w:sz w:val="20"/>
                <w:szCs w:val="20"/>
                <w:highlight w:val="yellow"/>
              </w:rPr>
            </w:pPr>
          </w:p>
          <w:p w:rsidR="00E64AF7" w:rsidRPr="007B287B" w:rsidRDefault="00E64AF7" w:rsidP="00BF3932">
            <w:pPr>
              <w:spacing w:after="0" w:line="240" w:lineRule="auto"/>
              <w:jc w:val="center"/>
            </w:pPr>
            <w:r w:rsidRPr="007B287B">
              <w:rPr>
                <w:sz w:val="20"/>
                <w:szCs w:val="20"/>
                <w:highlight w:val="yellow"/>
                <w:lang w:val="en-US"/>
              </w:rPr>
              <w:t>(activity level)</w:t>
            </w:r>
          </w:p>
        </w:tc>
        <w:tc>
          <w:tcPr>
            <w:tcW w:w="3412" w:type="dxa"/>
            <w:gridSpan w:val="2"/>
            <w:shd w:val="clear" w:color="auto" w:fill="FBD4B4"/>
          </w:tcPr>
          <w:p w:rsidR="00E64AF7" w:rsidRPr="007B287B" w:rsidRDefault="00E64AF7" w:rsidP="00BF3932">
            <w:pPr>
              <w:spacing w:after="0" w:line="240" w:lineRule="auto"/>
              <w:jc w:val="center"/>
              <w:rPr>
                <w:b/>
                <w:sz w:val="20"/>
                <w:szCs w:val="20"/>
              </w:rPr>
            </w:pPr>
            <w:r w:rsidRPr="007B287B">
              <w:rPr>
                <w:b/>
                <w:sz w:val="20"/>
                <w:szCs w:val="20"/>
              </w:rPr>
              <w:t xml:space="preserve">ΠΡΟΤΕΙΝΟΜΕΝΕΣ ΔΡΑΣΕΙΣ </w:t>
            </w:r>
          </w:p>
          <w:p w:rsidR="00E64AF7" w:rsidRPr="007B287B" w:rsidRDefault="00E64AF7" w:rsidP="00BF3932">
            <w:pPr>
              <w:spacing w:after="0" w:line="240" w:lineRule="auto"/>
              <w:jc w:val="center"/>
              <w:rPr>
                <w:b/>
                <w:sz w:val="20"/>
                <w:szCs w:val="20"/>
              </w:rPr>
            </w:pPr>
            <w:r w:rsidRPr="007B287B">
              <w:rPr>
                <w:b/>
                <w:sz w:val="20"/>
                <w:szCs w:val="20"/>
              </w:rPr>
              <w:t>ΠΟΥ ΘΑ ΠΡΕΠΕΙ ΝΑ ΑΝΑΛΑΒΕΙ Ο ΙΔΙΩΤΙΚΟΣ ΤΟΜΕΑΣ</w:t>
            </w:r>
          </w:p>
          <w:p w:rsidR="00E64AF7" w:rsidRPr="007B287B" w:rsidRDefault="00E64AF7" w:rsidP="00252EAA">
            <w:pPr>
              <w:spacing w:after="0" w:line="240" w:lineRule="auto"/>
              <w:jc w:val="center"/>
              <w:rPr>
                <w:b/>
                <w:sz w:val="20"/>
                <w:szCs w:val="20"/>
              </w:rPr>
            </w:pPr>
            <w:r w:rsidRPr="007B287B">
              <w:rPr>
                <w:b/>
                <w:sz w:val="20"/>
                <w:szCs w:val="20"/>
              </w:rPr>
              <w:t>(ανά  «δραστηριότητα» )</w:t>
            </w:r>
          </w:p>
          <w:p w:rsidR="00E64AF7" w:rsidRPr="007B287B" w:rsidRDefault="00E64AF7" w:rsidP="00BF3932">
            <w:pPr>
              <w:spacing w:after="0" w:line="240" w:lineRule="auto"/>
              <w:jc w:val="center"/>
              <w:rPr>
                <w:sz w:val="20"/>
                <w:szCs w:val="20"/>
              </w:rPr>
            </w:pPr>
          </w:p>
        </w:tc>
        <w:tc>
          <w:tcPr>
            <w:tcW w:w="6327" w:type="dxa"/>
            <w:gridSpan w:val="4"/>
            <w:shd w:val="clear" w:color="auto" w:fill="FFFF99"/>
          </w:tcPr>
          <w:p w:rsidR="00E64AF7" w:rsidRPr="007B287B" w:rsidRDefault="00E64AF7" w:rsidP="00BF3932">
            <w:pPr>
              <w:spacing w:after="0" w:line="240" w:lineRule="auto"/>
              <w:jc w:val="center"/>
              <w:rPr>
                <w:b/>
                <w:sz w:val="20"/>
                <w:szCs w:val="20"/>
              </w:rPr>
            </w:pPr>
            <w:r w:rsidRPr="007B287B">
              <w:rPr>
                <w:b/>
                <w:sz w:val="20"/>
                <w:szCs w:val="20"/>
              </w:rPr>
              <w:t xml:space="preserve">ΠΡΟΤΕΙΝΟΜΕΝΕΣ ΔΡΑΣΕΙΣ/ΕΡΓΑΛΕΙΑ ΠΑΡΕΜΒΑΣΗΣ ΑΠΟ ΤΟ ΚΡΑΤΟΣ </w:t>
            </w:r>
          </w:p>
          <w:p w:rsidR="00E64AF7" w:rsidRPr="007B287B" w:rsidRDefault="00E64AF7" w:rsidP="00E64AF7">
            <w:pPr>
              <w:spacing w:after="0" w:line="240" w:lineRule="auto"/>
              <w:jc w:val="center"/>
              <w:rPr>
                <w:sz w:val="20"/>
                <w:szCs w:val="20"/>
              </w:rPr>
            </w:pPr>
            <w:r w:rsidRPr="007B287B">
              <w:rPr>
                <w:b/>
                <w:sz w:val="20"/>
                <w:szCs w:val="20"/>
              </w:rPr>
              <w:t>(ανά  «δραστηριότητα»)</w:t>
            </w:r>
          </w:p>
        </w:tc>
      </w:tr>
      <w:tr w:rsidR="00E64AF7" w:rsidRPr="007B287B" w:rsidTr="00E64AF7">
        <w:trPr>
          <w:jc w:val="center"/>
        </w:trPr>
        <w:tc>
          <w:tcPr>
            <w:tcW w:w="2445" w:type="dxa"/>
            <w:vMerge/>
            <w:shd w:val="clear" w:color="auto" w:fill="C2D69B"/>
          </w:tcPr>
          <w:p w:rsidR="00E64AF7" w:rsidRPr="007B287B" w:rsidRDefault="00E64AF7" w:rsidP="00BF3932">
            <w:pPr>
              <w:spacing w:after="0" w:line="240" w:lineRule="auto"/>
            </w:pPr>
          </w:p>
        </w:tc>
        <w:tc>
          <w:tcPr>
            <w:tcW w:w="1913" w:type="dxa"/>
            <w:shd w:val="clear" w:color="auto" w:fill="FBD4B4"/>
          </w:tcPr>
          <w:p w:rsidR="00E64AF7" w:rsidRPr="007B287B" w:rsidRDefault="00E64AF7" w:rsidP="00BF3932">
            <w:pPr>
              <w:spacing w:after="0" w:line="240" w:lineRule="auto"/>
              <w:jc w:val="center"/>
              <w:rPr>
                <w:sz w:val="20"/>
                <w:szCs w:val="20"/>
              </w:rPr>
            </w:pPr>
            <w:r w:rsidRPr="007B287B">
              <w:rPr>
                <w:sz w:val="20"/>
                <w:szCs w:val="20"/>
              </w:rPr>
              <w:t>Συνεργασία με άλλες επιχειρήσεις</w:t>
            </w:r>
          </w:p>
        </w:tc>
        <w:tc>
          <w:tcPr>
            <w:tcW w:w="1499" w:type="dxa"/>
            <w:shd w:val="clear" w:color="auto" w:fill="FBD4B4"/>
          </w:tcPr>
          <w:p w:rsidR="00E64AF7" w:rsidRPr="007B287B" w:rsidRDefault="00E64AF7" w:rsidP="00BF3932">
            <w:pPr>
              <w:spacing w:after="0" w:line="240" w:lineRule="auto"/>
              <w:jc w:val="center"/>
              <w:rPr>
                <w:sz w:val="20"/>
                <w:szCs w:val="20"/>
              </w:rPr>
            </w:pPr>
            <w:r w:rsidRPr="007B287B">
              <w:rPr>
                <w:sz w:val="20"/>
                <w:szCs w:val="20"/>
              </w:rPr>
              <w:t>ΑΛΛΟ</w:t>
            </w:r>
          </w:p>
        </w:tc>
        <w:tc>
          <w:tcPr>
            <w:tcW w:w="1590" w:type="dxa"/>
            <w:shd w:val="clear" w:color="auto" w:fill="FFFF99"/>
          </w:tcPr>
          <w:p w:rsidR="00E64AF7" w:rsidRPr="007B287B" w:rsidRDefault="00E64AF7" w:rsidP="00BF3932">
            <w:pPr>
              <w:spacing w:after="0" w:line="240" w:lineRule="auto"/>
              <w:jc w:val="center"/>
              <w:rPr>
                <w:b/>
                <w:sz w:val="20"/>
                <w:szCs w:val="20"/>
              </w:rPr>
            </w:pPr>
            <w:r w:rsidRPr="007B287B">
              <w:rPr>
                <w:b/>
                <w:sz w:val="20"/>
                <w:szCs w:val="20"/>
              </w:rPr>
              <w:t>Προτεινόμενες Δράσεις</w:t>
            </w:r>
          </w:p>
          <w:p w:rsidR="00E64AF7" w:rsidRPr="007B287B" w:rsidRDefault="00E64AF7" w:rsidP="00BF3932">
            <w:pPr>
              <w:spacing w:after="0" w:line="240" w:lineRule="auto"/>
              <w:jc w:val="center"/>
              <w:rPr>
                <w:sz w:val="20"/>
                <w:szCs w:val="20"/>
              </w:rPr>
            </w:pPr>
            <w:r w:rsidRPr="007B287B">
              <w:rPr>
                <w:sz w:val="20"/>
                <w:szCs w:val="20"/>
              </w:rPr>
              <w:t>Ανθρώπινου Δυναμικού</w:t>
            </w:r>
          </w:p>
        </w:tc>
        <w:tc>
          <w:tcPr>
            <w:tcW w:w="1571" w:type="dxa"/>
            <w:shd w:val="clear" w:color="auto" w:fill="FFFF99"/>
          </w:tcPr>
          <w:p w:rsidR="00E64AF7" w:rsidRPr="007B287B" w:rsidRDefault="00E64AF7" w:rsidP="00BF3932">
            <w:pPr>
              <w:spacing w:after="0" w:line="240" w:lineRule="auto"/>
              <w:jc w:val="center"/>
              <w:rPr>
                <w:b/>
                <w:sz w:val="20"/>
                <w:szCs w:val="20"/>
              </w:rPr>
            </w:pPr>
            <w:r w:rsidRPr="007B287B">
              <w:rPr>
                <w:b/>
                <w:sz w:val="20"/>
                <w:szCs w:val="20"/>
              </w:rPr>
              <w:t>Προτεινόμενες Δράσεις</w:t>
            </w:r>
          </w:p>
          <w:p w:rsidR="00E64AF7" w:rsidRPr="007B287B" w:rsidRDefault="00E64AF7" w:rsidP="00BF3932">
            <w:pPr>
              <w:spacing w:after="0" w:line="240" w:lineRule="auto"/>
              <w:jc w:val="center"/>
              <w:rPr>
                <w:sz w:val="20"/>
                <w:szCs w:val="20"/>
              </w:rPr>
            </w:pPr>
            <w:r w:rsidRPr="007B287B">
              <w:rPr>
                <w:sz w:val="20"/>
                <w:szCs w:val="20"/>
              </w:rPr>
              <w:t>Υποδομών</w:t>
            </w:r>
          </w:p>
        </w:tc>
        <w:tc>
          <w:tcPr>
            <w:tcW w:w="1570" w:type="dxa"/>
            <w:shd w:val="clear" w:color="auto" w:fill="FFFF99"/>
          </w:tcPr>
          <w:p w:rsidR="00E64AF7" w:rsidRPr="007B287B" w:rsidRDefault="00E64AF7" w:rsidP="00BF3932">
            <w:pPr>
              <w:spacing w:after="0" w:line="240" w:lineRule="auto"/>
              <w:jc w:val="center"/>
              <w:rPr>
                <w:b/>
                <w:sz w:val="20"/>
                <w:szCs w:val="20"/>
              </w:rPr>
            </w:pPr>
            <w:r w:rsidRPr="007B287B">
              <w:rPr>
                <w:b/>
                <w:sz w:val="20"/>
                <w:szCs w:val="20"/>
              </w:rPr>
              <w:t>Προτεινόμενες Δράσεις</w:t>
            </w:r>
          </w:p>
          <w:p w:rsidR="00E64AF7" w:rsidRPr="007B287B" w:rsidRDefault="00E64AF7" w:rsidP="00BF3932">
            <w:pPr>
              <w:spacing w:after="0" w:line="240" w:lineRule="auto"/>
              <w:jc w:val="center"/>
              <w:rPr>
                <w:sz w:val="20"/>
                <w:szCs w:val="20"/>
              </w:rPr>
            </w:pPr>
            <w:r w:rsidRPr="007B287B">
              <w:rPr>
                <w:sz w:val="20"/>
                <w:szCs w:val="20"/>
              </w:rPr>
              <w:t>ΑΛΛΟ</w:t>
            </w:r>
          </w:p>
        </w:tc>
        <w:tc>
          <w:tcPr>
            <w:tcW w:w="1596" w:type="dxa"/>
            <w:shd w:val="clear" w:color="auto" w:fill="FFFF99"/>
          </w:tcPr>
          <w:p w:rsidR="00E64AF7" w:rsidRPr="007B287B" w:rsidRDefault="00E64AF7" w:rsidP="00BF3932">
            <w:pPr>
              <w:spacing w:after="0" w:line="240" w:lineRule="auto"/>
              <w:jc w:val="center"/>
              <w:rPr>
                <w:sz w:val="20"/>
                <w:szCs w:val="20"/>
              </w:rPr>
            </w:pPr>
            <w:r w:rsidRPr="007B287B">
              <w:rPr>
                <w:b/>
                <w:sz w:val="20"/>
                <w:szCs w:val="20"/>
              </w:rPr>
              <w:t>ΘΕΣΜΙΚΕΣ / ΔΙΟΙΚΗΤΙΚΕΣ ΠΑΡΕΜΒΑΣΕΙΣ</w:t>
            </w:r>
          </w:p>
        </w:tc>
      </w:tr>
      <w:tr w:rsidR="00E64AF7" w:rsidRPr="007B287B" w:rsidTr="00E64AF7">
        <w:trPr>
          <w:jc w:val="center"/>
        </w:trPr>
        <w:tc>
          <w:tcPr>
            <w:tcW w:w="2445" w:type="dxa"/>
            <w:shd w:val="clear" w:color="auto" w:fill="C2D69B"/>
          </w:tcPr>
          <w:p w:rsidR="00E64AF7" w:rsidRPr="007B287B" w:rsidRDefault="00E64AF7" w:rsidP="00BF3932">
            <w:pPr>
              <w:spacing w:after="0"/>
              <w:jc w:val="center"/>
              <w:rPr>
                <w:i/>
                <w:sz w:val="20"/>
                <w:szCs w:val="20"/>
              </w:rPr>
            </w:pPr>
            <w:r w:rsidRPr="007B287B">
              <w:rPr>
                <w:i/>
                <w:sz w:val="20"/>
                <w:szCs w:val="20"/>
              </w:rPr>
              <w:t>(αντιγραφή από στήλη 2  Πίνακα 1)</w:t>
            </w: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r w:rsidR="00E64AF7" w:rsidRPr="007B287B" w:rsidTr="00E64AF7">
        <w:trPr>
          <w:jc w:val="center"/>
        </w:trPr>
        <w:tc>
          <w:tcPr>
            <w:tcW w:w="2445" w:type="dxa"/>
            <w:shd w:val="clear" w:color="auto" w:fill="C2D69B"/>
          </w:tcPr>
          <w:p w:rsidR="00E64AF7" w:rsidRPr="007B287B" w:rsidRDefault="00E64AF7" w:rsidP="00BF3932">
            <w:pPr>
              <w:spacing w:after="0"/>
              <w:rPr>
                <w:sz w:val="20"/>
                <w:szCs w:val="20"/>
              </w:rPr>
            </w:pPr>
          </w:p>
        </w:tc>
        <w:tc>
          <w:tcPr>
            <w:tcW w:w="1913" w:type="dxa"/>
            <w:shd w:val="clear" w:color="auto" w:fill="FBD4B4"/>
          </w:tcPr>
          <w:p w:rsidR="00E64AF7" w:rsidRPr="007B287B" w:rsidRDefault="00E64AF7" w:rsidP="00BF3932">
            <w:pPr>
              <w:spacing w:after="0"/>
              <w:rPr>
                <w:sz w:val="20"/>
                <w:szCs w:val="20"/>
              </w:rPr>
            </w:pPr>
          </w:p>
        </w:tc>
        <w:tc>
          <w:tcPr>
            <w:tcW w:w="1499" w:type="dxa"/>
            <w:shd w:val="clear" w:color="auto" w:fill="FBD4B4"/>
          </w:tcPr>
          <w:p w:rsidR="00E64AF7" w:rsidRPr="007B287B" w:rsidRDefault="00E64AF7" w:rsidP="00BF3932">
            <w:pPr>
              <w:spacing w:after="0"/>
              <w:jc w:val="center"/>
              <w:rPr>
                <w:sz w:val="20"/>
                <w:szCs w:val="20"/>
              </w:rPr>
            </w:pPr>
          </w:p>
        </w:tc>
        <w:tc>
          <w:tcPr>
            <w:tcW w:w="1590" w:type="dxa"/>
            <w:shd w:val="clear" w:color="auto" w:fill="FFFF99"/>
          </w:tcPr>
          <w:p w:rsidR="00E64AF7" w:rsidRPr="007B287B" w:rsidRDefault="00E64AF7" w:rsidP="00BF3932">
            <w:pPr>
              <w:spacing w:after="0"/>
              <w:jc w:val="center"/>
              <w:rPr>
                <w:sz w:val="20"/>
                <w:szCs w:val="20"/>
              </w:rPr>
            </w:pPr>
          </w:p>
        </w:tc>
        <w:tc>
          <w:tcPr>
            <w:tcW w:w="1571" w:type="dxa"/>
            <w:shd w:val="clear" w:color="auto" w:fill="FFFF99"/>
          </w:tcPr>
          <w:p w:rsidR="00E64AF7" w:rsidRPr="007B287B" w:rsidRDefault="00E64AF7" w:rsidP="00BF3932">
            <w:pPr>
              <w:spacing w:after="0"/>
              <w:jc w:val="center"/>
              <w:rPr>
                <w:sz w:val="20"/>
                <w:szCs w:val="20"/>
              </w:rPr>
            </w:pPr>
          </w:p>
        </w:tc>
        <w:tc>
          <w:tcPr>
            <w:tcW w:w="1570" w:type="dxa"/>
            <w:shd w:val="clear" w:color="auto" w:fill="FFFF99"/>
          </w:tcPr>
          <w:p w:rsidR="00E64AF7" w:rsidRPr="007B287B" w:rsidRDefault="00E64AF7" w:rsidP="00BF3932">
            <w:pPr>
              <w:spacing w:after="0"/>
              <w:jc w:val="center"/>
              <w:rPr>
                <w:sz w:val="20"/>
                <w:szCs w:val="20"/>
              </w:rPr>
            </w:pPr>
          </w:p>
        </w:tc>
        <w:tc>
          <w:tcPr>
            <w:tcW w:w="1596" w:type="dxa"/>
            <w:shd w:val="clear" w:color="auto" w:fill="FFFF99"/>
          </w:tcPr>
          <w:p w:rsidR="00E64AF7" w:rsidRPr="007B287B" w:rsidRDefault="00E64AF7" w:rsidP="00BF3932">
            <w:pPr>
              <w:spacing w:after="0"/>
              <w:jc w:val="center"/>
              <w:rPr>
                <w:sz w:val="20"/>
                <w:szCs w:val="20"/>
              </w:rPr>
            </w:pPr>
          </w:p>
        </w:tc>
      </w:tr>
    </w:tbl>
    <w:p w:rsidR="00D43A83" w:rsidRPr="007B287B" w:rsidRDefault="00D43A83" w:rsidP="003149E0"/>
    <w:p w:rsidR="009A25DB" w:rsidRPr="007B287B" w:rsidRDefault="009A25DB" w:rsidP="003149E0">
      <w:pPr>
        <w:sectPr w:rsidR="009A25DB" w:rsidRPr="007B287B" w:rsidSect="00D43A83">
          <w:footerReference w:type="default" r:id="rId9"/>
          <w:pgSz w:w="16838" w:h="11906" w:orient="landscape" w:code="9"/>
          <w:pgMar w:top="1797" w:right="1440" w:bottom="1797" w:left="1440" w:header="709" w:footer="709" w:gutter="0"/>
          <w:cols w:space="708"/>
          <w:docGrid w:linePitch="360"/>
        </w:sectPr>
      </w:pPr>
    </w:p>
    <w:p w:rsidR="003149E0" w:rsidRPr="007B287B" w:rsidRDefault="003149E0"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lastRenderedPageBreak/>
        <w:t xml:space="preserve">Γ. </w:t>
      </w:r>
      <w:r w:rsidR="00413B47" w:rsidRPr="007B287B">
        <w:rPr>
          <w:b/>
        </w:rPr>
        <w:tab/>
      </w:r>
      <w:r w:rsidRPr="007B287B">
        <w:rPr>
          <w:b/>
        </w:rPr>
        <w:t>Ποιο</w:t>
      </w:r>
      <w:r w:rsidR="00413B47" w:rsidRPr="007B287B">
        <w:rPr>
          <w:b/>
        </w:rPr>
        <w:t>ύς</w:t>
      </w:r>
      <w:r w:rsidRPr="007B287B">
        <w:rPr>
          <w:b/>
        </w:rPr>
        <w:t xml:space="preserve"> άλλους φορείς θα βλέπατε </w:t>
      </w:r>
      <w:r w:rsidR="00413B47" w:rsidRPr="007B287B">
        <w:rPr>
          <w:b/>
        </w:rPr>
        <w:t xml:space="preserve">ότι πρέπει να </w:t>
      </w:r>
      <w:r w:rsidRPr="007B287B">
        <w:rPr>
          <w:b/>
        </w:rPr>
        <w:t>εκπροσωπηθούν</w:t>
      </w:r>
      <w:r w:rsidR="00413B47" w:rsidRPr="007B287B">
        <w:rPr>
          <w:b/>
        </w:rPr>
        <w:t xml:space="preserve"> στην Ομάδα </w:t>
      </w:r>
      <w:r w:rsidR="00413B47" w:rsidRPr="007B287B">
        <w:rPr>
          <w:b/>
        </w:rPr>
        <w:tab/>
        <w:t>εργασίας «</w:t>
      </w:r>
      <w:r w:rsidR="007177BE" w:rsidRPr="007B287B">
        <w:rPr>
          <w:b/>
        </w:rPr>
        <w:t xml:space="preserve">ΜΕΤΑΦΟΡΕΣ &amp; </w:t>
      </w:r>
      <w:r w:rsidR="007177BE" w:rsidRPr="007B287B">
        <w:rPr>
          <w:b/>
          <w:lang w:val="en-US"/>
        </w:rPr>
        <w:t>LOGISTICS</w:t>
      </w:r>
      <w:r w:rsidR="00413B47" w:rsidRPr="007B287B">
        <w:rPr>
          <w:b/>
        </w:rPr>
        <w:t>»</w:t>
      </w:r>
      <w:r w:rsidRPr="007B287B">
        <w:rPr>
          <w:b/>
        </w:rPr>
        <w:t>?</w:t>
      </w:r>
    </w:p>
    <w:p w:rsidR="003149E0" w:rsidRPr="007B287B" w:rsidRDefault="003149E0"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ab/>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8D218F" w:rsidRPr="007B287B" w:rsidRDefault="008D218F" w:rsidP="008D218F"/>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 xml:space="preserve">Δ. </w:t>
      </w:r>
      <w:r w:rsidRPr="007B287B">
        <w:rPr>
          <w:b/>
        </w:rPr>
        <w:tab/>
        <w:t xml:space="preserve">Πώς βλέπετε την επέκταση της Ομάδας ώστε να αποκτήσει τα χαρακτηριστικά </w:t>
      </w:r>
      <w:r w:rsidR="00611104" w:rsidRPr="007B287B">
        <w:rPr>
          <w:b/>
        </w:rPr>
        <w:tab/>
      </w:r>
      <w:r w:rsidRPr="007B287B">
        <w:rPr>
          <w:b/>
        </w:rPr>
        <w:t>μιας Τεχνολογικής Πλατφόρμας?</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r w:rsidRPr="007B287B">
        <w:rPr>
          <w:b/>
        </w:rPr>
        <w:t>…………………………………………………………………………………………………………………………………..</w:t>
      </w:r>
    </w:p>
    <w:p w:rsidR="00413B47" w:rsidRPr="007B287B" w:rsidRDefault="00413B47" w:rsidP="00413B47">
      <w:pPr>
        <w:pBdr>
          <w:top w:val="single" w:sz="4" w:space="1" w:color="auto"/>
          <w:left w:val="single" w:sz="4" w:space="4" w:color="auto"/>
          <w:bottom w:val="single" w:sz="4" w:space="1" w:color="auto"/>
          <w:right w:val="single" w:sz="4" w:space="4" w:color="auto"/>
        </w:pBdr>
        <w:shd w:val="clear" w:color="auto" w:fill="C2D69B"/>
        <w:spacing w:after="0" w:line="240" w:lineRule="auto"/>
        <w:outlineLvl w:val="0"/>
        <w:rPr>
          <w:b/>
        </w:rPr>
      </w:pPr>
    </w:p>
    <w:p w:rsidR="00413B47" w:rsidRPr="007B287B" w:rsidRDefault="00413B47" w:rsidP="008D218F"/>
    <w:p w:rsidR="00413B47" w:rsidRPr="007B287B" w:rsidRDefault="00413B47" w:rsidP="008D218F"/>
    <w:p w:rsidR="00413B47" w:rsidRPr="007B287B" w:rsidRDefault="00413B47" w:rsidP="008D218F"/>
    <w:p w:rsidR="00413B47" w:rsidRPr="007B287B" w:rsidRDefault="00413B47" w:rsidP="008D218F"/>
    <w:p w:rsidR="008B63F5" w:rsidRPr="007B287B" w:rsidRDefault="0042460D" w:rsidP="008B63F5">
      <w:pPr>
        <w:jc w:val="both"/>
        <w:rPr>
          <w:b/>
          <w:u w:val="single"/>
        </w:rPr>
      </w:pPr>
      <w:r w:rsidRPr="007B287B">
        <w:rPr>
          <w:highlight w:val="yellow"/>
        </w:rPr>
        <w:br w:type="page"/>
      </w:r>
      <w:r w:rsidR="008B63F5" w:rsidRPr="007B287B">
        <w:rPr>
          <w:b/>
          <w:u w:val="single"/>
        </w:rPr>
        <w:lastRenderedPageBreak/>
        <w:t>ΠΑΡΑΡΤΗΜΑ :</w:t>
      </w:r>
    </w:p>
    <w:bookmarkEnd w:id="1"/>
    <w:p w:rsidR="00395124" w:rsidRPr="007B287B" w:rsidRDefault="00395124" w:rsidP="00395124">
      <w:pPr>
        <w:spacing w:after="0" w:line="240" w:lineRule="auto"/>
        <w:jc w:val="both"/>
      </w:pPr>
      <w:r w:rsidRPr="007B287B">
        <w:t>Για την τελική διαμόρφωση των κριτηρίων παραθέτουμε συμπληρωματικά τις εξής ομάδες κριτηρίων προς συζήτηση:</w:t>
      </w:r>
    </w:p>
    <w:p w:rsidR="00395124" w:rsidRPr="007B287B" w:rsidRDefault="00395124" w:rsidP="00395124">
      <w:pPr>
        <w:spacing w:after="0" w:line="240" w:lineRule="auto"/>
      </w:pPr>
    </w:p>
    <w:p w:rsidR="00395124" w:rsidRPr="007B287B" w:rsidRDefault="00395124" w:rsidP="00395124">
      <w:pPr>
        <w:numPr>
          <w:ilvl w:val="0"/>
          <w:numId w:val="14"/>
        </w:numPr>
        <w:spacing w:after="0" w:line="240" w:lineRule="auto"/>
        <w:rPr>
          <w:color w:val="000000"/>
          <w:lang w:val="en-GB"/>
        </w:rPr>
      </w:pPr>
      <w:r w:rsidRPr="007B287B">
        <w:rPr>
          <w:b/>
          <w:color w:val="000000"/>
        </w:rPr>
        <w:t>Κριτήρια</w:t>
      </w:r>
      <w:r w:rsidRPr="00F07EED">
        <w:rPr>
          <w:b/>
          <w:color w:val="000000"/>
          <w:lang w:val="en-US"/>
        </w:rPr>
        <w:t xml:space="preserve"> </w:t>
      </w:r>
      <w:r w:rsidRPr="007B287B">
        <w:rPr>
          <w:bCs/>
          <w:color w:val="000000"/>
          <w:lang w:eastAsia="el-GR"/>
        </w:rPr>
        <w:t>για</w:t>
      </w:r>
      <w:r w:rsidRPr="00F07EED">
        <w:rPr>
          <w:bCs/>
          <w:color w:val="000000"/>
          <w:lang w:val="en-US" w:eastAsia="el-GR"/>
        </w:rPr>
        <w:t xml:space="preserve"> </w:t>
      </w:r>
      <w:r w:rsidRPr="007B287B">
        <w:rPr>
          <w:iCs/>
          <w:color w:val="000000"/>
          <w:lang w:val="en-GB"/>
        </w:rPr>
        <w:t>ex</w:t>
      </w:r>
      <w:r w:rsidRPr="00F07EED">
        <w:rPr>
          <w:iCs/>
          <w:color w:val="000000"/>
          <w:lang w:val="en-US"/>
        </w:rPr>
        <w:t xml:space="preserve"> </w:t>
      </w:r>
      <w:r w:rsidRPr="007B287B">
        <w:rPr>
          <w:iCs/>
          <w:color w:val="000000"/>
          <w:lang w:val="en-GB"/>
        </w:rPr>
        <w:t xml:space="preserve">ante </w:t>
      </w:r>
      <w:r w:rsidRPr="007B287B">
        <w:rPr>
          <w:bCs/>
          <w:color w:val="000000"/>
          <w:lang w:val="en-GB"/>
        </w:rPr>
        <w:t xml:space="preserve">Evaluation </w:t>
      </w:r>
      <w:r w:rsidRPr="007B287B">
        <w:rPr>
          <w:iCs/>
          <w:color w:val="000000"/>
        </w:rPr>
        <w:t>δραστηριοτήτων</w:t>
      </w:r>
      <w:r w:rsidRPr="007B287B">
        <w:rPr>
          <w:iCs/>
          <w:color w:val="000000"/>
          <w:lang w:val="en-GB"/>
        </w:rPr>
        <w:t xml:space="preserve"> </w:t>
      </w:r>
      <w:r w:rsidRPr="007B287B">
        <w:rPr>
          <w:iCs/>
          <w:color w:val="000000"/>
        </w:rPr>
        <w:t>στο</w:t>
      </w:r>
      <w:r w:rsidRPr="007B287B">
        <w:rPr>
          <w:iCs/>
          <w:color w:val="000000"/>
          <w:lang w:val="en-GB"/>
        </w:rPr>
        <w:t xml:space="preserve"> </w:t>
      </w:r>
      <w:r w:rsidRPr="007B287B">
        <w:rPr>
          <w:iCs/>
          <w:color w:val="000000"/>
        </w:rPr>
        <w:t>πλαίσιο</w:t>
      </w:r>
      <w:r w:rsidRPr="007B287B">
        <w:rPr>
          <w:iCs/>
          <w:color w:val="000000"/>
          <w:lang w:val="en-GB"/>
        </w:rPr>
        <w:t xml:space="preserve"> </w:t>
      </w:r>
      <w:r w:rsidRPr="007B287B">
        <w:rPr>
          <w:iCs/>
          <w:color w:val="000000"/>
        </w:rPr>
        <w:t>της</w:t>
      </w:r>
      <w:r w:rsidRPr="007B287B">
        <w:rPr>
          <w:iCs/>
          <w:color w:val="000000"/>
          <w:lang w:val="en-GB"/>
        </w:rPr>
        <w:t xml:space="preserve"> </w:t>
      </w:r>
      <w:r w:rsidRPr="007B287B">
        <w:rPr>
          <w:iCs/>
          <w:color w:val="000000"/>
          <w:lang w:val="en-US"/>
        </w:rPr>
        <w:t>S</w:t>
      </w:r>
      <w:r w:rsidRPr="007B287B">
        <w:rPr>
          <w:iCs/>
          <w:color w:val="000000"/>
          <w:lang w:val="en-GB"/>
        </w:rPr>
        <w:t>3</w:t>
      </w:r>
      <w:r w:rsidRPr="007B287B">
        <w:rPr>
          <w:i/>
          <w:iCs/>
          <w:color w:val="000000"/>
          <w:lang w:val="en-GB"/>
        </w:rPr>
        <w:t xml:space="preserve"> (</w:t>
      </w:r>
      <w:r w:rsidRPr="007B287B">
        <w:rPr>
          <w:b/>
          <w:bCs/>
          <w:i/>
          <w:color w:val="000000"/>
          <w:u w:val="single"/>
          <w:lang w:val="en-GB"/>
        </w:rPr>
        <w:t>Dominique Foray, ERAC Mutual Learning Seminar20th March 2013)</w:t>
      </w:r>
    </w:p>
    <w:p w:rsidR="00395124" w:rsidRPr="007B287B" w:rsidRDefault="00395124" w:rsidP="00395124">
      <w:pPr>
        <w:spacing w:after="0" w:line="240" w:lineRule="auto"/>
        <w:ind w:left="360"/>
        <w:rPr>
          <w:lang w:val="en-GB"/>
        </w:rPr>
      </w:pPr>
    </w:p>
    <w:p w:rsidR="00395124" w:rsidRPr="007B287B" w:rsidRDefault="00395124" w:rsidP="00395124">
      <w:pPr>
        <w:numPr>
          <w:ilvl w:val="0"/>
          <w:numId w:val="11"/>
        </w:numPr>
        <w:spacing w:after="0" w:line="240" w:lineRule="auto"/>
        <w:rPr>
          <w:sz w:val="24"/>
          <w:szCs w:val="24"/>
        </w:rPr>
      </w:pPr>
      <w:r w:rsidRPr="007B287B">
        <w:rPr>
          <w:sz w:val="24"/>
          <w:szCs w:val="24"/>
          <w:lang w:val="fr-CH"/>
        </w:rPr>
        <w:t xml:space="preserve">«Time to </w:t>
      </w:r>
      <w:proofErr w:type="spellStart"/>
      <w:r w:rsidRPr="007B287B">
        <w:rPr>
          <w:sz w:val="24"/>
          <w:szCs w:val="24"/>
          <w:lang w:val="fr-CH"/>
        </w:rPr>
        <w:t>market</w:t>
      </w:r>
      <w:proofErr w:type="spellEnd"/>
      <w:r w:rsidRPr="007B287B">
        <w:rPr>
          <w:sz w:val="24"/>
          <w:szCs w:val="24"/>
          <w:lang w:val="fr-CH"/>
        </w:rPr>
        <w:t>»</w:t>
      </w:r>
    </w:p>
    <w:p w:rsidR="00395124" w:rsidRPr="007B287B" w:rsidRDefault="00395124" w:rsidP="00395124">
      <w:pPr>
        <w:numPr>
          <w:ilvl w:val="0"/>
          <w:numId w:val="11"/>
        </w:numPr>
        <w:spacing w:after="0" w:line="240" w:lineRule="auto"/>
        <w:rPr>
          <w:sz w:val="24"/>
          <w:szCs w:val="24"/>
          <w:lang w:val="en-GB"/>
        </w:rPr>
      </w:pPr>
      <w:r w:rsidRPr="007B287B">
        <w:rPr>
          <w:sz w:val="24"/>
          <w:szCs w:val="24"/>
          <w:lang w:val="en-GB"/>
        </w:rPr>
        <w:t xml:space="preserve">Does the activity open a new domain potentially rich in innovation and </w:t>
      </w:r>
      <w:proofErr w:type="spellStart"/>
      <w:r w:rsidRPr="007B287B">
        <w:rPr>
          <w:sz w:val="24"/>
          <w:szCs w:val="24"/>
          <w:lang w:val="en-GB"/>
        </w:rPr>
        <w:t>spillovers</w:t>
      </w:r>
      <w:proofErr w:type="spellEnd"/>
      <w:r w:rsidRPr="007B287B">
        <w:rPr>
          <w:sz w:val="24"/>
          <w:szCs w:val="24"/>
          <w:lang w:val="en-GB"/>
        </w:rPr>
        <w:t>?</w:t>
      </w:r>
    </w:p>
    <w:p w:rsidR="00395124" w:rsidRPr="007B287B" w:rsidRDefault="00395124" w:rsidP="00395124">
      <w:pPr>
        <w:numPr>
          <w:ilvl w:val="0"/>
          <w:numId w:val="11"/>
        </w:numPr>
        <w:spacing w:after="0" w:line="240" w:lineRule="auto"/>
        <w:rPr>
          <w:sz w:val="24"/>
          <w:szCs w:val="24"/>
          <w:lang w:val="en-GB"/>
        </w:rPr>
      </w:pPr>
      <w:r w:rsidRPr="007B287B">
        <w:rPr>
          <w:sz w:val="24"/>
          <w:szCs w:val="24"/>
          <w:lang w:val="en-GB"/>
        </w:rPr>
        <w:t>What is the degree of collaboration, the number of partners involved?</w:t>
      </w:r>
    </w:p>
    <w:p w:rsidR="00395124" w:rsidRPr="007B287B" w:rsidRDefault="00395124" w:rsidP="00395124">
      <w:pPr>
        <w:numPr>
          <w:ilvl w:val="0"/>
          <w:numId w:val="11"/>
        </w:numPr>
        <w:spacing w:after="0" w:line="240" w:lineRule="auto"/>
        <w:rPr>
          <w:sz w:val="24"/>
          <w:szCs w:val="24"/>
        </w:rPr>
      </w:pPr>
      <w:r w:rsidRPr="007B287B">
        <w:rPr>
          <w:sz w:val="24"/>
          <w:szCs w:val="24"/>
          <w:lang w:val="fr-CH"/>
        </w:rPr>
        <w:t xml:space="preserve">Is public </w:t>
      </w:r>
      <w:proofErr w:type="spellStart"/>
      <w:r w:rsidRPr="007B287B">
        <w:rPr>
          <w:sz w:val="24"/>
          <w:szCs w:val="24"/>
          <w:lang w:val="fr-CH"/>
        </w:rPr>
        <w:t>funding</w:t>
      </w:r>
      <w:proofErr w:type="spellEnd"/>
      <w:r w:rsidRPr="007B287B">
        <w:rPr>
          <w:sz w:val="24"/>
          <w:szCs w:val="24"/>
          <w:lang w:val="fr-CH"/>
        </w:rPr>
        <w:t xml:space="preserve"> </w:t>
      </w:r>
      <w:proofErr w:type="spellStart"/>
      <w:r w:rsidRPr="007B287B">
        <w:rPr>
          <w:sz w:val="24"/>
          <w:szCs w:val="24"/>
          <w:lang w:val="fr-CH"/>
        </w:rPr>
        <w:t>needed</w:t>
      </w:r>
      <w:proofErr w:type="spellEnd"/>
      <w:r w:rsidRPr="007B287B">
        <w:rPr>
          <w:sz w:val="24"/>
          <w:szCs w:val="24"/>
          <w:lang w:val="fr-CH"/>
        </w:rPr>
        <w:t>?</w:t>
      </w:r>
    </w:p>
    <w:p w:rsidR="00395124" w:rsidRPr="007B287B" w:rsidRDefault="00395124" w:rsidP="00395124">
      <w:pPr>
        <w:numPr>
          <w:ilvl w:val="0"/>
          <w:numId w:val="11"/>
        </w:numPr>
        <w:spacing w:after="0" w:line="240" w:lineRule="auto"/>
        <w:rPr>
          <w:sz w:val="24"/>
          <w:szCs w:val="24"/>
          <w:lang w:val="en-GB"/>
        </w:rPr>
      </w:pPr>
      <w:r w:rsidRPr="007B287B">
        <w:rPr>
          <w:sz w:val="24"/>
          <w:szCs w:val="24"/>
          <w:lang w:val="en-GB"/>
        </w:rPr>
        <w:t>What is the significance of the activity for the regional economy (</w:t>
      </w:r>
      <w:r w:rsidRPr="007B287B">
        <w:rPr>
          <w:i/>
          <w:iCs/>
          <w:sz w:val="24"/>
          <w:szCs w:val="24"/>
          <w:lang w:val="en-GB"/>
        </w:rPr>
        <w:t>we want to see it in the statistics</w:t>
      </w:r>
      <w:r w:rsidRPr="007B287B">
        <w:rPr>
          <w:sz w:val="24"/>
          <w:szCs w:val="24"/>
          <w:lang w:val="en-GB"/>
        </w:rPr>
        <w:t>!)?</w:t>
      </w:r>
    </w:p>
    <w:p w:rsidR="00395124" w:rsidRPr="007B287B" w:rsidRDefault="00395124" w:rsidP="00395124">
      <w:pPr>
        <w:numPr>
          <w:ilvl w:val="0"/>
          <w:numId w:val="11"/>
        </w:numPr>
        <w:spacing w:after="0" w:line="240" w:lineRule="auto"/>
        <w:rPr>
          <w:sz w:val="24"/>
          <w:szCs w:val="24"/>
          <w:lang w:val="en-US"/>
        </w:rPr>
      </w:pPr>
      <w:r w:rsidRPr="007B287B">
        <w:rPr>
          <w:sz w:val="24"/>
          <w:szCs w:val="24"/>
          <w:lang w:val="en-GB"/>
        </w:rPr>
        <w:t>What is the capacity of the region to keep the successful activity on its space (</w:t>
      </w:r>
      <w:r w:rsidRPr="007B287B">
        <w:rPr>
          <w:i/>
          <w:iCs/>
          <w:sz w:val="24"/>
          <w:szCs w:val="24"/>
          <w:lang w:val="en-GB"/>
        </w:rPr>
        <w:t xml:space="preserve">innovation here benefits elsewhere </w:t>
      </w:r>
      <w:proofErr w:type="spellStart"/>
      <w:r w:rsidRPr="007B287B">
        <w:rPr>
          <w:sz w:val="24"/>
          <w:szCs w:val="24"/>
          <w:lang w:val="en-GB"/>
        </w:rPr>
        <w:t>syndrom</w:t>
      </w:r>
      <w:proofErr w:type="spellEnd"/>
      <w:r w:rsidRPr="007B287B">
        <w:rPr>
          <w:sz w:val="24"/>
          <w:szCs w:val="24"/>
          <w:lang w:val="en-GB"/>
        </w:rPr>
        <w:t>)</w:t>
      </w:r>
    </w:p>
    <w:p w:rsidR="00395124" w:rsidRPr="007B287B" w:rsidRDefault="00395124" w:rsidP="00395124">
      <w:pPr>
        <w:numPr>
          <w:ilvl w:val="0"/>
          <w:numId w:val="11"/>
        </w:numPr>
        <w:spacing w:after="0" w:line="240" w:lineRule="auto"/>
        <w:rPr>
          <w:sz w:val="24"/>
          <w:szCs w:val="24"/>
          <w:lang w:val="en-GB"/>
        </w:rPr>
      </w:pPr>
      <w:r w:rsidRPr="007B287B">
        <w:rPr>
          <w:sz w:val="24"/>
          <w:szCs w:val="24"/>
          <w:lang w:val="en-GB"/>
        </w:rPr>
        <w:t>Can this activity realistically drive the region towards a leadership position in the considered niche?</w:t>
      </w:r>
    </w:p>
    <w:p w:rsidR="00395124" w:rsidRPr="007B287B" w:rsidRDefault="00395124" w:rsidP="00395124">
      <w:pPr>
        <w:spacing w:after="0" w:line="240" w:lineRule="auto"/>
        <w:ind w:left="540"/>
        <w:rPr>
          <w:sz w:val="24"/>
          <w:szCs w:val="24"/>
          <w:lang w:val="en-GB"/>
        </w:rPr>
      </w:pPr>
    </w:p>
    <w:p w:rsidR="00395124" w:rsidRPr="007B287B" w:rsidRDefault="00395124" w:rsidP="00395124">
      <w:pPr>
        <w:pStyle w:val="Default"/>
        <w:numPr>
          <w:ilvl w:val="0"/>
          <w:numId w:val="14"/>
        </w:numPr>
        <w:rPr>
          <w:rFonts w:ascii="Calibri" w:hAnsi="Calibri"/>
        </w:rPr>
      </w:pPr>
      <w:r w:rsidRPr="007B287B">
        <w:rPr>
          <w:rFonts w:ascii="Calibri" w:hAnsi="Calibri"/>
          <w:b/>
          <w:sz w:val="22"/>
          <w:szCs w:val="22"/>
        </w:rPr>
        <w:t xml:space="preserve">Κριτήρια για </w:t>
      </w:r>
      <w:proofErr w:type="spellStart"/>
      <w:r w:rsidRPr="007B287B">
        <w:rPr>
          <w:rFonts w:ascii="Calibri" w:hAnsi="Calibri"/>
          <w:b/>
          <w:sz w:val="22"/>
          <w:szCs w:val="22"/>
        </w:rPr>
        <w:t>προτεραιοποίηση</w:t>
      </w:r>
      <w:proofErr w:type="spellEnd"/>
      <w:r w:rsidRPr="007B287B">
        <w:rPr>
          <w:rFonts w:ascii="Calibri" w:hAnsi="Calibri"/>
          <w:b/>
          <w:sz w:val="22"/>
          <w:szCs w:val="22"/>
        </w:rPr>
        <w:t xml:space="preserve"> (</w:t>
      </w:r>
      <w:r w:rsidRPr="007B287B">
        <w:rPr>
          <w:rFonts w:ascii="Calibri" w:hAnsi="Calibri"/>
          <w:b/>
          <w:i/>
          <w:sz w:val="22"/>
          <w:szCs w:val="22"/>
          <w:lang w:val="en-US"/>
        </w:rPr>
        <w:t>prioritization</w:t>
      </w:r>
      <w:r w:rsidRPr="007B287B">
        <w:rPr>
          <w:rFonts w:ascii="Calibri" w:hAnsi="Calibri"/>
          <w:b/>
          <w:sz w:val="22"/>
          <w:szCs w:val="22"/>
        </w:rPr>
        <w:t>)</w:t>
      </w:r>
      <w:r w:rsidRPr="007B287B">
        <w:rPr>
          <w:rStyle w:val="a9"/>
          <w:rFonts w:ascii="Calibri" w:hAnsi="Calibri"/>
          <w:b/>
        </w:rPr>
        <w:footnoteReference w:id="1"/>
      </w:r>
      <w:r w:rsidRPr="007B287B">
        <w:rPr>
          <w:rFonts w:ascii="Calibri" w:hAnsi="Calibri"/>
        </w:rPr>
        <w:t>:</w:t>
      </w:r>
    </w:p>
    <w:p w:rsidR="005A08D8" w:rsidRPr="007B287B" w:rsidRDefault="009D509D" w:rsidP="00395124">
      <w:pPr>
        <w:spacing w:after="0" w:line="240" w:lineRule="auto"/>
        <w:jc w:val="both"/>
      </w:pPr>
      <w:r>
        <w:rPr>
          <w:b/>
          <w:noProof/>
          <w:lang w:eastAsia="el-GR"/>
        </w:rPr>
        <w:drawing>
          <wp:anchor distT="0" distB="0" distL="114300" distR="114300" simplePos="0" relativeHeight="251658240" behindDoc="0" locked="0" layoutInCell="1" allowOverlap="1">
            <wp:simplePos x="0" y="0"/>
            <wp:positionH relativeFrom="column">
              <wp:posOffset>-838200</wp:posOffset>
            </wp:positionH>
            <wp:positionV relativeFrom="paragraph">
              <wp:posOffset>179705</wp:posOffset>
            </wp:positionV>
            <wp:extent cx="6985000" cy="4549775"/>
            <wp:effectExtent l="1905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985000" cy="4549775"/>
                    </a:xfrm>
                    <a:prstGeom prst="rect">
                      <a:avLst/>
                    </a:prstGeom>
                    <a:noFill/>
                  </pic:spPr>
                </pic:pic>
              </a:graphicData>
            </a:graphic>
          </wp:anchor>
        </w:drawing>
      </w:r>
    </w:p>
    <w:sectPr w:rsidR="005A08D8" w:rsidRPr="007B287B" w:rsidSect="00795944">
      <w:headerReference w:type="default" r:id="rId11"/>
      <w:pgSz w:w="11906" w:h="16838"/>
      <w:pgMar w:top="1079" w:right="1797" w:bottom="125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C2" w:rsidRDefault="00744BC2" w:rsidP="00CE4428">
      <w:pPr>
        <w:spacing w:after="0" w:line="240" w:lineRule="auto"/>
      </w:pPr>
      <w:r>
        <w:separator/>
      </w:r>
    </w:p>
  </w:endnote>
  <w:endnote w:type="continuationSeparator" w:id="0">
    <w:p w:rsidR="00744BC2" w:rsidRDefault="00744BC2" w:rsidP="00CE4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GCDA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HelveticaNeueLTW1G-Lt">
    <w:altName w:val="Arial Unicode MS"/>
    <w:panose1 w:val="00000000000000000000"/>
    <w:charset w:val="80"/>
    <w:family w:val="swiss"/>
    <w:notTrueType/>
    <w:pitch w:val="default"/>
    <w:sig w:usb0="00000000" w:usb1="08070000" w:usb2="00000010" w:usb3="00000000" w:csb0="00020000" w:csb1="00000000"/>
  </w:font>
  <w:font w:name="TimesNewRoman">
    <w:altName w:val="MS Mincho"/>
    <w:panose1 w:val="00000000000000000000"/>
    <w:charset w:val="A1"/>
    <w:family w:val="auto"/>
    <w:notTrueType/>
    <w:pitch w:val="default"/>
    <w:sig w:usb0="00000083" w:usb1="08070000" w:usb2="00000010" w:usb3="00000000" w:csb0="00020009" w:csb1="00000000"/>
  </w:font>
  <w:font w:name="AGCDAN+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22" w:rsidRDefault="006702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C2" w:rsidRDefault="00744BC2" w:rsidP="00CE4428">
      <w:pPr>
        <w:spacing w:after="0" w:line="240" w:lineRule="auto"/>
      </w:pPr>
      <w:r>
        <w:separator/>
      </w:r>
    </w:p>
  </w:footnote>
  <w:footnote w:type="continuationSeparator" w:id="0">
    <w:p w:rsidR="00744BC2" w:rsidRDefault="00744BC2" w:rsidP="00CE4428">
      <w:pPr>
        <w:spacing w:after="0" w:line="240" w:lineRule="auto"/>
      </w:pPr>
      <w:r>
        <w:continuationSeparator/>
      </w:r>
    </w:p>
  </w:footnote>
  <w:footnote w:id="1">
    <w:p w:rsidR="00670222" w:rsidRPr="001A311E" w:rsidRDefault="00670222" w:rsidP="00395124">
      <w:pPr>
        <w:pStyle w:val="a8"/>
        <w:rPr>
          <w:lang w:val="en-US"/>
        </w:rPr>
      </w:pPr>
      <w:r>
        <w:rPr>
          <w:rStyle w:val="a9"/>
        </w:rPr>
        <w:footnoteRef/>
      </w:r>
      <w:r w:rsidRPr="001E2628">
        <w:rPr>
          <w:lang w:val="en-GB"/>
        </w:rPr>
        <w:t xml:space="preserve"> </w:t>
      </w:r>
      <w:proofErr w:type="spellStart"/>
      <w:r w:rsidRPr="001E2628">
        <w:rPr>
          <w:color w:val="000000"/>
          <w:lang w:val="en-GB"/>
        </w:rPr>
        <w:t>Karel</w:t>
      </w:r>
      <w:proofErr w:type="spellEnd"/>
      <w:r w:rsidRPr="001E2628">
        <w:rPr>
          <w:color w:val="000000"/>
          <w:lang w:val="en-GB"/>
        </w:rPr>
        <w:t xml:space="preserve"> </w:t>
      </w:r>
      <w:proofErr w:type="spellStart"/>
      <w:r w:rsidRPr="001E2628">
        <w:rPr>
          <w:color w:val="000000"/>
          <w:lang w:val="en-GB"/>
        </w:rPr>
        <w:t>Klusacek</w:t>
      </w:r>
      <w:proofErr w:type="spellEnd"/>
      <w:r w:rsidRPr="001E2628">
        <w:rPr>
          <w:color w:val="000000"/>
          <w:lang w:val="en-US"/>
        </w:rPr>
        <w:t>:</w:t>
      </w:r>
      <w:r w:rsidRPr="001E2628">
        <w:rPr>
          <w:color w:val="000000"/>
          <w:lang w:val="en-GB"/>
        </w:rPr>
        <w:t xml:space="preserve"> </w:t>
      </w:r>
      <w:r w:rsidRPr="001E2628">
        <w:rPr>
          <w:rFonts w:cs="AGCDAN+TimesNewRoman,BoldItalic"/>
          <w:b/>
          <w:bCs/>
          <w:color w:val="000000"/>
          <w:lang w:val="en-GB"/>
        </w:rPr>
        <w:t>Selection of research priorities – method of critical technologies</w:t>
      </w:r>
      <w:r w:rsidRPr="001E2628">
        <w:rPr>
          <w:color w:val="000000"/>
          <w:lang w:val="en-GB"/>
        </w:rPr>
        <w:t xml:space="preserve"> Technology Centre of the </w:t>
      </w:r>
      <w:smartTag w:uri="urn:schemas-microsoft-com:office:smarttags" w:element="place">
        <w:smartTag w:uri="urn:schemas-microsoft-com:office:smarttags" w:element="PlaceType">
          <w:r w:rsidRPr="001E2628">
            <w:rPr>
              <w:color w:val="000000"/>
              <w:lang w:val="en-GB"/>
            </w:rPr>
            <w:t>Academy</w:t>
          </w:r>
        </w:smartTag>
        <w:r w:rsidRPr="001E2628">
          <w:rPr>
            <w:color w:val="000000"/>
            <w:lang w:val="en-GB"/>
          </w:rPr>
          <w:t xml:space="preserve"> of </w:t>
        </w:r>
        <w:smartTag w:uri="urn:schemas-microsoft-com:office:smarttags" w:element="PlaceName">
          <w:r w:rsidRPr="001E2628">
            <w:rPr>
              <w:color w:val="000000"/>
              <w:lang w:val="en-GB"/>
            </w:rPr>
            <w:t>Sciences CR</w:t>
          </w:r>
        </w:smartTag>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22" w:rsidRDefault="006702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C95"/>
    <w:multiLevelType w:val="hybridMultilevel"/>
    <w:tmpl w:val="BC882AE6"/>
    <w:lvl w:ilvl="0" w:tplc="37CC0404">
      <w:start w:val="1"/>
      <w:numFmt w:val="bullet"/>
      <w:lvlText w:val=""/>
      <w:lvlJc w:val="left"/>
      <w:pPr>
        <w:tabs>
          <w:tab w:val="num" w:pos="720"/>
        </w:tabs>
        <w:ind w:left="720" w:hanging="360"/>
      </w:pPr>
      <w:rPr>
        <w:rFonts w:ascii="Wingdings 2" w:hAnsi="Wingdings 2" w:hint="default"/>
      </w:rPr>
    </w:lvl>
    <w:lvl w:ilvl="1" w:tplc="8B9C44A0">
      <w:start w:val="1"/>
      <w:numFmt w:val="bullet"/>
      <w:lvlText w:val=""/>
      <w:lvlJc w:val="left"/>
      <w:pPr>
        <w:tabs>
          <w:tab w:val="num" w:pos="1440"/>
        </w:tabs>
        <w:ind w:left="1440" w:hanging="360"/>
      </w:pPr>
      <w:rPr>
        <w:rFonts w:ascii="Wingdings 2" w:hAnsi="Wingdings 2" w:hint="default"/>
      </w:rPr>
    </w:lvl>
    <w:lvl w:ilvl="2" w:tplc="3702A7C2" w:tentative="1">
      <w:start w:val="1"/>
      <w:numFmt w:val="bullet"/>
      <w:lvlText w:val=""/>
      <w:lvlJc w:val="left"/>
      <w:pPr>
        <w:tabs>
          <w:tab w:val="num" w:pos="2160"/>
        </w:tabs>
        <w:ind w:left="2160" w:hanging="360"/>
      </w:pPr>
      <w:rPr>
        <w:rFonts w:ascii="Wingdings 2" w:hAnsi="Wingdings 2" w:hint="default"/>
      </w:rPr>
    </w:lvl>
    <w:lvl w:ilvl="3" w:tplc="2EE675CC" w:tentative="1">
      <w:start w:val="1"/>
      <w:numFmt w:val="bullet"/>
      <w:lvlText w:val=""/>
      <w:lvlJc w:val="left"/>
      <w:pPr>
        <w:tabs>
          <w:tab w:val="num" w:pos="2880"/>
        </w:tabs>
        <w:ind w:left="2880" w:hanging="360"/>
      </w:pPr>
      <w:rPr>
        <w:rFonts w:ascii="Wingdings 2" w:hAnsi="Wingdings 2" w:hint="default"/>
      </w:rPr>
    </w:lvl>
    <w:lvl w:ilvl="4" w:tplc="A6FA3D76" w:tentative="1">
      <w:start w:val="1"/>
      <w:numFmt w:val="bullet"/>
      <w:lvlText w:val=""/>
      <w:lvlJc w:val="left"/>
      <w:pPr>
        <w:tabs>
          <w:tab w:val="num" w:pos="3600"/>
        </w:tabs>
        <w:ind w:left="3600" w:hanging="360"/>
      </w:pPr>
      <w:rPr>
        <w:rFonts w:ascii="Wingdings 2" w:hAnsi="Wingdings 2" w:hint="default"/>
      </w:rPr>
    </w:lvl>
    <w:lvl w:ilvl="5" w:tplc="58669E62" w:tentative="1">
      <w:start w:val="1"/>
      <w:numFmt w:val="bullet"/>
      <w:lvlText w:val=""/>
      <w:lvlJc w:val="left"/>
      <w:pPr>
        <w:tabs>
          <w:tab w:val="num" w:pos="4320"/>
        </w:tabs>
        <w:ind w:left="4320" w:hanging="360"/>
      </w:pPr>
      <w:rPr>
        <w:rFonts w:ascii="Wingdings 2" w:hAnsi="Wingdings 2" w:hint="default"/>
      </w:rPr>
    </w:lvl>
    <w:lvl w:ilvl="6" w:tplc="A5B0D310" w:tentative="1">
      <w:start w:val="1"/>
      <w:numFmt w:val="bullet"/>
      <w:lvlText w:val=""/>
      <w:lvlJc w:val="left"/>
      <w:pPr>
        <w:tabs>
          <w:tab w:val="num" w:pos="5040"/>
        </w:tabs>
        <w:ind w:left="5040" w:hanging="360"/>
      </w:pPr>
      <w:rPr>
        <w:rFonts w:ascii="Wingdings 2" w:hAnsi="Wingdings 2" w:hint="default"/>
      </w:rPr>
    </w:lvl>
    <w:lvl w:ilvl="7" w:tplc="C09CC9D4" w:tentative="1">
      <w:start w:val="1"/>
      <w:numFmt w:val="bullet"/>
      <w:lvlText w:val=""/>
      <w:lvlJc w:val="left"/>
      <w:pPr>
        <w:tabs>
          <w:tab w:val="num" w:pos="5760"/>
        </w:tabs>
        <w:ind w:left="5760" w:hanging="360"/>
      </w:pPr>
      <w:rPr>
        <w:rFonts w:ascii="Wingdings 2" w:hAnsi="Wingdings 2" w:hint="default"/>
      </w:rPr>
    </w:lvl>
    <w:lvl w:ilvl="8" w:tplc="4BC29ED6" w:tentative="1">
      <w:start w:val="1"/>
      <w:numFmt w:val="bullet"/>
      <w:lvlText w:val=""/>
      <w:lvlJc w:val="left"/>
      <w:pPr>
        <w:tabs>
          <w:tab w:val="num" w:pos="6480"/>
        </w:tabs>
        <w:ind w:left="6480" w:hanging="360"/>
      </w:pPr>
      <w:rPr>
        <w:rFonts w:ascii="Wingdings 2" w:hAnsi="Wingdings 2" w:hint="default"/>
      </w:rPr>
    </w:lvl>
  </w:abstractNum>
  <w:abstractNum w:abstractNumId="1">
    <w:nsid w:val="16DB08EA"/>
    <w:multiLevelType w:val="hybridMultilevel"/>
    <w:tmpl w:val="638ED4E4"/>
    <w:lvl w:ilvl="0" w:tplc="ADE82512">
      <w:start w:val="1"/>
      <w:numFmt w:val="bullet"/>
      <w:lvlText w:val="•"/>
      <w:lvlJc w:val="left"/>
      <w:pPr>
        <w:tabs>
          <w:tab w:val="num" w:pos="720"/>
        </w:tabs>
        <w:ind w:left="720" w:hanging="360"/>
      </w:pPr>
      <w:rPr>
        <w:rFonts w:ascii="Verdana" w:hAnsi="Verdana" w:hint="default"/>
      </w:rPr>
    </w:lvl>
    <w:lvl w:ilvl="1" w:tplc="9CFE32DE">
      <w:start w:val="154"/>
      <w:numFmt w:val="bullet"/>
      <w:lvlText w:val="–"/>
      <w:lvlJc w:val="left"/>
      <w:pPr>
        <w:tabs>
          <w:tab w:val="num" w:pos="1440"/>
        </w:tabs>
        <w:ind w:left="1440" w:hanging="360"/>
      </w:pPr>
      <w:rPr>
        <w:rFonts w:ascii="Verdana" w:hAnsi="Verdana" w:hint="default"/>
      </w:rPr>
    </w:lvl>
    <w:lvl w:ilvl="2" w:tplc="DCDA5444" w:tentative="1">
      <w:start w:val="1"/>
      <w:numFmt w:val="bullet"/>
      <w:lvlText w:val="•"/>
      <w:lvlJc w:val="left"/>
      <w:pPr>
        <w:tabs>
          <w:tab w:val="num" w:pos="2160"/>
        </w:tabs>
        <w:ind w:left="2160" w:hanging="360"/>
      </w:pPr>
      <w:rPr>
        <w:rFonts w:ascii="Verdana" w:hAnsi="Verdana" w:hint="default"/>
      </w:rPr>
    </w:lvl>
    <w:lvl w:ilvl="3" w:tplc="50C653C8" w:tentative="1">
      <w:start w:val="1"/>
      <w:numFmt w:val="bullet"/>
      <w:lvlText w:val="•"/>
      <w:lvlJc w:val="left"/>
      <w:pPr>
        <w:tabs>
          <w:tab w:val="num" w:pos="2880"/>
        </w:tabs>
        <w:ind w:left="2880" w:hanging="360"/>
      </w:pPr>
      <w:rPr>
        <w:rFonts w:ascii="Verdana" w:hAnsi="Verdana" w:hint="default"/>
      </w:rPr>
    </w:lvl>
    <w:lvl w:ilvl="4" w:tplc="7A0C7C34" w:tentative="1">
      <w:start w:val="1"/>
      <w:numFmt w:val="bullet"/>
      <w:lvlText w:val="•"/>
      <w:lvlJc w:val="left"/>
      <w:pPr>
        <w:tabs>
          <w:tab w:val="num" w:pos="3600"/>
        </w:tabs>
        <w:ind w:left="3600" w:hanging="360"/>
      </w:pPr>
      <w:rPr>
        <w:rFonts w:ascii="Verdana" w:hAnsi="Verdana" w:hint="default"/>
      </w:rPr>
    </w:lvl>
    <w:lvl w:ilvl="5" w:tplc="57722D76" w:tentative="1">
      <w:start w:val="1"/>
      <w:numFmt w:val="bullet"/>
      <w:lvlText w:val="•"/>
      <w:lvlJc w:val="left"/>
      <w:pPr>
        <w:tabs>
          <w:tab w:val="num" w:pos="4320"/>
        </w:tabs>
        <w:ind w:left="4320" w:hanging="360"/>
      </w:pPr>
      <w:rPr>
        <w:rFonts w:ascii="Verdana" w:hAnsi="Verdana" w:hint="default"/>
      </w:rPr>
    </w:lvl>
    <w:lvl w:ilvl="6" w:tplc="66BEFB0A" w:tentative="1">
      <w:start w:val="1"/>
      <w:numFmt w:val="bullet"/>
      <w:lvlText w:val="•"/>
      <w:lvlJc w:val="left"/>
      <w:pPr>
        <w:tabs>
          <w:tab w:val="num" w:pos="5040"/>
        </w:tabs>
        <w:ind w:left="5040" w:hanging="360"/>
      </w:pPr>
      <w:rPr>
        <w:rFonts w:ascii="Verdana" w:hAnsi="Verdana" w:hint="default"/>
      </w:rPr>
    </w:lvl>
    <w:lvl w:ilvl="7" w:tplc="44AA8F5A" w:tentative="1">
      <w:start w:val="1"/>
      <w:numFmt w:val="bullet"/>
      <w:lvlText w:val="•"/>
      <w:lvlJc w:val="left"/>
      <w:pPr>
        <w:tabs>
          <w:tab w:val="num" w:pos="5760"/>
        </w:tabs>
        <w:ind w:left="5760" w:hanging="360"/>
      </w:pPr>
      <w:rPr>
        <w:rFonts w:ascii="Verdana" w:hAnsi="Verdana" w:hint="default"/>
      </w:rPr>
    </w:lvl>
    <w:lvl w:ilvl="8" w:tplc="E9EE0912" w:tentative="1">
      <w:start w:val="1"/>
      <w:numFmt w:val="bullet"/>
      <w:lvlText w:val="•"/>
      <w:lvlJc w:val="left"/>
      <w:pPr>
        <w:tabs>
          <w:tab w:val="num" w:pos="6480"/>
        </w:tabs>
        <w:ind w:left="6480" w:hanging="360"/>
      </w:pPr>
      <w:rPr>
        <w:rFonts w:ascii="Verdana" w:hAnsi="Verdana" w:hint="default"/>
      </w:rPr>
    </w:lvl>
  </w:abstractNum>
  <w:abstractNum w:abstractNumId="2">
    <w:nsid w:val="1E9452D5"/>
    <w:multiLevelType w:val="hybridMultilevel"/>
    <w:tmpl w:val="ABB0FBA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nsid w:val="2DBE0282"/>
    <w:multiLevelType w:val="hybridMultilevel"/>
    <w:tmpl w:val="738C1CE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007524"/>
    <w:multiLevelType w:val="hybridMultilevel"/>
    <w:tmpl w:val="7D4AEEE4"/>
    <w:lvl w:ilvl="0" w:tplc="2BFCD5FC">
      <w:start w:val="1"/>
      <w:numFmt w:val="bullet"/>
      <w:lvlText w:val="–"/>
      <w:lvlJc w:val="left"/>
      <w:pPr>
        <w:tabs>
          <w:tab w:val="num" w:pos="720"/>
        </w:tabs>
        <w:ind w:left="720" w:hanging="360"/>
      </w:pPr>
      <w:rPr>
        <w:rFonts w:ascii="Verdana" w:hAnsi="Verdana" w:hint="default"/>
      </w:rPr>
    </w:lvl>
    <w:lvl w:ilvl="1" w:tplc="B67AD68E">
      <w:start w:val="1"/>
      <w:numFmt w:val="bullet"/>
      <w:lvlText w:val="–"/>
      <w:lvlJc w:val="left"/>
      <w:pPr>
        <w:tabs>
          <w:tab w:val="num" w:pos="1440"/>
        </w:tabs>
        <w:ind w:left="1440" w:hanging="360"/>
      </w:pPr>
      <w:rPr>
        <w:rFonts w:ascii="Verdana" w:hAnsi="Verdana" w:hint="default"/>
      </w:rPr>
    </w:lvl>
    <w:lvl w:ilvl="2" w:tplc="B5063D56" w:tentative="1">
      <w:start w:val="1"/>
      <w:numFmt w:val="bullet"/>
      <w:lvlText w:val="–"/>
      <w:lvlJc w:val="left"/>
      <w:pPr>
        <w:tabs>
          <w:tab w:val="num" w:pos="2160"/>
        </w:tabs>
        <w:ind w:left="2160" w:hanging="360"/>
      </w:pPr>
      <w:rPr>
        <w:rFonts w:ascii="Verdana" w:hAnsi="Verdana" w:hint="default"/>
      </w:rPr>
    </w:lvl>
    <w:lvl w:ilvl="3" w:tplc="9A2068C4" w:tentative="1">
      <w:start w:val="1"/>
      <w:numFmt w:val="bullet"/>
      <w:lvlText w:val="–"/>
      <w:lvlJc w:val="left"/>
      <w:pPr>
        <w:tabs>
          <w:tab w:val="num" w:pos="2880"/>
        </w:tabs>
        <w:ind w:left="2880" w:hanging="360"/>
      </w:pPr>
      <w:rPr>
        <w:rFonts w:ascii="Verdana" w:hAnsi="Verdana" w:hint="default"/>
      </w:rPr>
    </w:lvl>
    <w:lvl w:ilvl="4" w:tplc="C2B058A2" w:tentative="1">
      <w:start w:val="1"/>
      <w:numFmt w:val="bullet"/>
      <w:lvlText w:val="–"/>
      <w:lvlJc w:val="left"/>
      <w:pPr>
        <w:tabs>
          <w:tab w:val="num" w:pos="3600"/>
        </w:tabs>
        <w:ind w:left="3600" w:hanging="360"/>
      </w:pPr>
      <w:rPr>
        <w:rFonts w:ascii="Verdana" w:hAnsi="Verdana" w:hint="default"/>
      </w:rPr>
    </w:lvl>
    <w:lvl w:ilvl="5" w:tplc="CA605A50" w:tentative="1">
      <w:start w:val="1"/>
      <w:numFmt w:val="bullet"/>
      <w:lvlText w:val="–"/>
      <w:lvlJc w:val="left"/>
      <w:pPr>
        <w:tabs>
          <w:tab w:val="num" w:pos="4320"/>
        </w:tabs>
        <w:ind w:left="4320" w:hanging="360"/>
      </w:pPr>
      <w:rPr>
        <w:rFonts w:ascii="Verdana" w:hAnsi="Verdana" w:hint="default"/>
      </w:rPr>
    </w:lvl>
    <w:lvl w:ilvl="6" w:tplc="102830BC" w:tentative="1">
      <w:start w:val="1"/>
      <w:numFmt w:val="bullet"/>
      <w:lvlText w:val="–"/>
      <w:lvlJc w:val="left"/>
      <w:pPr>
        <w:tabs>
          <w:tab w:val="num" w:pos="5040"/>
        </w:tabs>
        <w:ind w:left="5040" w:hanging="360"/>
      </w:pPr>
      <w:rPr>
        <w:rFonts w:ascii="Verdana" w:hAnsi="Verdana" w:hint="default"/>
      </w:rPr>
    </w:lvl>
    <w:lvl w:ilvl="7" w:tplc="ECBEF36A" w:tentative="1">
      <w:start w:val="1"/>
      <w:numFmt w:val="bullet"/>
      <w:lvlText w:val="–"/>
      <w:lvlJc w:val="left"/>
      <w:pPr>
        <w:tabs>
          <w:tab w:val="num" w:pos="5760"/>
        </w:tabs>
        <w:ind w:left="5760" w:hanging="360"/>
      </w:pPr>
      <w:rPr>
        <w:rFonts w:ascii="Verdana" w:hAnsi="Verdana" w:hint="default"/>
      </w:rPr>
    </w:lvl>
    <w:lvl w:ilvl="8" w:tplc="B532E476" w:tentative="1">
      <w:start w:val="1"/>
      <w:numFmt w:val="bullet"/>
      <w:lvlText w:val="–"/>
      <w:lvlJc w:val="left"/>
      <w:pPr>
        <w:tabs>
          <w:tab w:val="num" w:pos="6480"/>
        </w:tabs>
        <w:ind w:left="6480" w:hanging="360"/>
      </w:pPr>
      <w:rPr>
        <w:rFonts w:ascii="Verdana" w:hAnsi="Verdana" w:hint="default"/>
      </w:rPr>
    </w:lvl>
  </w:abstractNum>
  <w:abstractNum w:abstractNumId="5">
    <w:nsid w:val="34710A36"/>
    <w:multiLevelType w:val="hybridMultilevel"/>
    <w:tmpl w:val="FB4E8902"/>
    <w:lvl w:ilvl="0" w:tplc="BA8633CC">
      <w:start w:val="1"/>
      <w:numFmt w:val="bullet"/>
      <w:lvlText w:val="•"/>
      <w:lvlJc w:val="left"/>
      <w:pPr>
        <w:tabs>
          <w:tab w:val="num" w:pos="720"/>
        </w:tabs>
        <w:ind w:left="720" w:hanging="360"/>
      </w:pPr>
      <w:rPr>
        <w:rFonts w:ascii="Times New Roman" w:hAnsi="Times New Roman" w:hint="default"/>
      </w:rPr>
    </w:lvl>
    <w:lvl w:ilvl="1" w:tplc="7ACA36B6">
      <w:start w:val="664"/>
      <w:numFmt w:val="bullet"/>
      <w:lvlText w:val="–"/>
      <w:lvlJc w:val="left"/>
      <w:pPr>
        <w:tabs>
          <w:tab w:val="num" w:pos="1440"/>
        </w:tabs>
        <w:ind w:left="1440" w:hanging="360"/>
      </w:pPr>
      <w:rPr>
        <w:rFonts w:ascii="Verdana" w:hAnsi="Verdana" w:hint="default"/>
      </w:rPr>
    </w:lvl>
    <w:lvl w:ilvl="2" w:tplc="4B9C0B28" w:tentative="1">
      <w:start w:val="1"/>
      <w:numFmt w:val="bullet"/>
      <w:lvlText w:val="•"/>
      <w:lvlJc w:val="left"/>
      <w:pPr>
        <w:tabs>
          <w:tab w:val="num" w:pos="2160"/>
        </w:tabs>
        <w:ind w:left="2160" w:hanging="360"/>
      </w:pPr>
      <w:rPr>
        <w:rFonts w:ascii="Times New Roman" w:hAnsi="Times New Roman" w:hint="default"/>
      </w:rPr>
    </w:lvl>
    <w:lvl w:ilvl="3" w:tplc="53D2FEA4" w:tentative="1">
      <w:start w:val="1"/>
      <w:numFmt w:val="bullet"/>
      <w:lvlText w:val="•"/>
      <w:lvlJc w:val="left"/>
      <w:pPr>
        <w:tabs>
          <w:tab w:val="num" w:pos="2880"/>
        </w:tabs>
        <w:ind w:left="2880" w:hanging="360"/>
      </w:pPr>
      <w:rPr>
        <w:rFonts w:ascii="Times New Roman" w:hAnsi="Times New Roman" w:hint="default"/>
      </w:rPr>
    </w:lvl>
    <w:lvl w:ilvl="4" w:tplc="62DAAA36" w:tentative="1">
      <w:start w:val="1"/>
      <w:numFmt w:val="bullet"/>
      <w:lvlText w:val="•"/>
      <w:lvlJc w:val="left"/>
      <w:pPr>
        <w:tabs>
          <w:tab w:val="num" w:pos="3600"/>
        </w:tabs>
        <w:ind w:left="3600" w:hanging="360"/>
      </w:pPr>
      <w:rPr>
        <w:rFonts w:ascii="Times New Roman" w:hAnsi="Times New Roman" w:hint="default"/>
      </w:rPr>
    </w:lvl>
    <w:lvl w:ilvl="5" w:tplc="51D03068" w:tentative="1">
      <w:start w:val="1"/>
      <w:numFmt w:val="bullet"/>
      <w:lvlText w:val="•"/>
      <w:lvlJc w:val="left"/>
      <w:pPr>
        <w:tabs>
          <w:tab w:val="num" w:pos="4320"/>
        </w:tabs>
        <w:ind w:left="4320" w:hanging="360"/>
      </w:pPr>
      <w:rPr>
        <w:rFonts w:ascii="Times New Roman" w:hAnsi="Times New Roman" w:hint="default"/>
      </w:rPr>
    </w:lvl>
    <w:lvl w:ilvl="6" w:tplc="7E86456E" w:tentative="1">
      <w:start w:val="1"/>
      <w:numFmt w:val="bullet"/>
      <w:lvlText w:val="•"/>
      <w:lvlJc w:val="left"/>
      <w:pPr>
        <w:tabs>
          <w:tab w:val="num" w:pos="5040"/>
        </w:tabs>
        <w:ind w:left="5040" w:hanging="360"/>
      </w:pPr>
      <w:rPr>
        <w:rFonts w:ascii="Times New Roman" w:hAnsi="Times New Roman" w:hint="default"/>
      </w:rPr>
    </w:lvl>
    <w:lvl w:ilvl="7" w:tplc="01768CE4" w:tentative="1">
      <w:start w:val="1"/>
      <w:numFmt w:val="bullet"/>
      <w:lvlText w:val="•"/>
      <w:lvlJc w:val="left"/>
      <w:pPr>
        <w:tabs>
          <w:tab w:val="num" w:pos="5760"/>
        </w:tabs>
        <w:ind w:left="5760" w:hanging="360"/>
      </w:pPr>
      <w:rPr>
        <w:rFonts w:ascii="Times New Roman" w:hAnsi="Times New Roman" w:hint="default"/>
      </w:rPr>
    </w:lvl>
    <w:lvl w:ilvl="8" w:tplc="9EF48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67F26FC"/>
    <w:multiLevelType w:val="hybridMultilevel"/>
    <w:tmpl w:val="297E23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710679D"/>
    <w:multiLevelType w:val="hybridMultilevel"/>
    <w:tmpl w:val="9EC2FA66"/>
    <w:lvl w:ilvl="0" w:tplc="CAA807DE">
      <w:start w:val="1"/>
      <w:numFmt w:val="bullet"/>
      <w:lvlText w:val=""/>
      <w:lvlJc w:val="left"/>
      <w:pPr>
        <w:tabs>
          <w:tab w:val="num" w:pos="139"/>
        </w:tabs>
        <w:ind w:left="502"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E4168C7"/>
    <w:multiLevelType w:val="hybridMultilevel"/>
    <w:tmpl w:val="D7CE7EA2"/>
    <w:lvl w:ilvl="0" w:tplc="8EF8526E">
      <w:start w:val="1"/>
      <w:numFmt w:val="bullet"/>
      <w:lvlText w:val="•"/>
      <w:lvlJc w:val="left"/>
      <w:pPr>
        <w:tabs>
          <w:tab w:val="num" w:pos="720"/>
        </w:tabs>
        <w:ind w:left="720" w:hanging="360"/>
      </w:pPr>
      <w:rPr>
        <w:rFonts w:ascii="Verdana" w:hAnsi="Verdana" w:hint="default"/>
      </w:rPr>
    </w:lvl>
    <w:lvl w:ilvl="1" w:tplc="972E57C8" w:tentative="1">
      <w:start w:val="1"/>
      <w:numFmt w:val="bullet"/>
      <w:lvlText w:val="•"/>
      <w:lvlJc w:val="left"/>
      <w:pPr>
        <w:tabs>
          <w:tab w:val="num" w:pos="1440"/>
        </w:tabs>
        <w:ind w:left="1440" w:hanging="360"/>
      </w:pPr>
      <w:rPr>
        <w:rFonts w:ascii="Verdana" w:hAnsi="Verdana" w:hint="default"/>
      </w:rPr>
    </w:lvl>
    <w:lvl w:ilvl="2" w:tplc="14E05D50" w:tentative="1">
      <w:start w:val="1"/>
      <w:numFmt w:val="bullet"/>
      <w:lvlText w:val="•"/>
      <w:lvlJc w:val="left"/>
      <w:pPr>
        <w:tabs>
          <w:tab w:val="num" w:pos="2160"/>
        </w:tabs>
        <w:ind w:left="2160" w:hanging="360"/>
      </w:pPr>
      <w:rPr>
        <w:rFonts w:ascii="Verdana" w:hAnsi="Verdana" w:hint="default"/>
      </w:rPr>
    </w:lvl>
    <w:lvl w:ilvl="3" w:tplc="286C225E" w:tentative="1">
      <w:start w:val="1"/>
      <w:numFmt w:val="bullet"/>
      <w:lvlText w:val="•"/>
      <w:lvlJc w:val="left"/>
      <w:pPr>
        <w:tabs>
          <w:tab w:val="num" w:pos="2880"/>
        </w:tabs>
        <w:ind w:left="2880" w:hanging="360"/>
      </w:pPr>
      <w:rPr>
        <w:rFonts w:ascii="Verdana" w:hAnsi="Verdana" w:hint="default"/>
      </w:rPr>
    </w:lvl>
    <w:lvl w:ilvl="4" w:tplc="D89A1284" w:tentative="1">
      <w:start w:val="1"/>
      <w:numFmt w:val="bullet"/>
      <w:lvlText w:val="•"/>
      <w:lvlJc w:val="left"/>
      <w:pPr>
        <w:tabs>
          <w:tab w:val="num" w:pos="3600"/>
        </w:tabs>
        <w:ind w:left="3600" w:hanging="360"/>
      </w:pPr>
      <w:rPr>
        <w:rFonts w:ascii="Verdana" w:hAnsi="Verdana" w:hint="default"/>
      </w:rPr>
    </w:lvl>
    <w:lvl w:ilvl="5" w:tplc="AF642D16" w:tentative="1">
      <w:start w:val="1"/>
      <w:numFmt w:val="bullet"/>
      <w:lvlText w:val="•"/>
      <w:lvlJc w:val="left"/>
      <w:pPr>
        <w:tabs>
          <w:tab w:val="num" w:pos="4320"/>
        </w:tabs>
        <w:ind w:left="4320" w:hanging="360"/>
      </w:pPr>
      <w:rPr>
        <w:rFonts w:ascii="Verdana" w:hAnsi="Verdana" w:hint="default"/>
      </w:rPr>
    </w:lvl>
    <w:lvl w:ilvl="6" w:tplc="F95CEB82" w:tentative="1">
      <w:start w:val="1"/>
      <w:numFmt w:val="bullet"/>
      <w:lvlText w:val="•"/>
      <w:lvlJc w:val="left"/>
      <w:pPr>
        <w:tabs>
          <w:tab w:val="num" w:pos="5040"/>
        </w:tabs>
        <w:ind w:left="5040" w:hanging="360"/>
      </w:pPr>
      <w:rPr>
        <w:rFonts w:ascii="Verdana" w:hAnsi="Verdana" w:hint="default"/>
      </w:rPr>
    </w:lvl>
    <w:lvl w:ilvl="7" w:tplc="913C1504" w:tentative="1">
      <w:start w:val="1"/>
      <w:numFmt w:val="bullet"/>
      <w:lvlText w:val="•"/>
      <w:lvlJc w:val="left"/>
      <w:pPr>
        <w:tabs>
          <w:tab w:val="num" w:pos="5760"/>
        </w:tabs>
        <w:ind w:left="5760" w:hanging="360"/>
      </w:pPr>
      <w:rPr>
        <w:rFonts w:ascii="Verdana" w:hAnsi="Verdana" w:hint="default"/>
      </w:rPr>
    </w:lvl>
    <w:lvl w:ilvl="8" w:tplc="984AD9B0" w:tentative="1">
      <w:start w:val="1"/>
      <w:numFmt w:val="bullet"/>
      <w:lvlText w:val="•"/>
      <w:lvlJc w:val="left"/>
      <w:pPr>
        <w:tabs>
          <w:tab w:val="num" w:pos="6480"/>
        </w:tabs>
        <w:ind w:left="6480" w:hanging="360"/>
      </w:pPr>
      <w:rPr>
        <w:rFonts w:ascii="Verdana" w:hAnsi="Verdana" w:hint="default"/>
      </w:rPr>
    </w:lvl>
  </w:abstractNum>
  <w:abstractNum w:abstractNumId="9">
    <w:nsid w:val="4E9A1E59"/>
    <w:multiLevelType w:val="hybridMultilevel"/>
    <w:tmpl w:val="2DD2390A"/>
    <w:lvl w:ilvl="0" w:tplc="3B7A4962">
      <w:start w:val="1"/>
      <w:numFmt w:val="decimal"/>
      <w:lvlText w:val="%1)"/>
      <w:lvlJc w:val="left"/>
      <w:pPr>
        <w:ind w:left="1080" w:hanging="360"/>
      </w:pPr>
      <w:rPr>
        <w:rFonts w:cs="Times New Roman" w:hint="default"/>
      </w:rPr>
    </w:lvl>
    <w:lvl w:ilvl="1" w:tplc="87B4A4CE">
      <w:start w:val="1"/>
      <w:numFmt w:val="decimal"/>
      <w:lvlText w:val="%2."/>
      <w:lvlJc w:val="left"/>
      <w:pPr>
        <w:ind w:left="1800" w:hanging="72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54285C11"/>
    <w:multiLevelType w:val="hybridMultilevel"/>
    <w:tmpl w:val="1556CC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88949D1"/>
    <w:multiLevelType w:val="hybridMultilevel"/>
    <w:tmpl w:val="2C7023A6"/>
    <w:lvl w:ilvl="0" w:tplc="CAA807DE">
      <w:start w:val="1"/>
      <w:numFmt w:val="bullet"/>
      <w:lvlText w:val=""/>
      <w:lvlJc w:val="left"/>
      <w:pPr>
        <w:tabs>
          <w:tab w:val="num" w:pos="177"/>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2">
    <w:nsid w:val="59997FB2"/>
    <w:multiLevelType w:val="hybridMultilevel"/>
    <w:tmpl w:val="31E45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EB3197E"/>
    <w:multiLevelType w:val="hybridMultilevel"/>
    <w:tmpl w:val="331AF94A"/>
    <w:lvl w:ilvl="0" w:tplc="CAA807DE">
      <w:start w:val="1"/>
      <w:numFmt w:val="bullet"/>
      <w:lvlText w:val=""/>
      <w:lvlJc w:val="left"/>
      <w:pPr>
        <w:tabs>
          <w:tab w:val="num" w:pos="717"/>
        </w:tabs>
        <w:ind w:left="108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4">
    <w:nsid w:val="73014657"/>
    <w:multiLevelType w:val="hybridMultilevel"/>
    <w:tmpl w:val="7A50D1AA"/>
    <w:lvl w:ilvl="0" w:tplc="EE641840">
      <w:start w:val="1"/>
      <w:numFmt w:val="bullet"/>
      <w:lvlText w:val="•"/>
      <w:lvlJc w:val="left"/>
      <w:pPr>
        <w:tabs>
          <w:tab w:val="num" w:pos="720"/>
        </w:tabs>
        <w:ind w:left="720" w:hanging="360"/>
      </w:pPr>
      <w:rPr>
        <w:rFonts w:ascii="Verdana" w:hAnsi="Verdana" w:hint="default"/>
      </w:rPr>
    </w:lvl>
    <w:lvl w:ilvl="1" w:tplc="A0FC7556" w:tentative="1">
      <w:start w:val="1"/>
      <w:numFmt w:val="bullet"/>
      <w:lvlText w:val="•"/>
      <w:lvlJc w:val="left"/>
      <w:pPr>
        <w:tabs>
          <w:tab w:val="num" w:pos="1440"/>
        </w:tabs>
        <w:ind w:left="1440" w:hanging="360"/>
      </w:pPr>
      <w:rPr>
        <w:rFonts w:ascii="Verdana" w:hAnsi="Verdana" w:hint="default"/>
      </w:rPr>
    </w:lvl>
    <w:lvl w:ilvl="2" w:tplc="F6C45CFE" w:tentative="1">
      <w:start w:val="1"/>
      <w:numFmt w:val="bullet"/>
      <w:lvlText w:val="•"/>
      <w:lvlJc w:val="left"/>
      <w:pPr>
        <w:tabs>
          <w:tab w:val="num" w:pos="2160"/>
        </w:tabs>
        <w:ind w:left="2160" w:hanging="360"/>
      </w:pPr>
      <w:rPr>
        <w:rFonts w:ascii="Verdana" w:hAnsi="Verdana" w:hint="default"/>
      </w:rPr>
    </w:lvl>
    <w:lvl w:ilvl="3" w:tplc="FC12ECB8" w:tentative="1">
      <w:start w:val="1"/>
      <w:numFmt w:val="bullet"/>
      <w:lvlText w:val="•"/>
      <w:lvlJc w:val="left"/>
      <w:pPr>
        <w:tabs>
          <w:tab w:val="num" w:pos="2880"/>
        </w:tabs>
        <w:ind w:left="2880" w:hanging="360"/>
      </w:pPr>
      <w:rPr>
        <w:rFonts w:ascii="Verdana" w:hAnsi="Verdana" w:hint="default"/>
      </w:rPr>
    </w:lvl>
    <w:lvl w:ilvl="4" w:tplc="FF82E8A2" w:tentative="1">
      <w:start w:val="1"/>
      <w:numFmt w:val="bullet"/>
      <w:lvlText w:val="•"/>
      <w:lvlJc w:val="left"/>
      <w:pPr>
        <w:tabs>
          <w:tab w:val="num" w:pos="3600"/>
        </w:tabs>
        <w:ind w:left="3600" w:hanging="360"/>
      </w:pPr>
      <w:rPr>
        <w:rFonts w:ascii="Verdana" w:hAnsi="Verdana" w:hint="default"/>
      </w:rPr>
    </w:lvl>
    <w:lvl w:ilvl="5" w:tplc="2D78BFD8" w:tentative="1">
      <w:start w:val="1"/>
      <w:numFmt w:val="bullet"/>
      <w:lvlText w:val="•"/>
      <w:lvlJc w:val="left"/>
      <w:pPr>
        <w:tabs>
          <w:tab w:val="num" w:pos="4320"/>
        </w:tabs>
        <w:ind w:left="4320" w:hanging="360"/>
      </w:pPr>
      <w:rPr>
        <w:rFonts w:ascii="Verdana" w:hAnsi="Verdana" w:hint="default"/>
      </w:rPr>
    </w:lvl>
    <w:lvl w:ilvl="6" w:tplc="6EA40B7C" w:tentative="1">
      <w:start w:val="1"/>
      <w:numFmt w:val="bullet"/>
      <w:lvlText w:val="•"/>
      <w:lvlJc w:val="left"/>
      <w:pPr>
        <w:tabs>
          <w:tab w:val="num" w:pos="5040"/>
        </w:tabs>
        <w:ind w:left="5040" w:hanging="360"/>
      </w:pPr>
      <w:rPr>
        <w:rFonts w:ascii="Verdana" w:hAnsi="Verdana" w:hint="default"/>
      </w:rPr>
    </w:lvl>
    <w:lvl w:ilvl="7" w:tplc="FB14F862" w:tentative="1">
      <w:start w:val="1"/>
      <w:numFmt w:val="bullet"/>
      <w:lvlText w:val="•"/>
      <w:lvlJc w:val="left"/>
      <w:pPr>
        <w:tabs>
          <w:tab w:val="num" w:pos="5760"/>
        </w:tabs>
        <w:ind w:left="5760" w:hanging="360"/>
      </w:pPr>
      <w:rPr>
        <w:rFonts w:ascii="Verdana" w:hAnsi="Verdana" w:hint="default"/>
      </w:rPr>
    </w:lvl>
    <w:lvl w:ilvl="8" w:tplc="83E8FBC6" w:tentative="1">
      <w:start w:val="1"/>
      <w:numFmt w:val="bullet"/>
      <w:lvlText w:val="•"/>
      <w:lvlJc w:val="left"/>
      <w:pPr>
        <w:tabs>
          <w:tab w:val="num" w:pos="6480"/>
        </w:tabs>
        <w:ind w:left="6480" w:hanging="360"/>
      </w:pPr>
      <w:rPr>
        <w:rFonts w:ascii="Verdana" w:hAnsi="Verdana" w:hint="default"/>
      </w:rPr>
    </w:lvl>
  </w:abstractNum>
  <w:abstractNum w:abstractNumId="15">
    <w:nsid w:val="73CF2EA4"/>
    <w:multiLevelType w:val="hybridMultilevel"/>
    <w:tmpl w:val="BDD41EEE"/>
    <w:lvl w:ilvl="0" w:tplc="D646F6DA">
      <w:start w:val="1"/>
      <w:numFmt w:val="bullet"/>
      <w:lvlText w:val="•"/>
      <w:lvlJc w:val="left"/>
      <w:pPr>
        <w:tabs>
          <w:tab w:val="num" w:pos="720"/>
        </w:tabs>
        <w:ind w:left="720" w:hanging="360"/>
      </w:pPr>
      <w:rPr>
        <w:rFonts w:ascii="Times New Roman" w:hAnsi="Times New Roman" w:hint="default"/>
      </w:rPr>
    </w:lvl>
    <w:lvl w:ilvl="1" w:tplc="D01081EC">
      <w:start w:val="806"/>
      <w:numFmt w:val="bullet"/>
      <w:lvlText w:val="–"/>
      <w:lvlJc w:val="left"/>
      <w:pPr>
        <w:tabs>
          <w:tab w:val="num" w:pos="1440"/>
        </w:tabs>
        <w:ind w:left="1440" w:hanging="360"/>
      </w:pPr>
      <w:rPr>
        <w:rFonts w:ascii="Verdana" w:hAnsi="Verdana" w:hint="default"/>
      </w:rPr>
    </w:lvl>
    <w:lvl w:ilvl="2" w:tplc="BC685F42">
      <w:start w:val="806"/>
      <w:numFmt w:val="bullet"/>
      <w:lvlText w:val="•"/>
      <w:lvlJc w:val="left"/>
      <w:pPr>
        <w:tabs>
          <w:tab w:val="num" w:pos="2160"/>
        </w:tabs>
        <w:ind w:left="2160" w:hanging="360"/>
      </w:pPr>
      <w:rPr>
        <w:rFonts w:ascii="Times New Roman" w:hAnsi="Times New Roman" w:hint="default"/>
      </w:rPr>
    </w:lvl>
    <w:lvl w:ilvl="3" w:tplc="C988F63A" w:tentative="1">
      <w:start w:val="1"/>
      <w:numFmt w:val="bullet"/>
      <w:lvlText w:val="•"/>
      <w:lvlJc w:val="left"/>
      <w:pPr>
        <w:tabs>
          <w:tab w:val="num" w:pos="2880"/>
        </w:tabs>
        <w:ind w:left="2880" w:hanging="360"/>
      </w:pPr>
      <w:rPr>
        <w:rFonts w:ascii="Times New Roman" w:hAnsi="Times New Roman" w:hint="default"/>
      </w:rPr>
    </w:lvl>
    <w:lvl w:ilvl="4" w:tplc="BC8CF77C" w:tentative="1">
      <w:start w:val="1"/>
      <w:numFmt w:val="bullet"/>
      <w:lvlText w:val="•"/>
      <w:lvlJc w:val="left"/>
      <w:pPr>
        <w:tabs>
          <w:tab w:val="num" w:pos="3600"/>
        </w:tabs>
        <w:ind w:left="3600" w:hanging="360"/>
      </w:pPr>
      <w:rPr>
        <w:rFonts w:ascii="Times New Roman" w:hAnsi="Times New Roman" w:hint="default"/>
      </w:rPr>
    </w:lvl>
    <w:lvl w:ilvl="5" w:tplc="E7DC6FBA" w:tentative="1">
      <w:start w:val="1"/>
      <w:numFmt w:val="bullet"/>
      <w:lvlText w:val="•"/>
      <w:lvlJc w:val="left"/>
      <w:pPr>
        <w:tabs>
          <w:tab w:val="num" w:pos="4320"/>
        </w:tabs>
        <w:ind w:left="4320" w:hanging="360"/>
      </w:pPr>
      <w:rPr>
        <w:rFonts w:ascii="Times New Roman" w:hAnsi="Times New Roman" w:hint="default"/>
      </w:rPr>
    </w:lvl>
    <w:lvl w:ilvl="6" w:tplc="A35212C6" w:tentative="1">
      <w:start w:val="1"/>
      <w:numFmt w:val="bullet"/>
      <w:lvlText w:val="•"/>
      <w:lvlJc w:val="left"/>
      <w:pPr>
        <w:tabs>
          <w:tab w:val="num" w:pos="5040"/>
        </w:tabs>
        <w:ind w:left="5040" w:hanging="360"/>
      </w:pPr>
      <w:rPr>
        <w:rFonts w:ascii="Times New Roman" w:hAnsi="Times New Roman" w:hint="default"/>
      </w:rPr>
    </w:lvl>
    <w:lvl w:ilvl="7" w:tplc="B8AA014C" w:tentative="1">
      <w:start w:val="1"/>
      <w:numFmt w:val="bullet"/>
      <w:lvlText w:val="•"/>
      <w:lvlJc w:val="left"/>
      <w:pPr>
        <w:tabs>
          <w:tab w:val="num" w:pos="5760"/>
        </w:tabs>
        <w:ind w:left="5760" w:hanging="360"/>
      </w:pPr>
      <w:rPr>
        <w:rFonts w:ascii="Times New Roman" w:hAnsi="Times New Roman" w:hint="default"/>
      </w:rPr>
    </w:lvl>
    <w:lvl w:ilvl="8" w:tplc="3760ED1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11"/>
  </w:num>
  <w:num w:numId="4">
    <w:abstractNumId w:val="0"/>
  </w:num>
  <w:num w:numId="5">
    <w:abstractNumId w:val="14"/>
  </w:num>
  <w:num w:numId="6">
    <w:abstractNumId w:val="8"/>
  </w:num>
  <w:num w:numId="7">
    <w:abstractNumId w:val="4"/>
  </w:num>
  <w:num w:numId="8">
    <w:abstractNumId w:val="1"/>
  </w:num>
  <w:num w:numId="9">
    <w:abstractNumId w:val="15"/>
  </w:num>
  <w:num w:numId="10">
    <w:abstractNumId w:val="5"/>
  </w:num>
  <w:num w:numId="11">
    <w:abstractNumId w:val="13"/>
  </w:num>
  <w:num w:numId="12">
    <w:abstractNumId w:val="12"/>
  </w:num>
  <w:num w:numId="13">
    <w:abstractNumId w:val="2"/>
  </w:num>
  <w:num w:numId="14">
    <w:abstractNumId w:val="1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6151"/>
    <w:rsid w:val="00006CE0"/>
    <w:rsid w:val="00006DD9"/>
    <w:rsid w:val="00020A71"/>
    <w:rsid w:val="00024A50"/>
    <w:rsid w:val="00027630"/>
    <w:rsid w:val="000541D4"/>
    <w:rsid w:val="00084D4C"/>
    <w:rsid w:val="000932A7"/>
    <w:rsid w:val="000C63AB"/>
    <w:rsid w:val="000E43BD"/>
    <w:rsid w:val="000E6E2D"/>
    <w:rsid w:val="00123B22"/>
    <w:rsid w:val="00126B4D"/>
    <w:rsid w:val="00161176"/>
    <w:rsid w:val="00164365"/>
    <w:rsid w:val="00176039"/>
    <w:rsid w:val="00183FE5"/>
    <w:rsid w:val="00187C7B"/>
    <w:rsid w:val="001906BC"/>
    <w:rsid w:val="001B6715"/>
    <w:rsid w:val="001C14F0"/>
    <w:rsid w:val="001C5340"/>
    <w:rsid w:val="001D1C65"/>
    <w:rsid w:val="001F696C"/>
    <w:rsid w:val="00243F7C"/>
    <w:rsid w:val="00252EAA"/>
    <w:rsid w:val="00260405"/>
    <w:rsid w:val="00291155"/>
    <w:rsid w:val="002D16D0"/>
    <w:rsid w:val="002E68F2"/>
    <w:rsid w:val="002F1781"/>
    <w:rsid w:val="002F729C"/>
    <w:rsid w:val="003032A8"/>
    <w:rsid w:val="00303479"/>
    <w:rsid w:val="00304389"/>
    <w:rsid w:val="0031424D"/>
    <w:rsid w:val="003149E0"/>
    <w:rsid w:val="00340AA6"/>
    <w:rsid w:val="00342BE3"/>
    <w:rsid w:val="00360BB2"/>
    <w:rsid w:val="0036696F"/>
    <w:rsid w:val="00380761"/>
    <w:rsid w:val="00387FE4"/>
    <w:rsid w:val="00391D86"/>
    <w:rsid w:val="00395124"/>
    <w:rsid w:val="003B6C55"/>
    <w:rsid w:val="003C7A78"/>
    <w:rsid w:val="00413B47"/>
    <w:rsid w:val="0042460D"/>
    <w:rsid w:val="004370F4"/>
    <w:rsid w:val="00442DD9"/>
    <w:rsid w:val="00471DB9"/>
    <w:rsid w:val="0047250D"/>
    <w:rsid w:val="004A2D66"/>
    <w:rsid w:val="004B0B5F"/>
    <w:rsid w:val="004C37C6"/>
    <w:rsid w:val="004E0E09"/>
    <w:rsid w:val="004F2DD5"/>
    <w:rsid w:val="0050670B"/>
    <w:rsid w:val="00525356"/>
    <w:rsid w:val="00532D1F"/>
    <w:rsid w:val="00546F13"/>
    <w:rsid w:val="00556394"/>
    <w:rsid w:val="005715A0"/>
    <w:rsid w:val="00575CD4"/>
    <w:rsid w:val="00584DA0"/>
    <w:rsid w:val="00590AD6"/>
    <w:rsid w:val="00591E5F"/>
    <w:rsid w:val="005A08D8"/>
    <w:rsid w:val="005A17FB"/>
    <w:rsid w:val="005B6A35"/>
    <w:rsid w:val="005B72E1"/>
    <w:rsid w:val="005C429C"/>
    <w:rsid w:val="005C48BD"/>
    <w:rsid w:val="005C67BC"/>
    <w:rsid w:val="005D1654"/>
    <w:rsid w:val="005F22CD"/>
    <w:rsid w:val="005F56CD"/>
    <w:rsid w:val="005F7772"/>
    <w:rsid w:val="00611104"/>
    <w:rsid w:val="0064271A"/>
    <w:rsid w:val="00651EAB"/>
    <w:rsid w:val="00670222"/>
    <w:rsid w:val="00690DD0"/>
    <w:rsid w:val="006911E2"/>
    <w:rsid w:val="006A1020"/>
    <w:rsid w:val="006A2FD5"/>
    <w:rsid w:val="006C41E8"/>
    <w:rsid w:val="006E223C"/>
    <w:rsid w:val="007077F6"/>
    <w:rsid w:val="007177BE"/>
    <w:rsid w:val="00730DC2"/>
    <w:rsid w:val="00734C1B"/>
    <w:rsid w:val="00744BC2"/>
    <w:rsid w:val="00795944"/>
    <w:rsid w:val="007A5A7C"/>
    <w:rsid w:val="007B287B"/>
    <w:rsid w:val="007B7C91"/>
    <w:rsid w:val="007D0819"/>
    <w:rsid w:val="00807F0B"/>
    <w:rsid w:val="00820978"/>
    <w:rsid w:val="00832E73"/>
    <w:rsid w:val="008401D0"/>
    <w:rsid w:val="008574C8"/>
    <w:rsid w:val="00861FB2"/>
    <w:rsid w:val="00862C16"/>
    <w:rsid w:val="008A2131"/>
    <w:rsid w:val="008B63F5"/>
    <w:rsid w:val="008C2F1D"/>
    <w:rsid w:val="008D218F"/>
    <w:rsid w:val="008D2E84"/>
    <w:rsid w:val="008D3F01"/>
    <w:rsid w:val="008F38E9"/>
    <w:rsid w:val="008F4B38"/>
    <w:rsid w:val="00910945"/>
    <w:rsid w:val="0093235C"/>
    <w:rsid w:val="00943ADE"/>
    <w:rsid w:val="009652F5"/>
    <w:rsid w:val="009A0997"/>
    <w:rsid w:val="009A25DB"/>
    <w:rsid w:val="009D509D"/>
    <w:rsid w:val="009F4EDA"/>
    <w:rsid w:val="00A177B1"/>
    <w:rsid w:val="00A17BCC"/>
    <w:rsid w:val="00A27CE7"/>
    <w:rsid w:val="00A32BAE"/>
    <w:rsid w:val="00A46EB1"/>
    <w:rsid w:val="00A47055"/>
    <w:rsid w:val="00A5294E"/>
    <w:rsid w:val="00A52E10"/>
    <w:rsid w:val="00A81C81"/>
    <w:rsid w:val="00A84EE3"/>
    <w:rsid w:val="00A8618A"/>
    <w:rsid w:val="00A94CFA"/>
    <w:rsid w:val="00A96C2F"/>
    <w:rsid w:val="00AA62C3"/>
    <w:rsid w:val="00AB454E"/>
    <w:rsid w:val="00AC0CEC"/>
    <w:rsid w:val="00AC17DA"/>
    <w:rsid w:val="00AD1FFA"/>
    <w:rsid w:val="00AF3D46"/>
    <w:rsid w:val="00AF51CF"/>
    <w:rsid w:val="00B02100"/>
    <w:rsid w:val="00B05575"/>
    <w:rsid w:val="00B1123D"/>
    <w:rsid w:val="00B21C87"/>
    <w:rsid w:val="00B33883"/>
    <w:rsid w:val="00B345EB"/>
    <w:rsid w:val="00B71154"/>
    <w:rsid w:val="00B7589F"/>
    <w:rsid w:val="00B95E64"/>
    <w:rsid w:val="00BA28E5"/>
    <w:rsid w:val="00BA5494"/>
    <w:rsid w:val="00BE1025"/>
    <w:rsid w:val="00BF3932"/>
    <w:rsid w:val="00BF647B"/>
    <w:rsid w:val="00C002EE"/>
    <w:rsid w:val="00C21215"/>
    <w:rsid w:val="00C215B6"/>
    <w:rsid w:val="00C328A1"/>
    <w:rsid w:val="00C368D6"/>
    <w:rsid w:val="00C87F97"/>
    <w:rsid w:val="00CB4561"/>
    <w:rsid w:val="00CE4428"/>
    <w:rsid w:val="00D43A83"/>
    <w:rsid w:val="00D52E08"/>
    <w:rsid w:val="00D61F7E"/>
    <w:rsid w:val="00D75FD0"/>
    <w:rsid w:val="00DE60A3"/>
    <w:rsid w:val="00E24939"/>
    <w:rsid w:val="00E341E8"/>
    <w:rsid w:val="00E64AF7"/>
    <w:rsid w:val="00E6614F"/>
    <w:rsid w:val="00E6716F"/>
    <w:rsid w:val="00E70C45"/>
    <w:rsid w:val="00EF0111"/>
    <w:rsid w:val="00EF6151"/>
    <w:rsid w:val="00F07EED"/>
    <w:rsid w:val="00F20626"/>
    <w:rsid w:val="00F44A92"/>
    <w:rsid w:val="00F462FC"/>
    <w:rsid w:val="00F47AF2"/>
    <w:rsid w:val="00F528E0"/>
    <w:rsid w:val="00F731AA"/>
    <w:rsid w:val="00F93D26"/>
    <w:rsid w:val="00FA7893"/>
    <w:rsid w:val="00FC7C7C"/>
    <w:rsid w:val="00FD16BD"/>
    <w:rsid w:val="00FD67E0"/>
    <w:rsid w:val="00FE0AE2"/>
    <w:rsid w:val="00FE7948"/>
    <w:rsid w:val="00FE7A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2E1"/>
    <w:pPr>
      <w:spacing w:after="200" w:line="276" w:lineRule="auto"/>
    </w:pPr>
    <w:rPr>
      <w:rFonts w:ascii="Calibri" w:hAnsi="Calibri"/>
      <w:sz w:val="22"/>
      <w:szCs w:val="22"/>
      <w:lang w:eastAsia="en-US"/>
    </w:rPr>
  </w:style>
  <w:style w:type="paragraph" w:styleId="1">
    <w:name w:val="heading 1"/>
    <w:basedOn w:val="a"/>
    <w:next w:val="a"/>
    <w:qFormat/>
    <w:rsid w:val="00A47055"/>
    <w:pPr>
      <w:keepNext/>
      <w:spacing w:before="240" w:after="60"/>
      <w:outlineLvl w:val="0"/>
    </w:pPr>
    <w:rPr>
      <w:rFonts w:ascii="Arial" w:hAnsi="Arial" w:cs="Arial"/>
      <w:b/>
      <w:bCs/>
      <w:kern w:val="32"/>
      <w:sz w:val="32"/>
      <w:szCs w:val="32"/>
    </w:rPr>
  </w:style>
  <w:style w:type="paragraph" w:styleId="2">
    <w:name w:val="heading 2"/>
    <w:basedOn w:val="a"/>
    <w:next w:val="a"/>
    <w:link w:val="2Char"/>
    <w:semiHidden/>
    <w:unhideWhenUsed/>
    <w:qFormat/>
    <w:rsid w:val="003032A8"/>
    <w:pPr>
      <w:keepNext/>
      <w:spacing w:before="240" w:after="60"/>
      <w:outlineLvl w:val="1"/>
    </w:pPr>
    <w:rPr>
      <w:rFonts w:ascii="Cambria" w:hAnsi="Cambria"/>
      <w:b/>
      <w:bCs/>
      <w:i/>
      <w:iCs/>
      <w:sz w:val="28"/>
      <w:szCs w:val="28"/>
    </w:rPr>
  </w:style>
  <w:style w:type="paragraph" w:styleId="3">
    <w:name w:val="heading 3"/>
    <w:basedOn w:val="a"/>
    <w:next w:val="a"/>
    <w:link w:val="3Char"/>
    <w:qFormat/>
    <w:rsid w:val="00A47055"/>
    <w:pPr>
      <w:keepNext/>
      <w:spacing w:before="240" w:after="60" w:line="240" w:lineRule="auto"/>
      <w:outlineLvl w:val="2"/>
    </w:pPr>
    <w:rPr>
      <w:rFonts w:ascii="Arial" w:hAnsi="Arial" w:cs="Arial"/>
      <w:b/>
      <w:bCs/>
      <w:sz w:val="26"/>
      <w:szCs w:val="26"/>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locked/>
    <w:rsid w:val="00A47055"/>
    <w:rPr>
      <w:rFonts w:ascii="Arial" w:hAnsi="Arial" w:cs="Arial"/>
      <w:b/>
      <w:bCs/>
      <w:sz w:val="26"/>
      <w:szCs w:val="26"/>
      <w:lang w:val="en-GB" w:eastAsia="el-GR" w:bidi="ar-SA"/>
    </w:rPr>
  </w:style>
  <w:style w:type="table" w:styleId="a3">
    <w:name w:val="Table Grid"/>
    <w:basedOn w:val="a1"/>
    <w:uiPriority w:val="59"/>
    <w:rsid w:val="00360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rsid w:val="00CE4428"/>
    <w:pPr>
      <w:tabs>
        <w:tab w:val="center" w:pos="4153"/>
        <w:tab w:val="right" w:pos="8306"/>
      </w:tabs>
    </w:pPr>
  </w:style>
  <w:style w:type="character" w:customStyle="1" w:styleId="Char">
    <w:name w:val="Κεφαλίδα Char"/>
    <w:basedOn w:val="a0"/>
    <w:link w:val="a4"/>
    <w:rsid w:val="00CE4428"/>
    <w:rPr>
      <w:rFonts w:ascii="Calibri" w:hAnsi="Calibri"/>
      <w:sz w:val="22"/>
      <w:szCs w:val="22"/>
      <w:lang w:eastAsia="en-US"/>
    </w:rPr>
  </w:style>
  <w:style w:type="paragraph" w:styleId="a5">
    <w:name w:val="footer"/>
    <w:basedOn w:val="a"/>
    <w:link w:val="Char0"/>
    <w:rsid w:val="00CE4428"/>
    <w:pPr>
      <w:tabs>
        <w:tab w:val="center" w:pos="4153"/>
        <w:tab w:val="right" w:pos="8306"/>
      </w:tabs>
    </w:pPr>
  </w:style>
  <w:style w:type="character" w:customStyle="1" w:styleId="Char0">
    <w:name w:val="Υποσέλιδο Char"/>
    <w:basedOn w:val="a0"/>
    <w:link w:val="a5"/>
    <w:rsid w:val="00CE4428"/>
    <w:rPr>
      <w:rFonts w:ascii="Calibri" w:hAnsi="Calibri"/>
      <w:sz w:val="22"/>
      <w:szCs w:val="22"/>
      <w:lang w:eastAsia="en-US"/>
    </w:rPr>
  </w:style>
  <w:style w:type="paragraph" w:styleId="a6">
    <w:name w:val="endnote text"/>
    <w:basedOn w:val="a"/>
    <w:link w:val="Char1"/>
    <w:rsid w:val="005A08D8"/>
    <w:rPr>
      <w:sz w:val="20"/>
      <w:szCs w:val="20"/>
    </w:rPr>
  </w:style>
  <w:style w:type="character" w:customStyle="1" w:styleId="Char1">
    <w:name w:val="Κείμενο σημείωσης τέλους Char"/>
    <w:basedOn w:val="a0"/>
    <w:link w:val="a6"/>
    <w:rsid w:val="005A08D8"/>
    <w:rPr>
      <w:rFonts w:ascii="Calibri" w:hAnsi="Calibri"/>
      <w:lang w:eastAsia="en-US"/>
    </w:rPr>
  </w:style>
  <w:style w:type="character" w:styleId="a7">
    <w:name w:val="endnote reference"/>
    <w:basedOn w:val="a0"/>
    <w:rsid w:val="005A08D8"/>
    <w:rPr>
      <w:vertAlign w:val="superscript"/>
    </w:rPr>
  </w:style>
  <w:style w:type="paragraph" w:styleId="a8">
    <w:name w:val="footnote text"/>
    <w:basedOn w:val="a"/>
    <w:semiHidden/>
    <w:rsid w:val="00395124"/>
    <w:rPr>
      <w:sz w:val="20"/>
      <w:szCs w:val="20"/>
    </w:rPr>
  </w:style>
  <w:style w:type="character" w:styleId="a9">
    <w:name w:val="footnote reference"/>
    <w:basedOn w:val="a0"/>
    <w:semiHidden/>
    <w:rsid w:val="00395124"/>
    <w:rPr>
      <w:vertAlign w:val="superscript"/>
    </w:rPr>
  </w:style>
  <w:style w:type="paragraph" w:customStyle="1" w:styleId="Default">
    <w:name w:val="Default"/>
    <w:rsid w:val="00395124"/>
    <w:pPr>
      <w:autoSpaceDE w:val="0"/>
      <w:autoSpaceDN w:val="0"/>
      <w:adjustRightInd w:val="0"/>
    </w:pPr>
    <w:rPr>
      <w:rFonts w:ascii="AGCDAP+TimesNewRoman" w:hAnsi="AGCDAP+TimesNewRoman" w:cs="AGCDAP+TimesNewRoman"/>
      <w:color w:val="000000"/>
      <w:sz w:val="24"/>
      <w:szCs w:val="24"/>
    </w:rPr>
  </w:style>
  <w:style w:type="paragraph" w:styleId="aa">
    <w:name w:val="Balloon Text"/>
    <w:basedOn w:val="a"/>
    <w:link w:val="Char2"/>
    <w:rsid w:val="00F93D26"/>
    <w:pPr>
      <w:spacing w:after="0" w:line="240" w:lineRule="auto"/>
    </w:pPr>
    <w:rPr>
      <w:rFonts w:ascii="Tahoma" w:hAnsi="Tahoma" w:cs="Tahoma"/>
      <w:sz w:val="16"/>
      <w:szCs w:val="16"/>
    </w:rPr>
  </w:style>
  <w:style w:type="character" w:customStyle="1" w:styleId="Char2">
    <w:name w:val="Κείμενο πλαισίου Char"/>
    <w:basedOn w:val="a0"/>
    <w:link w:val="aa"/>
    <w:rsid w:val="00F93D26"/>
    <w:rPr>
      <w:rFonts w:ascii="Tahoma" w:hAnsi="Tahoma" w:cs="Tahoma"/>
      <w:sz w:val="16"/>
      <w:szCs w:val="16"/>
      <w:lang w:eastAsia="en-US"/>
    </w:rPr>
  </w:style>
  <w:style w:type="paragraph" w:styleId="ab">
    <w:name w:val="List Paragraph"/>
    <w:basedOn w:val="a"/>
    <w:uiPriority w:val="34"/>
    <w:qFormat/>
    <w:rsid w:val="008F4B38"/>
    <w:pPr>
      <w:ind w:left="720"/>
    </w:pPr>
  </w:style>
  <w:style w:type="character" w:styleId="-">
    <w:name w:val="Hyperlink"/>
    <w:uiPriority w:val="99"/>
    <w:rsid w:val="001F696C"/>
    <w:rPr>
      <w:rFonts w:cs="Times New Roman"/>
      <w:color w:val="0000FF"/>
      <w:u w:val="single"/>
    </w:rPr>
  </w:style>
  <w:style w:type="paragraph" w:styleId="10">
    <w:name w:val="toc 1"/>
    <w:basedOn w:val="a"/>
    <w:next w:val="a"/>
    <w:autoRedefine/>
    <w:uiPriority w:val="39"/>
    <w:qFormat/>
    <w:rsid w:val="00006CE0"/>
    <w:pPr>
      <w:tabs>
        <w:tab w:val="right" w:leader="dot" w:pos="8302"/>
      </w:tabs>
      <w:spacing w:after="100"/>
      <w:ind w:left="851"/>
    </w:pPr>
    <w:rPr>
      <w:rFonts w:eastAsia="Calibri"/>
      <w:noProof/>
      <w:sz w:val="24"/>
      <w:szCs w:val="24"/>
      <w:lang w:val="en-US"/>
    </w:rPr>
  </w:style>
  <w:style w:type="paragraph" w:styleId="20">
    <w:name w:val="toc 2"/>
    <w:basedOn w:val="a"/>
    <w:next w:val="a"/>
    <w:autoRedefine/>
    <w:uiPriority w:val="39"/>
    <w:qFormat/>
    <w:rsid w:val="00F47AF2"/>
    <w:pPr>
      <w:tabs>
        <w:tab w:val="right" w:leader="dot" w:pos="8302"/>
      </w:tabs>
      <w:spacing w:after="100"/>
      <w:ind w:left="851"/>
    </w:pPr>
    <w:rPr>
      <w:rFonts w:eastAsia="Calibri"/>
      <w:b/>
      <w:bCs/>
      <w:noProof/>
    </w:rPr>
  </w:style>
  <w:style w:type="paragraph" w:styleId="30">
    <w:name w:val="toc 3"/>
    <w:basedOn w:val="a"/>
    <w:next w:val="a"/>
    <w:autoRedefine/>
    <w:uiPriority w:val="39"/>
    <w:qFormat/>
    <w:rsid w:val="00006CE0"/>
    <w:pPr>
      <w:tabs>
        <w:tab w:val="left" w:pos="1320"/>
        <w:tab w:val="right" w:leader="dot" w:pos="8302"/>
      </w:tabs>
      <w:spacing w:after="100"/>
    </w:pPr>
    <w:rPr>
      <w:b/>
      <w:noProof/>
      <w:lang w:eastAsia="el-GR"/>
    </w:rPr>
  </w:style>
  <w:style w:type="paragraph" w:styleId="4">
    <w:name w:val="toc 4"/>
    <w:basedOn w:val="a"/>
    <w:next w:val="a"/>
    <w:autoRedefine/>
    <w:uiPriority w:val="39"/>
    <w:rsid w:val="001F696C"/>
    <w:pPr>
      <w:spacing w:after="100"/>
      <w:ind w:left="660"/>
    </w:pPr>
    <w:rPr>
      <w:lang w:eastAsia="el-GR"/>
    </w:rPr>
  </w:style>
  <w:style w:type="paragraph" w:styleId="5">
    <w:name w:val="toc 5"/>
    <w:basedOn w:val="a"/>
    <w:next w:val="a"/>
    <w:autoRedefine/>
    <w:uiPriority w:val="39"/>
    <w:rsid w:val="001F696C"/>
    <w:pPr>
      <w:tabs>
        <w:tab w:val="right" w:leader="dot" w:pos="8302"/>
      </w:tabs>
      <w:ind w:left="880"/>
    </w:pPr>
    <w:rPr>
      <w:rFonts w:eastAsia="HelveticaNeueLTW1G-Lt" w:cs="HelveticaNeueLTW1G-Lt"/>
      <w:noProof/>
      <w:lang w:eastAsia="el-GR"/>
    </w:rPr>
  </w:style>
  <w:style w:type="character" w:styleId="-0">
    <w:name w:val="FollowedHyperlink"/>
    <w:basedOn w:val="a0"/>
    <w:rsid w:val="001F696C"/>
    <w:rPr>
      <w:color w:val="800080"/>
      <w:u w:val="single"/>
    </w:rPr>
  </w:style>
  <w:style w:type="character" w:customStyle="1" w:styleId="hps">
    <w:name w:val="hps"/>
    <w:basedOn w:val="a0"/>
    <w:rsid w:val="004C37C6"/>
  </w:style>
  <w:style w:type="paragraph" w:styleId="ac">
    <w:name w:val="Document Map"/>
    <w:basedOn w:val="a"/>
    <w:link w:val="Char3"/>
    <w:rsid w:val="00546F13"/>
    <w:rPr>
      <w:rFonts w:ascii="Tahoma" w:hAnsi="Tahoma" w:cs="Tahoma"/>
      <w:sz w:val="16"/>
      <w:szCs w:val="16"/>
    </w:rPr>
  </w:style>
  <w:style w:type="character" w:customStyle="1" w:styleId="Char3">
    <w:name w:val="Χάρτης εγγράφου Char"/>
    <w:basedOn w:val="a0"/>
    <w:link w:val="ac"/>
    <w:rsid w:val="00546F13"/>
    <w:rPr>
      <w:rFonts w:ascii="Tahoma" w:hAnsi="Tahoma" w:cs="Tahoma"/>
      <w:sz w:val="16"/>
      <w:szCs w:val="16"/>
      <w:lang w:eastAsia="en-US"/>
    </w:rPr>
  </w:style>
  <w:style w:type="paragraph" w:styleId="ad">
    <w:name w:val="Body Text"/>
    <w:basedOn w:val="a"/>
    <w:link w:val="Char4"/>
    <w:rsid w:val="00C87F97"/>
    <w:pPr>
      <w:widowControl w:val="0"/>
      <w:tabs>
        <w:tab w:val="left" w:pos="-720"/>
        <w:tab w:val="left" w:pos="0"/>
      </w:tabs>
      <w:suppressAutoHyphens/>
      <w:spacing w:after="0" w:line="240" w:lineRule="auto"/>
      <w:jc w:val="both"/>
    </w:pPr>
    <w:rPr>
      <w:rFonts w:ascii="Times New Roman" w:hAnsi="Times New Roman"/>
      <w:spacing w:val="-2"/>
      <w:sz w:val="20"/>
      <w:szCs w:val="20"/>
      <w:lang w:val="en-GB"/>
    </w:rPr>
  </w:style>
  <w:style w:type="character" w:customStyle="1" w:styleId="Char4">
    <w:name w:val="Σώμα κειμένου Char"/>
    <w:basedOn w:val="a0"/>
    <w:link w:val="ad"/>
    <w:rsid w:val="00C87F97"/>
    <w:rPr>
      <w:spacing w:val="-2"/>
      <w:lang w:val="en-GB" w:eastAsia="en-US"/>
    </w:rPr>
  </w:style>
  <w:style w:type="character" w:customStyle="1" w:styleId="2Char">
    <w:name w:val="Επικεφαλίδα 2 Char"/>
    <w:basedOn w:val="a0"/>
    <w:link w:val="2"/>
    <w:semiHidden/>
    <w:rsid w:val="003032A8"/>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7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60006054">
          <w:marLeft w:val="0"/>
          <w:marRight w:val="0"/>
          <w:marTop w:val="0"/>
          <w:marBottom w:val="0"/>
          <w:divBdr>
            <w:top w:val="none" w:sz="0" w:space="0" w:color="auto"/>
            <w:left w:val="none" w:sz="0" w:space="0" w:color="auto"/>
            <w:bottom w:val="none" w:sz="0" w:space="0" w:color="auto"/>
            <w:right w:val="none" w:sz="0" w:space="0" w:color="auto"/>
          </w:divBdr>
          <w:divsChild>
            <w:div w:id="832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86">
      <w:bodyDiv w:val="1"/>
      <w:marLeft w:val="0"/>
      <w:marRight w:val="0"/>
      <w:marTop w:val="0"/>
      <w:marBottom w:val="0"/>
      <w:divBdr>
        <w:top w:val="none" w:sz="0" w:space="0" w:color="auto"/>
        <w:left w:val="none" w:sz="0" w:space="0" w:color="auto"/>
        <w:bottom w:val="none" w:sz="0" w:space="0" w:color="auto"/>
        <w:right w:val="none" w:sz="0" w:space="0" w:color="auto"/>
      </w:divBdr>
      <w:divsChild>
        <w:div w:id="109976034">
          <w:marLeft w:val="0"/>
          <w:marRight w:val="0"/>
          <w:marTop w:val="0"/>
          <w:marBottom w:val="0"/>
          <w:divBdr>
            <w:top w:val="none" w:sz="0" w:space="0" w:color="auto"/>
            <w:left w:val="none" w:sz="0" w:space="0" w:color="auto"/>
            <w:bottom w:val="none" w:sz="0" w:space="0" w:color="auto"/>
            <w:right w:val="none" w:sz="0" w:space="0" w:color="auto"/>
          </w:divBdr>
          <w:divsChild>
            <w:div w:id="117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1291">
      <w:bodyDiv w:val="1"/>
      <w:marLeft w:val="0"/>
      <w:marRight w:val="0"/>
      <w:marTop w:val="0"/>
      <w:marBottom w:val="0"/>
      <w:divBdr>
        <w:top w:val="none" w:sz="0" w:space="0" w:color="auto"/>
        <w:left w:val="none" w:sz="0" w:space="0" w:color="auto"/>
        <w:bottom w:val="none" w:sz="0" w:space="0" w:color="auto"/>
        <w:right w:val="none" w:sz="0" w:space="0" w:color="auto"/>
      </w:divBdr>
      <w:divsChild>
        <w:div w:id="1297490997">
          <w:marLeft w:val="0"/>
          <w:marRight w:val="0"/>
          <w:marTop w:val="0"/>
          <w:marBottom w:val="0"/>
          <w:divBdr>
            <w:top w:val="none" w:sz="0" w:space="0" w:color="auto"/>
            <w:left w:val="none" w:sz="0" w:space="0" w:color="auto"/>
            <w:bottom w:val="none" w:sz="0" w:space="0" w:color="auto"/>
            <w:right w:val="none" w:sz="0" w:space="0" w:color="auto"/>
          </w:divBdr>
          <w:divsChild>
            <w:div w:id="2823324">
              <w:marLeft w:val="0"/>
              <w:marRight w:val="0"/>
              <w:marTop w:val="0"/>
              <w:marBottom w:val="0"/>
              <w:divBdr>
                <w:top w:val="none" w:sz="0" w:space="0" w:color="auto"/>
                <w:left w:val="none" w:sz="0" w:space="0" w:color="auto"/>
                <w:bottom w:val="none" w:sz="0" w:space="0" w:color="auto"/>
                <w:right w:val="none" w:sz="0" w:space="0" w:color="auto"/>
              </w:divBdr>
            </w:div>
            <w:div w:id="630674703">
              <w:marLeft w:val="0"/>
              <w:marRight w:val="0"/>
              <w:marTop w:val="0"/>
              <w:marBottom w:val="0"/>
              <w:divBdr>
                <w:top w:val="none" w:sz="0" w:space="0" w:color="auto"/>
                <w:left w:val="none" w:sz="0" w:space="0" w:color="auto"/>
                <w:bottom w:val="none" w:sz="0" w:space="0" w:color="auto"/>
                <w:right w:val="none" w:sz="0" w:space="0" w:color="auto"/>
              </w:divBdr>
            </w:div>
            <w:div w:id="892497406">
              <w:marLeft w:val="0"/>
              <w:marRight w:val="0"/>
              <w:marTop w:val="0"/>
              <w:marBottom w:val="0"/>
              <w:divBdr>
                <w:top w:val="none" w:sz="0" w:space="0" w:color="auto"/>
                <w:left w:val="none" w:sz="0" w:space="0" w:color="auto"/>
                <w:bottom w:val="none" w:sz="0" w:space="0" w:color="auto"/>
                <w:right w:val="none" w:sz="0" w:space="0" w:color="auto"/>
              </w:divBdr>
            </w:div>
            <w:div w:id="905650845">
              <w:marLeft w:val="0"/>
              <w:marRight w:val="0"/>
              <w:marTop w:val="0"/>
              <w:marBottom w:val="0"/>
              <w:divBdr>
                <w:top w:val="none" w:sz="0" w:space="0" w:color="auto"/>
                <w:left w:val="none" w:sz="0" w:space="0" w:color="auto"/>
                <w:bottom w:val="none" w:sz="0" w:space="0" w:color="auto"/>
                <w:right w:val="none" w:sz="0" w:space="0" w:color="auto"/>
              </w:divBdr>
            </w:div>
            <w:div w:id="1615675169">
              <w:marLeft w:val="0"/>
              <w:marRight w:val="0"/>
              <w:marTop w:val="0"/>
              <w:marBottom w:val="0"/>
              <w:divBdr>
                <w:top w:val="none" w:sz="0" w:space="0" w:color="auto"/>
                <w:left w:val="none" w:sz="0" w:space="0" w:color="auto"/>
                <w:bottom w:val="none" w:sz="0" w:space="0" w:color="auto"/>
                <w:right w:val="none" w:sz="0" w:space="0" w:color="auto"/>
              </w:divBdr>
            </w:div>
            <w:div w:id="1640694145">
              <w:marLeft w:val="0"/>
              <w:marRight w:val="0"/>
              <w:marTop w:val="0"/>
              <w:marBottom w:val="0"/>
              <w:divBdr>
                <w:top w:val="none" w:sz="0" w:space="0" w:color="auto"/>
                <w:left w:val="none" w:sz="0" w:space="0" w:color="auto"/>
                <w:bottom w:val="none" w:sz="0" w:space="0" w:color="auto"/>
                <w:right w:val="none" w:sz="0" w:space="0" w:color="auto"/>
              </w:divBdr>
            </w:div>
            <w:div w:id="18118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4581">
      <w:bodyDiv w:val="1"/>
      <w:marLeft w:val="0"/>
      <w:marRight w:val="0"/>
      <w:marTop w:val="0"/>
      <w:marBottom w:val="0"/>
      <w:divBdr>
        <w:top w:val="none" w:sz="0" w:space="0" w:color="auto"/>
        <w:left w:val="none" w:sz="0" w:space="0" w:color="auto"/>
        <w:bottom w:val="none" w:sz="0" w:space="0" w:color="auto"/>
        <w:right w:val="none" w:sz="0" w:space="0" w:color="auto"/>
      </w:divBdr>
      <w:divsChild>
        <w:div w:id="540482981">
          <w:marLeft w:val="547"/>
          <w:marRight w:val="0"/>
          <w:marTop w:val="106"/>
          <w:marBottom w:val="0"/>
          <w:divBdr>
            <w:top w:val="none" w:sz="0" w:space="0" w:color="auto"/>
            <w:left w:val="none" w:sz="0" w:space="0" w:color="auto"/>
            <w:bottom w:val="none" w:sz="0" w:space="0" w:color="auto"/>
            <w:right w:val="none" w:sz="0" w:space="0" w:color="auto"/>
          </w:divBdr>
        </w:div>
        <w:div w:id="832179173">
          <w:marLeft w:val="1800"/>
          <w:marRight w:val="0"/>
          <w:marTop w:val="82"/>
          <w:marBottom w:val="0"/>
          <w:divBdr>
            <w:top w:val="none" w:sz="0" w:space="0" w:color="auto"/>
            <w:left w:val="none" w:sz="0" w:space="0" w:color="auto"/>
            <w:bottom w:val="none" w:sz="0" w:space="0" w:color="auto"/>
            <w:right w:val="none" w:sz="0" w:space="0" w:color="auto"/>
          </w:divBdr>
        </w:div>
        <w:div w:id="949320300">
          <w:marLeft w:val="1166"/>
          <w:marRight w:val="0"/>
          <w:marTop w:val="96"/>
          <w:marBottom w:val="0"/>
          <w:divBdr>
            <w:top w:val="none" w:sz="0" w:space="0" w:color="auto"/>
            <w:left w:val="none" w:sz="0" w:space="0" w:color="auto"/>
            <w:bottom w:val="none" w:sz="0" w:space="0" w:color="auto"/>
            <w:right w:val="none" w:sz="0" w:space="0" w:color="auto"/>
          </w:divBdr>
        </w:div>
        <w:div w:id="1286620289">
          <w:marLeft w:val="1166"/>
          <w:marRight w:val="0"/>
          <w:marTop w:val="96"/>
          <w:marBottom w:val="0"/>
          <w:divBdr>
            <w:top w:val="none" w:sz="0" w:space="0" w:color="auto"/>
            <w:left w:val="none" w:sz="0" w:space="0" w:color="auto"/>
            <w:bottom w:val="none" w:sz="0" w:space="0" w:color="auto"/>
            <w:right w:val="none" w:sz="0" w:space="0" w:color="auto"/>
          </w:divBdr>
        </w:div>
        <w:div w:id="1489782138">
          <w:marLeft w:val="1166"/>
          <w:marRight w:val="0"/>
          <w:marTop w:val="96"/>
          <w:marBottom w:val="0"/>
          <w:divBdr>
            <w:top w:val="none" w:sz="0" w:space="0" w:color="auto"/>
            <w:left w:val="none" w:sz="0" w:space="0" w:color="auto"/>
            <w:bottom w:val="none" w:sz="0" w:space="0" w:color="auto"/>
            <w:right w:val="none" w:sz="0" w:space="0" w:color="auto"/>
          </w:divBdr>
        </w:div>
        <w:div w:id="1707631431">
          <w:marLeft w:val="1800"/>
          <w:marRight w:val="0"/>
          <w:marTop w:val="82"/>
          <w:marBottom w:val="0"/>
          <w:divBdr>
            <w:top w:val="none" w:sz="0" w:space="0" w:color="auto"/>
            <w:left w:val="none" w:sz="0" w:space="0" w:color="auto"/>
            <w:bottom w:val="none" w:sz="0" w:space="0" w:color="auto"/>
            <w:right w:val="none" w:sz="0" w:space="0" w:color="auto"/>
          </w:divBdr>
        </w:div>
        <w:div w:id="2009475950">
          <w:marLeft w:val="547"/>
          <w:marRight w:val="0"/>
          <w:marTop w:val="106"/>
          <w:marBottom w:val="0"/>
          <w:divBdr>
            <w:top w:val="none" w:sz="0" w:space="0" w:color="auto"/>
            <w:left w:val="none" w:sz="0" w:space="0" w:color="auto"/>
            <w:bottom w:val="none" w:sz="0" w:space="0" w:color="auto"/>
            <w:right w:val="none" w:sz="0" w:space="0" w:color="auto"/>
          </w:divBdr>
        </w:div>
        <w:div w:id="2021621505">
          <w:marLeft w:val="1166"/>
          <w:marRight w:val="0"/>
          <w:marTop w:val="96"/>
          <w:marBottom w:val="0"/>
          <w:divBdr>
            <w:top w:val="none" w:sz="0" w:space="0" w:color="auto"/>
            <w:left w:val="none" w:sz="0" w:space="0" w:color="auto"/>
            <w:bottom w:val="none" w:sz="0" w:space="0" w:color="auto"/>
            <w:right w:val="none" w:sz="0" w:space="0" w:color="auto"/>
          </w:divBdr>
        </w:div>
      </w:divsChild>
    </w:div>
    <w:div w:id="640768713">
      <w:bodyDiv w:val="1"/>
      <w:marLeft w:val="0"/>
      <w:marRight w:val="0"/>
      <w:marTop w:val="0"/>
      <w:marBottom w:val="0"/>
      <w:divBdr>
        <w:top w:val="none" w:sz="0" w:space="0" w:color="auto"/>
        <w:left w:val="none" w:sz="0" w:space="0" w:color="auto"/>
        <w:bottom w:val="none" w:sz="0" w:space="0" w:color="auto"/>
        <w:right w:val="none" w:sz="0" w:space="0" w:color="auto"/>
      </w:divBdr>
      <w:divsChild>
        <w:div w:id="196892125">
          <w:marLeft w:val="0"/>
          <w:marRight w:val="0"/>
          <w:marTop w:val="0"/>
          <w:marBottom w:val="0"/>
          <w:divBdr>
            <w:top w:val="none" w:sz="0" w:space="0" w:color="auto"/>
            <w:left w:val="none" w:sz="0" w:space="0" w:color="auto"/>
            <w:bottom w:val="none" w:sz="0" w:space="0" w:color="auto"/>
            <w:right w:val="none" w:sz="0" w:space="0" w:color="auto"/>
          </w:divBdr>
          <w:divsChild>
            <w:div w:id="1011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8064">
      <w:bodyDiv w:val="1"/>
      <w:marLeft w:val="0"/>
      <w:marRight w:val="0"/>
      <w:marTop w:val="0"/>
      <w:marBottom w:val="0"/>
      <w:divBdr>
        <w:top w:val="none" w:sz="0" w:space="0" w:color="auto"/>
        <w:left w:val="none" w:sz="0" w:space="0" w:color="auto"/>
        <w:bottom w:val="none" w:sz="0" w:space="0" w:color="auto"/>
        <w:right w:val="none" w:sz="0" w:space="0" w:color="auto"/>
      </w:divBdr>
      <w:divsChild>
        <w:div w:id="589461867">
          <w:marLeft w:val="1166"/>
          <w:marRight w:val="0"/>
          <w:marTop w:val="125"/>
          <w:marBottom w:val="0"/>
          <w:divBdr>
            <w:top w:val="none" w:sz="0" w:space="0" w:color="auto"/>
            <w:left w:val="none" w:sz="0" w:space="0" w:color="auto"/>
            <w:bottom w:val="none" w:sz="0" w:space="0" w:color="auto"/>
            <w:right w:val="none" w:sz="0" w:space="0" w:color="auto"/>
          </w:divBdr>
        </w:div>
        <w:div w:id="719061808">
          <w:marLeft w:val="547"/>
          <w:marRight w:val="0"/>
          <w:marTop w:val="144"/>
          <w:marBottom w:val="0"/>
          <w:divBdr>
            <w:top w:val="none" w:sz="0" w:space="0" w:color="auto"/>
            <w:left w:val="none" w:sz="0" w:space="0" w:color="auto"/>
            <w:bottom w:val="none" w:sz="0" w:space="0" w:color="auto"/>
            <w:right w:val="none" w:sz="0" w:space="0" w:color="auto"/>
          </w:divBdr>
        </w:div>
        <w:div w:id="910189402">
          <w:marLeft w:val="547"/>
          <w:marRight w:val="0"/>
          <w:marTop w:val="144"/>
          <w:marBottom w:val="0"/>
          <w:divBdr>
            <w:top w:val="none" w:sz="0" w:space="0" w:color="auto"/>
            <w:left w:val="none" w:sz="0" w:space="0" w:color="auto"/>
            <w:bottom w:val="none" w:sz="0" w:space="0" w:color="auto"/>
            <w:right w:val="none" w:sz="0" w:space="0" w:color="auto"/>
          </w:divBdr>
        </w:div>
        <w:div w:id="1049110268">
          <w:marLeft w:val="547"/>
          <w:marRight w:val="0"/>
          <w:marTop w:val="144"/>
          <w:marBottom w:val="0"/>
          <w:divBdr>
            <w:top w:val="none" w:sz="0" w:space="0" w:color="auto"/>
            <w:left w:val="none" w:sz="0" w:space="0" w:color="auto"/>
            <w:bottom w:val="none" w:sz="0" w:space="0" w:color="auto"/>
            <w:right w:val="none" w:sz="0" w:space="0" w:color="auto"/>
          </w:divBdr>
        </w:div>
        <w:div w:id="1677727957">
          <w:marLeft w:val="1166"/>
          <w:marRight w:val="0"/>
          <w:marTop w:val="125"/>
          <w:marBottom w:val="0"/>
          <w:divBdr>
            <w:top w:val="none" w:sz="0" w:space="0" w:color="auto"/>
            <w:left w:val="none" w:sz="0" w:space="0" w:color="auto"/>
            <w:bottom w:val="none" w:sz="0" w:space="0" w:color="auto"/>
            <w:right w:val="none" w:sz="0" w:space="0" w:color="auto"/>
          </w:divBdr>
        </w:div>
      </w:divsChild>
    </w:div>
    <w:div w:id="666908485">
      <w:bodyDiv w:val="1"/>
      <w:marLeft w:val="0"/>
      <w:marRight w:val="0"/>
      <w:marTop w:val="0"/>
      <w:marBottom w:val="0"/>
      <w:divBdr>
        <w:top w:val="none" w:sz="0" w:space="0" w:color="auto"/>
        <w:left w:val="none" w:sz="0" w:space="0" w:color="auto"/>
        <w:bottom w:val="none" w:sz="0" w:space="0" w:color="auto"/>
        <w:right w:val="none" w:sz="0" w:space="0" w:color="auto"/>
      </w:divBdr>
    </w:div>
    <w:div w:id="831264268">
      <w:bodyDiv w:val="1"/>
      <w:marLeft w:val="0"/>
      <w:marRight w:val="0"/>
      <w:marTop w:val="0"/>
      <w:marBottom w:val="0"/>
      <w:divBdr>
        <w:top w:val="none" w:sz="0" w:space="0" w:color="auto"/>
        <w:left w:val="none" w:sz="0" w:space="0" w:color="auto"/>
        <w:bottom w:val="none" w:sz="0" w:space="0" w:color="auto"/>
        <w:right w:val="none" w:sz="0" w:space="0" w:color="auto"/>
      </w:divBdr>
      <w:divsChild>
        <w:div w:id="471875176">
          <w:marLeft w:val="0"/>
          <w:marRight w:val="0"/>
          <w:marTop w:val="0"/>
          <w:marBottom w:val="0"/>
          <w:divBdr>
            <w:top w:val="none" w:sz="0" w:space="0" w:color="auto"/>
            <w:left w:val="none" w:sz="0" w:space="0" w:color="auto"/>
            <w:bottom w:val="none" w:sz="0" w:space="0" w:color="auto"/>
            <w:right w:val="none" w:sz="0" w:space="0" w:color="auto"/>
          </w:divBdr>
        </w:div>
      </w:divsChild>
    </w:div>
    <w:div w:id="968707351">
      <w:bodyDiv w:val="1"/>
      <w:marLeft w:val="0"/>
      <w:marRight w:val="0"/>
      <w:marTop w:val="0"/>
      <w:marBottom w:val="0"/>
      <w:divBdr>
        <w:top w:val="none" w:sz="0" w:space="0" w:color="auto"/>
        <w:left w:val="none" w:sz="0" w:space="0" w:color="auto"/>
        <w:bottom w:val="none" w:sz="0" w:space="0" w:color="auto"/>
        <w:right w:val="none" w:sz="0" w:space="0" w:color="auto"/>
      </w:divBdr>
      <w:divsChild>
        <w:div w:id="93214409">
          <w:marLeft w:val="547"/>
          <w:marRight w:val="0"/>
          <w:marTop w:val="106"/>
          <w:marBottom w:val="0"/>
          <w:divBdr>
            <w:top w:val="none" w:sz="0" w:space="0" w:color="auto"/>
            <w:left w:val="none" w:sz="0" w:space="0" w:color="auto"/>
            <w:bottom w:val="none" w:sz="0" w:space="0" w:color="auto"/>
            <w:right w:val="none" w:sz="0" w:space="0" w:color="auto"/>
          </w:divBdr>
        </w:div>
        <w:div w:id="412170531">
          <w:marLeft w:val="1166"/>
          <w:marRight w:val="0"/>
          <w:marTop w:val="96"/>
          <w:marBottom w:val="0"/>
          <w:divBdr>
            <w:top w:val="none" w:sz="0" w:space="0" w:color="auto"/>
            <w:left w:val="none" w:sz="0" w:space="0" w:color="auto"/>
            <w:bottom w:val="none" w:sz="0" w:space="0" w:color="auto"/>
            <w:right w:val="none" w:sz="0" w:space="0" w:color="auto"/>
          </w:divBdr>
        </w:div>
        <w:div w:id="1038168944">
          <w:marLeft w:val="1166"/>
          <w:marRight w:val="0"/>
          <w:marTop w:val="96"/>
          <w:marBottom w:val="0"/>
          <w:divBdr>
            <w:top w:val="none" w:sz="0" w:space="0" w:color="auto"/>
            <w:left w:val="none" w:sz="0" w:space="0" w:color="auto"/>
            <w:bottom w:val="none" w:sz="0" w:space="0" w:color="auto"/>
            <w:right w:val="none" w:sz="0" w:space="0" w:color="auto"/>
          </w:divBdr>
        </w:div>
        <w:div w:id="1715543235">
          <w:marLeft w:val="1800"/>
          <w:marRight w:val="0"/>
          <w:marTop w:val="82"/>
          <w:marBottom w:val="0"/>
          <w:divBdr>
            <w:top w:val="none" w:sz="0" w:space="0" w:color="auto"/>
            <w:left w:val="none" w:sz="0" w:space="0" w:color="auto"/>
            <w:bottom w:val="none" w:sz="0" w:space="0" w:color="auto"/>
            <w:right w:val="none" w:sz="0" w:space="0" w:color="auto"/>
          </w:divBdr>
        </w:div>
        <w:div w:id="1764690609">
          <w:marLeft w:val="1166"/>
          <w:marRight w:val="0"/>
          <w:marTop w:val="96"/>
          <w:marBottom w:val="0"/>
          <w:divBdr>
            <w:top w:val="none" w:sz="0" w:space="0" w:color="auto"/>
            <w:left w:val="none" w:sz="0" w:space="0" w:color="auto"/>
            <w:bottom w:val="none" w:sz="0" w:space="0" w:color="auto"/>
            <w:right w:val="none" w:sz="0" w:space="0" w:color="auto"/>
          </w:divBdr>
        </w:div>
        <w:div w:id="1968319749">
          <w:marLeft w:val="1166"/>
          <w:marRight w:val="0"/>
          <w:marTop w:val="96"/>
          <w:marBottom w:val="0"/>
          <w:divBdr>
            <w:top w:val="none" w:sz="0" w:space="0" w:color="auto"/>
            <w:left w:val="none" w:sz="0" w:space="0" w:color="auto"/>
            <w:bottom w:val="none" w:sz="0" w:space="0" w:color="auto"/>
            <w:right w:val="none" w:sz="0" w:space="0" w:color="auto"/>
          </w:divBdr>
        </w:div>
        <w:div w:id="2062942244">
          <w:marLeft w:val="1800"/>
          <w:marRight w:val="0"/>
          <w:marTop w:val="82"/>
          <w:marBottom w:val="0"/>
          <w:divBdr>
            <w:top w:val="none" w:sz="0" w:space="0" w:color="auto"/>
            <w:left w:val="none" w:sz="0" w:space="0" w:color="auto"/>
            <w:bottom w:val="none" w:sz="0" w:space="0" w:color="auto"/>
            <w:right w:val="none" w:sz="0" w:space="0" w:color="auto"/>
          </w:divBdr>
        </w:div>
        <w:div w:id="2078285326">
          <w:marLeft w:val="547"/>
          <w:marRight w:val="0"/>
          <w:marTop w:val="106"/>
          <w:marBottom w:val="0"/>
          <w:divBdr>
            <w:top w:val="none" w:sz="0" w:space="0" w:color="auto"/>
            <w:left w:val="none" w:sz="0" w:space="0" w:color="auto"/>
            <w:bottom w:val="none" w:sz="0" w:space="0" w:color="auto"/>
            <w:right w:val="none" w:sz="0" w:space="0" w:color="auto"/>
          </w:divBdr>
        </w:div>
      </w:divsChild>
    </w:div>
    <w:div w:id="1785346722">
      <w:bodyDiv w:val="1"/>
      <w:marLeft w:val="0"/>
      <w:marRight w:val="0"/>
      <w:marTop w:val="0"/>
      <w:marBottom w:val="0"/>
      <w:divBdr>
        <w:top w:val="none" w:sz="0" w:space="0" w:color="auto"/>
        <w:left w:val="none" w:sz="0" w:space="0" w:color="auto"/>
        <w:bottom w:val="none" w:sz="0" w:space="0" w:color="auto"/>
        <w:right w:val="none" w:sz="0" w:space="0" w:color="auto"/>
      </w:divBdr>
      <w:divsChild>
        <w:div w:id="1663585715">
          <w:marLeft w:val="0"/>
          <w:marRight w:val="0"/>
          <w:marTop w:val="0"/>
          <w:marBottom w:val="0"/>
          <w:divBdr>
            <w:top w:val="none" w:sz="0" w:space="0" w:color="auto"/>
            <w:left w:val="none" w:sz="0" w:space="0" w:color="auto"/>
            <w:bottom w:val="none" w:sz="0" w:space="0" w:color="auto"/>
            <w:right w:val="none" w:sz="0" w:space="0" w:color="auto"/>
          </w:divBdr>
        </w:div>
      </w:divsChild>
    </w:div>
    <w:div w:id="2123761801">
      <w:bodyDiv w:val="1"/>
      <w:marLeft w:val="0"/>
      <w:marRight w:val="0"/>
      <w:marTop w:val="0"/>
      <w:marBottom w:val="0"/>
      <w:divBdr>
        <w:top w:val="none" w:sz="0" w:space="0" w:color="auto"/>
        <w:left w:val="none" w:sz="0" w:space="0" w:color="auto"/>
        <w:bottom w:val="none" w:sz="0" w:space="0" w:color="auto"/>
        <w:right w:val="none" w:sz="0" w:space="0" w:color="auto"/>
      </w:divBdr>
      <w:divsChild>
        <w:div w:id="1316566046">
          <w:marLeft w:val="0"/>
          <w:marRight w:val="0"/>
          <w:marTop w:val="0"/>
          <w:marBottom w:val="0"/>
          <w:divBdr>
            <w:top w:val="none" w:sz="0" w:space="0" w:color="auto"/>
            <w:left w:val="none" w:sz="0" w:space="0" w:color="auto"/>
            <w:bottom w:val="none" w:sz="0" w:space="0" w:color="auto"/>
            <w:right w:val="none" w:sz="0" w:space="0" w:color="auto"/>
          </w:divBdr>
          <w:divsChild>
            <w:div w:id="421997110">
              <w:marLeft w:val="0"/>
              <w:marRight w:val="0"/>
              <w:marTop w:val="0"/>
              <w:marBottom w:val="0"/>
              <w:divBdr>
                <w:top w:val="none" w:sz="0" w:space="0" w:color="auto"/>
                <w:left w:val="none" w:sz="0" w:space="0" w:color="auto"/>
                <w:bottom w:val="none" w:sz="0" w:space="0" w:color="auto"/>
                <w:right w:val="none" w:sz="0" w:space="0" w:color="auto"/>
              </w:divBdr>
            </w:div>
            <w:div w:id="462890625">
              <w:marLeft w:val="0"/>
              <w:marRight w:val="0"/>
              <w:marTop w:val="0"/>
              <w:marBottom w:val="0"/>
              <w:divBdr>
                <w:top w:val="none" w:sz="0" w:space="0" w:color="auto"/>
                <w:left w:val="none" w:sz="0" w:space="0" w:color="auto"/>
                <w:bottom w:val="none" w:sz="0" w:space="0" w:color="auto"/>
                <w:right w:val="none" w:sz="0" w:space="0" w:color="auto"/>
              </w:divBdr>
            </w:div>
            <w:div w:id="672531620">
              <w:marLeft w:val="0"/>
              <w:marRight w:val="0"/>
              <w:marTop w:val="0"/>
              <w:marBottom w:val="0"/>
              <w:divBdr>
                <w:top w:val="none" w:sz="0" w:space="0" w:color="auto"/>
                <w:left w:val="none" w:sz="0" w:space="0" w:color="auto"/>
                <w:bottom w:val="none" w:sz="0" w:space="0" w:color="auto"/>
                <w:right w:val="none" w:sz="0" w:space="0" w:color="auto"/>
              </w:divBdr>
            </w:div>
            <w:div w:id="15378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C072-CE1C-41B5-AD76-C30EC6E2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1325</Words>
  <Characters>7160</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ΕΡΩΤΗΜΑΤΑ ΠΡΟΣ ΜΕΛΗ ΘΕΜΑΤΙΚΗΣ ΟΜΑΔΑΣ ΤΟΜΕΑ</vt:lpstr>
      <vt:lpstr>ΕΡΩΤΗΜΑΤΑ ΠΡΟΣ ΜΕΛΗ ΘΕΜΑΤΙΚΗΣ ΟΜΑΔΑΣ ΤΟΜΕΑ</vt:lpstr>
    </vt:vector>
  </TitlesOfParts>
  <Company>HOME</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ΕΡΩΤΗΜΑΤΑ ΠΡΟΣ ΜΕΛΗ ΘΕΜΑΤΙΚΗΣ ΟΜΑΔΑΣ ΤΟΜΕΑ</dc:title>
  <dc:subject/>
  <dc:creator>User</dc:creator>
  <cp:keywords/>
  <dc:description/>
  <cp:lastModifiedBy>gypakis.a</cp:lastModifiedBy>
  <cp:revision>2</cp:revision>
  <dcterms:created xsi:type="dcterms:W3CDTF">2016-06-13T07:17:00Z</dcterms:created>
  <dcterms:modified xsi:type="dcterms:W3CDTF">2016-06-13T07:17:00Z</dcterms:modified>
</cp:coreProperties>
</file>