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0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5573"/>
        <w:gridCol w:w="2331"/>
      </w:tblGrid>
      <w:tr w:rsidR="000B20CF" w14:paraId="15B39CE8" w14:textId="77777777" w:rsidTr="00AE51BD">
        <w:trPr>
          <w:cantSplit/>
          <w:trHeight w:val="2080"/>
        </w:trPr>
        <w:tc>
          <w:tcPr>
            <w:tcW w:w="22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1804" w14:textId="245B23A3" w:rsidR="000B20CF" w:rsidRDefault="00AE51BD" w:rsidP="000B20CF">
            <w:pPr>
              <w:pStyle w:val="Standard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772ECF8" wp14:editId="53976031">
                  <wp:extent cx="1287780" cy="1234440"/>
                  <wp:effectExtent l="0" t="0" r="762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/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385" w14:textId="77777777" w:rsidR="000B20CF" w:rsidRDefault="000B20CF" w:rsidP="000B20CF">
            <w:pPr>
              <w:pStyle w:val="Heading1"/>
              <w:ind w:right="30"/>
            </w:pPr>
            <w:r>
              <w:rPr>
                <w:smallCaps/>
                <w:sz w:val="30"/>
                <w:szCs w:val="30"/>
              </w:rPr>
              <w:t>Ε</w:t>
            </w:r>
            <w:r>
              <w:rPr>
                <w:b w:val="0"/>
                <w:smallCaps/>
                <w:sz w:val="30"/>
                <w:szCs w:val="30"/>
              </w:rPr>
              <w:t>θνικό</w:t>
            </w:r>
            <w:r>
              <w:rPr>
                <w:smallCaps/>
                <w:sz w:val="30"/>
                <w:szCs w:val="30"/>
              </w:rPr>
              <w:t xml:space="preserve"> Α</w:t>
            </w:r>
            <w:r>
              <w:rPr>
                <w:b w:val="0"/>
                <w:smallCaps/>
                <w:sz w:val="30"/>
                <w:szCs w:val="30"/>
              </w:rPr>
              <w:t>στεροσκοπείο</w:t>
            </w:r>
            <w:r>
              <w:rPr>
                <w:smallCaps/>
                <w:sz w:val="30"/>
                <w:szCs w:val="30"/>
              </w:rPr>
              <w:t xml:space="preserve"> Α</w:t>
            </w:r>
            <w:r>
              <w:rPr>
                <w:b w:val="0"/>
                <w:smallCaps/>
                <w:sz w:val="30"/>
                <w:szCs w:val="30"/>
              </w:rPr>
              <w:t>θηνών</w:t>
            </w:r>
          </w:p>
          <w:p w14:paraId="1F13D606" w14:textId="77777777" w:rsidR="000B20CF" w:rsidRDefault="000B20CF" w:rsidP="000B20CF">
            <w:pPr>
              <w:pStyle w:val="Standard"/>
              <w:ind w:right="30"/>
              <w:jc w:val="center"/>
              <w:rPr>
                <w:smallCaps/>
                <w:sz w:val="10"/>
                <w:szCs w:val="10"/>
                <w:lang w:val="el-GR"/>
              </w:rPr>
            </w:pPr>
          </w:p>
          <w:p w14:paraId="77897804" w14:textId="77777777" w:rsidR="000B20CF" w:rsidRDefault="000B20CF" w:rsidP="00841E95">
            <w:pPr>
              <w:pStyle w:val="Heading2"/>
              <w:ind w:right="-13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Ι</w:t>
            </w:r>
            <w:r>
              <w:rPr>
                <w:sz w:val="26"/>
                <w:szCs w:val="26"/>
              </w:rPr>
              <w:t xml:space="preserve">νστιτούτο </w:t>
            </w:r>
            <w:r>
              <w:rPr>
                <w:b/>
                <w:sz w:val="26"/>
                <w:szCs w:val="26"/>
              </w:rPr>
              <w:t>Α</w:t>
            </w:r>
            <w:r>
              <w:rPr>
                <w:sz w:val="26"/>
                <w:szCs w:val="26"/>
              </w:rPr>
              <w:t xml:space="preserve">στρονομίασ, </w:t>
            </w:r>
            <w:r>
              <w:rPr>
                <w:b/>
                <w:sz w:val="26"/>
                <w:szCs w:val="26"/>
              </w:rPr>
              <w:t>Α</w:t>
            </w:r>
            <w:r>
              <w:rPr>
                <w:sz w:val="26"/>
                <w:szCs w:val="26"/>
              </w:rPr>
              <w:t xml:space="preserve">στροφυσικησ, </w:t>
            </w:r>
            <w:r>
              <w:rPr>
                <w:b/>
                <w:bCs/>
                <w:sz w:val="26"/>
                <w:szCs w:val="26"/>
              </w:rPr>
              <w:t>Δ</w:t>
            </w:r>
            <w:r>
              <w:rPr>
                <w:sz w:val="26"/>
                <w:szCs w:val="26"/>
              </w:rPr>
              <w:t xml:space="preserve">ιαστημικων </w:t>
            </w:r>
            <w:r>
              <w:rPr>
                <w:b/>
                <w:bCs/>
                <w:sz w:val="26"/>
                <w:szCs w:val="26"/>
              </w:rPr>
              <w:t>Ε</w:t>
            </w:r>
            <w:r>
              <w:rPr>
                <w:sz w:val="26"/>
                <w:szCs w:val="26"/>
              </w:rPr>
              <w:t xml:space="preserve">φαρμογων &amp; </w:t>
            </w:r>
            <w:r>
              <w:rPr>
                <w:b/>
                <w:bCs/>
                <w:sz w:val="26"/>
                <w:szCs w:val="26"/>
              </w:rPr>
              <w:t>Τ</w:t>
            </w:r>
            <w:r>
              <w:rPr>
                <w:sz w:val="26"/>
                <w:szCs w:val="26"/>
              </w:rPr>
              <w:t>ηλεπισκοπησησ</w:t>
            </w:r>
          </w:p>
          <w:p w14:paraId="5328D93A" w14:textId="77777777" w:rsidR="00AE51BD" w:rsidRDefault="00AE51BD" w:rsidP="00AE51BD">
            <w:pPr>
              <w:pStyle w:val="Standard"/>
              <w:rPr>
                <w:lang w:val="el-GR"/>
              </w:rPr>
            </w:pPr>
          </w:p>
          <w:p w14:paraId="61226D18" w14:textId="77777777" w:rsidR="00AE51BD" w:rsidRDefault="00AE51BD" w:rsidP="00AE51BD">
            <w:pPr>
              <w:pStyle w:val="Standard"/>
              <w:ind w:right="-142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Μεταξά &amp; Βασ. Παύλου, Πεντέλη, 15236 Αθήνα</w:t>
            </w:r>
          </w:p>
          <w:p w14:paraId="00C0288F" w14:textId="77777777" w:rsidR="00AE51BD" w:rsidRPr="00EF2CD5" w:rsidRDefault="00AE51BD" w:rsidP="00AE51BD">
            <w:pPr>
              <w:pStyle w:val="Standard"/>
              <w:ind w:right="-142"/>
              <w:jc w:val="center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Τηλ.: 210-8109222 / </w:t>
            </w:r>
            <w:r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  <w:lang w:val="el-GR"/>
              </w:rPr>
              <w:t>: 210-6138343</w:t>
            </w:r>
          </w:p>
          <w:p w14:paraId="2C387810" w14:textId="6FCE29DC" w:rsidR="00AE51BD" w:rsidRPr="00AE51BD" w:rsidRDefault="00AE51BD" w:rsidP="00AE51BD">
            <w:pPr>
              <w:pStyle w:val="Standard"/>
              <w:rPr>
                <w:lang w:val="el-GR"/>
              </w:rPr>
            </w:pPr>
          </w:p>
        </w:tc>
        <w:tc>
          <w:tcPr>
            <w:tcW w:w="23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D8C7" w14:textId="45F620F5" w:rsidR="000B20CF" w:rsidRDefault="00AE51BD" w:rsidP="000B20CF">
            <w:pPr>
              <w:pStyle w:val="Standard"/>
              <w:snapToGrid w:val="0"/>
              <w:ind w:left="-250"/>
              <w:jc w:val="center"/>
              <w:rPr>
                <w:b/>
                <w:bCs/>
                <w:smallCaps/>
                <w:sz w:val="10"/>
                <w:szCs w:val="10"/>
                <w:lang w:val="el-G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5B39FD" wp14:editId="40C1A9BD">
                  <wp:extent cx="1516380" cy="1143000"/>
                  <wp:effectExtent l="0" t="0" r="7620" b="0"/>
                  <wp:docPr id="2" name="Εικόνα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3" t="-31" r="-23" b="-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99" cy="115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31167" w14:textId="77777777" w:rsidR="000B20CF" w:rsidRDefault="000B20CF" w:rsidP="000B20CF">
            <w:pPr>
              <w:pStyle w:val="Standard"/>
              <w:ind w:left="-93"/>
              <w:jc w:val="center"/>
              <w:rPr>
                <w:b/>
                <w:bCs/>
                <w:smallCaps/>
                <w:sz w:val="18"/>
                <w:szCs w:val="10"/>
                <w:lang w:val="el-GR"/>
              </w:rPr>
            </w:pPr>
          </w:p>
          <w:p w14:paraId="705F5E5A" w14:textId="3E619DD1" w:rsidR="000B20CF" w:rsidRDefault="000B20CF" w:rsidP="000B20CF">
            <w:pPr>
              <w:pStyle w:val="Standard"/>
              <w:ind w:left="-93"/>
              <w:jc w:val="center"/>
            </w:pPr>
          </w:p>
        </w:tc>
      </w:tr>
      <w:tr w:rsidR="000B20CF" w14:paraId="7A210754" w14:textId="77777777" w:rsidTr="00AE51BD">
        <w:trPr>
          <w:cantSplit/>
          <w:trHeight w:val="149"/>
        </w:trPr>
        <w:tc>
          <w:tcPr>
            <w:tcW w:w="22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2DA6" w14:textId="77777777" w:rsidR="000B20CF" w:rsidRDefault="000B20CF" w:rsidP="000B20CF"/>
        </w:tc>
        <w:tc>
          <w:tcPr>
            <w:tcW w:w="5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927" w14:textId="77777777" w:rsidR="000B20CF" w:rsidRDefault="000B20CF" w:rsidP="00AE51BD">
            <w:pPr>
              <w:pStyle w:val="Standard"/>
              <w:ind w:right="-142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9AC9" w14:textId="77777777" w:rsidR="000B20CF" w:rsidRDefault="000B20CF" w:rsidP="000B20CF"/>
        </w:tc>
      </w:tr>
    </w:tbl>
    <w:p w14:paraId="02771E26" w14:textId="2ECC4D9B" w:rsidR="00180FB9" w:rsidRDefault="00180FB9"/>
    <w:p w14:paraId="78171392" w14:textId="77973543" w:rsidR="005B368E" w:rsidRPr="00311866" w:rsidRDefault="005B368E" w:rsidP="005B368E">
      <w:pPr>
        <w:spacing w:line="360" w:lineRule="auto"/>
        <w:jc w:val="center"/>
        <w:rPr>
          <w:b/>
        </w:rPr>
      </w:pPr>
      <w:r w:rsidRPr="00311866">
        <w:rPr>
          <w:b/>
        </w:rPr>
        <w:t>Αστεροσκοπ</w:t>
      </w:r>
      <w:r>
        <w:rPr>
          <w:b/>
        </w:rPr>
        <w:t xml:space="preserve">είο Κρυονερίου – Παρατήρηση με </w:t>
      </w:r>
      <w:r w:rsidRPr="00311866">
        <w:rPr>
          <w:b/>
        </w:rPr>
        <w:t xml:space="preserve">το </w:t>
      </w:r>
      <w:r>
        <w:rPr>
          <w:b/>
        </w:rPr>
        <w:t>τ</w:t>
      </w:r>
      <w:r w:rsidRPr="00311866">
        <w:rPr>
          <w:b/>
        </w:rPr>
        <w:t>ηλεσκόπιο</w:t>
      </w:r>
    </w:p>
    <w:p w14:paraId="2856AF97" w14:textId="7EB36438" w:rsidR="005B368E" w:rsidRPr="005B368E" w:rsidRDefault="005B368E" w:rsidP="005B368E">
      <w:pPr>
        <w:spacing w:line="360" w:lineRule="auto"/>
        <w:jc w:val="center"/>
        <w:rPr>
          <w:i/>
          <w:sz w:val="22"/>
          <w:szCs w:val="22"/>
        </w:rPr>
      </w:pPr>
      <w:r w:rsidRPr="005B368E">
        <w:rPr>
          <w:i/>
          <w:sz w:val="22"/>
          <w:szCs w:val="22"/>
        </w:rPr>
        <w:t>Πέμπτη 15 Απριλίου 2021</w:t>
      </w:r>
      <w:r w:rsidRPr="00506285">
        <w:rPr>
          <w:i/>
          <w:sz w:val="22"/>
          <w:szCs w:val="22"/>
        </w:rPr>
        <w:t xml:space="preserve">, </w:t>
      </w:r>
      <w:r w:rsidRPr="005B368E">
        <w:rPr>
          <w:i/>
          <w:sz w:val="22"/>
          <w:szCs w:val="22"/>
        </w:rPr>
        <w:t xml:space="preserve"> ώρα 20:00 – 21:00</w:t>
      </w:r>
    </w:p>
    <w:p w14:paraId="37A5C496" w14:textId="38671284" w:rsidR="00841E95" w:rsidRPr="00506285" w:rsidRDefault="00841E95" w:rsidP="00841E95">
      <w:pPr>
        <w:rPr>
          <w:rFonts w:asciiTheme="minorHAnsi" w:hAnsiTheme="minorHAnsi" w:cstheme="minorHAnsi"/>
        </w:rPr>
      </w:pPr>
    </w:p>
    <w:p w14:paraId="5E940432" w14:textId="77777777" w:rsidR="005B368E" w:rsidRPr="00506285" w:rsidRDefault="005B368E" w:rsidP="00841E95">
      <w:pPr>
        <w:rPr>
          <w:rFonts w:asciiTheme="minorHAnsi" w:hAnsiTheme="minorHAnsi" w:cstheme="minorHAnsi"/>
        </w:rPr>
      </w:pPr>
    </w:p>
    <w:p w14:paraId="7D69652D" w14:textId="77777777" w:rsidR="005B368E" w:rsidRPr="005F475D" w:rsidRDefault="005B368E" w:rsidP="005B368E">
      <w:pPr>
        <w:spacing w:line="276" w:lineRule="auto"/>
        <w:jc w:val="both"/>
      </w:pPr>
      <w:r w:rsidRPr="00622D0D">
        <w:t>Το Ινστιτούτο Αστρονομίας Αστροφυσικής Διαστ</w:t>
      </w:r>
      <w:r>
        <w:t>ημικών Εφαρμογών και Τηλεπισκόπη</w:t>
      </w:r>
      <w:r w:rsidRPr="00622D0D">
        <w:t>σης</w:t>
      </w:r>
      <w:r>
        <w:t xml:space="preserve"> (ΙΑΑΔΕΤ)</w:t>
      </w:r>
      <w:r w:rsidRPr="00622D0D">
        <w:t xml:space="preserve"> του Εθνικού Αστεροσκ</w:t>
      </w:r>
      <w:r>
        <w:t xml:space="preserve">οπείου Αθηνών (ΕΑΑ) ανοίγει </w:t>
      </w:r>
      <w:r w:rsidRPr="00622D0D">
        <w:t xml:space="preserve">τα ερευνητικά τηλεσκόπια Κρυονερίου </w:t>
      </w:r>
      <w:r>
        <w:t xml:space="preserve">στη Κορινθία </w:t>
      </w:r>
      <w:r w:rsidRPr="00622D0D">
        <w:t>και ''Αρίσταρχος''</w:t>
      </w:r>
      <w:r>
        <w:t xml:space="preserve"> στα Καλάβρυτα</w:t>
      </w:r>
      <w:r w:rsidRPr="00622D0D">
        <w:t xml:space="preserve">, έχοντας ως στόχο να </w:t>
      </w:r>
      <w:r>
        <w:t>επικοινωνήσει τ</w:t>
      </w:r>
      <w:r w:rsidRPr="00622D0D">
        <w:t>ην επιστήμη της Αστρονομίας και της Αστροφυσικής</w:t>
      </w:r>
      <w:r>
        <w:t xml:space="preserve"> προς το ευρύ κοινό</w:t>
      </w:r>
      <w:r w:rsidRPr="00622D0D">
        <w:t>.</w:t>
      </w:r>
    </w:p>
    <w:p w14:paraId="4F5B57F2" w14:textId="77777777" w:rsidR="005B368E" w:rsidRDefault="005B368E" w:rsidP="005B368E">
      <w:pPr>
        <w:spacing w:line="276" w:lineRule="auto"/>
        <w:jc w:val="both"/>
      </w:pPr>
      <w:r>
        <w:t xml:space="preserve">Ξεκινάμε την Πέμπτη 15 Απριλίου με την πρώτη διαδικτυακή εκδήλωση στην οποία θα παρουσιαστεί η λειτουργία και το έργο του τηλεσκοπίου </w:t>
      </w:r>
      <w:r>
        <w:rPr>
          <w:rStyle w:val="d2edcug0"/>
        </w:rPr>
        <w:t>1.2 μέτρων</w:t>
      </w:r>
      <w:r>
        <w:t xml:space="preserve"> του Εθνικού Αστεροσκοπείου Αθηνών στο Κρυονέρι Κορινθίας.</w:t>
      </w:r>
    </w:p>
    <w:p w14:paraId="7E49CEA1" w14:textId="77777777" w:rsidR="005B368E" w:rsidRDefault="005B368E" w:rsidP="005B368E">
      <w:pPr>
        <w:spacing w:line="276" w:lineRule="auto"/>
        <w:jc w:val="both"/>
      </w:pPr>
      <w:r>
        <w:t xml:space="preserve">Για πρώτη φορά (καιρού επιτρέποντος) θα πραγματοποιηθεί και διαδικτυακή παρατήρηση για το ευρύ κοινό με το τηλεσκόπιο Κρυονερίου. </w:t>
      </w:r>
    </w:p>
    <w:p w14:paraId="7088F005" w14:textId="572E0F3D" w:rsidR="005B368E" w:rsidRPr="005B368E" w:rsidRDefault="005B368E" w:rsidP="005B368E">
      <w:pPr>
        <w:spacing w:line="276" w:lineRule="auto"/>
        <w:jc w:val="both"/>
        <w:rPr>
          <w:rStyle w:val="d2edcug0"/>
        </w:rPr>
      </w:pPr>
      <w:r>
        <w:t xml:space="preserve">Η παρουσίαση θα περιλαμβάνει: περιγραφή των χαρακτηριστικών του τηλεσκοπίου, τα ερευνητικά </w:t>
      </w:r>
      <w:r w:rsidRPr="00107D83">
        <w:rPr>
          <w:rStyle w:val="d2edcug0"/>
        </w:rPr>
        <w:t>προ</w:t>
      </w:r>
      <w:r>
        <w:rPr>
          <w:rStyle w:val="d2edcug0"/>
        </w:rPr>
        <w:t>γράμματα που υλοποιούνται</w:t>
      </w:r>
      <w:r w:rsidRPr="00107D83">
        <w:rPr>
          <w:rStyle w:val="d2edcug0"/>
        </w:rPr>
        <w:t xml:space="preserve"> </w:t>
      </w:r>
      <w:r>
        <w:rPr>
          <w:rStyle w:val="d2edcug0"/>
        </w:rPr>
        <w:t>στο Αστεροσκοπείο Κρυονερίου, όπως είναι οι προσκρούσεις</w:t>
      </w:r>
      <w:r w:rsidRPr="00107D83">
        <w:rPr>
          <w:rStyle w:val="d2edcug0"/>
        </w:rPr>
        <w:t xml:space="preserve"> παραγήινων αστεροειδών</w:t>
      </w:r>
      <w:r>
        <w:rPr>
          <w:rStyle w:val="d2edcug0"/>
        </w:rPr>
        <w:t>/μετεωροειδών</w:t>
      </w:r>
      <w:r w:rsidRPr="00107D83">
        <w:rPr>
          <w:rStyle w:val="d2edcug0"/>
        </w:rPr>
        <w:t xml:space="preserve"> στην επιφάνεια της Σελήνης</w:t>
      </w:r>
      <w:r>
        <w:rPr>
          <w:rStyle w:val="d2edcug0"/>
        </w:rPr>
        <w:t xml:space="preserve"> που μελετά το πρόγραμμα </w:t>
      </w:r>
      <w:hyperlink r:id="rId7" w:history="1">
        <w:r w:rsidRPr="00425213">
          <w:rPr>
            <w:rStyle w:val="Hyperlink"/>
            <w:lang w:val="de-DE"/>
          </w:rPr>
          <w:t>NELIOTA</w:t>
        </w:r>
      </w:hyperlink>
      <w:r w:rsidR="00506285">
        <w:rPr>
          <w:rStyle w:val="d2edcug0"/>
        </w:rPr>
        <w:t xml:space="preserve">, και </w:t>
      </w:r>
      <w:r>
        <w:rPr>
          <w:rStyle w:val="d2edcug0"/>
        </w:rPr>
        <w:t>τον σχεδιασμό μελλοντικών δράσεων που προγραμματίζονται και αφορούν τόσο το ερευνητικό έργο όσο και την προσφορά προς το ευρύ κοινό του Αστεροσκοπείου Κρυονερίου Κορινθίας.</w:t>
      </w:r>
    </w:p>
    <w:p w14:paraId="4F08094B" w14:textId="77777777" w:rsidR="005B368E" w:rsidRPr="005B368E" w:rsidRDefault="005B368E" w:rsidP="005B368E">
      <w:pPr>
        <w:spacing w:line="276" w:lineRule="auto"/>
        <w:jc w:val="both"/>
        <w:rPr>
          <w:rStyle w:val="d2edcug0"/>
        </w:rPr>
      </w:pPr>
    </w:p>
    <w:p w14:paraId="7EE355E1" w14:textId="77777777" w:rsidR="005B368E" w:rsidRPr="005B368E" w:rsidRDefault="005B368E" w:rsidP="005B368E">
      <w:pPr>
        <w:spacing w:line="276" w:lineRule="auto"/>
        <w:jc w:val="both"/>
        <w:rPr>
          <w:rStyle w:val="d2edcug0"/>
        </w:rPr>
      </w:pPr>
    </w:p>
    <w:p w14:paraId="506CE1A2" w14:textId="77777777" w:rsidR="005B368E" w:rsidRPr="00506285" w:rsidRDefault="005B368E" w:rsidP="005B368E">
      <w:pPr>
        <w:spacing w:line="276" w:lineRule="auto"/>
        <w:rPr>
          <w:rStyle w:val="d2edcug0"/>
          <w:i/>
          <w:u w:val="single"/>
        </w:rPr>
      </w:pPr>
      <w:r w:rsidRPr="00B9577D">
        <w:rPr>
          <w:rStyle w:val="d2edcug0"/>
          <w:i/>
          <w:u w:val="single"/>
        </w:rPr>
        <w:t>Πρόγραμμα της εκδήλωσης:</w:t>
      </w:r>
    </w:p>
    <w:p w14:paraId="72629365" w14:textId="77777777" w:rsidR="005B368E" w:rsidRPr="00506285" w:rsidRDefault="005B368E" w:rsidP="005B368E">
      <w:pPr>
        <w:spacing w:line="276" w:lineRule="auto"/>
        <w:rPr>
          <w:rStyle w:val="d2edcug0"/>
          <w:u w:val="single"/>
        </w:rPr>
      </w:pPr>
    </w:p>
    <w:p w14:paraId="7C18DA64" w14:textId="77777777" w:rsidR="005B368E" w:rsidRPr="000A6E9A" w:rsidRDefault="005B368E" w:rsidP="005B368E">
      <w:pPr>
        <w:spacing w:line="276" w:lineRule="auto"/>
        <w:rPr>
          <w:rStyle w:val="d2edcug0"/>
          <w:i/>
        </w:rPr>
      </w:pPr>
      <w:r w:rsidRPr="000A6E9A">
        <w:rPr>
          <w:rStyle w:val="d2edcug0"/>
          <w:i/>
        </w:rPr>
        <w:t>19:45 - 20:00</w:t>
      </w:r>
    </w:p>
    <w:p w14:paraId="607F26A9" w14:textId="77777777" w:rsidR="005B368E" w:rsidRPr="00506285" w:rsidRDefault="005B368E" w:rsidP="005B368E">
      <w:pPr>
        <w:spacing w:line="276" w:lineRule="auto"/>
        <w:rPr>
          <w:rStyle w:val="d2edcug0"/>
        </w:rPr>
      </w:pPr>
      <w:r>
        <w:rPr>
          <w:rStyle w:val="d2edcug0"/>
        </w:rPr>
        <w:t>Καλωσόρισμα από τον Δ/ντη του ΙΑΑΔΕΤ Δρ. Σπύρο Βασιλάκο.</w:t>
      </w:r>
    </w:p>
    <w:p w14:paraId="37CFD971" w14:textId="77777777" w:rsidR="005B368E" w:rsidRPr="00506285" w:rsidRDefault="005B368E" w:rsidP="005B368E">
      <w:pPr>
        <w:spacing w:line="276" w:lineRule="auto"/>
        <w:rPr>
          <w:rStyle w:val="d2edcug0"/>
        </w:rPr>
      </w:pPr>
    </w:p>
    <w:p w14:paraId="08FB16D0" w14:textId="36F5D0CB" w:rsidR="005B368E" w:rsidRPr="00506285" w:rsidRDefault="00506285" w:rsidP="005B368E">
      <w:pPr>
        <w:spacing w:line="276" w:lineRule="auto"/>
        <w:rPr>
          <w:rStyle w:val="d2edcug0"/>
          <w:i/>
        </w:rPr>
      </w:pPr>
      <w:r>
        <w:rPr>
          <w:rStyle w:val="d2edcug0"/>
          <w:i/>
        </w:rPr>
        <w:t>Την εκδήλωση θα χαιρετίσουν</w:t>
      </w:r>
      <w:r w:rsidR="005B368E" w:rsidRPr="005B368E">
        <w:rPr>
          <w:rStyle w:val="d2edcug0"/>
          <w:i/>
        </w:rPr>
        <w:t>:</w:t>
      </w:r>
    </w:p>
    <w:p w14:paraId="6E739B10" w14:textId="7246F912" w:rsidR="005B368E" w:rsidRPr="000A6E9A" w:rsidRDefault="00506285" w:rsidP="005B368E">
      <w:pPr>
        <w:spacing w:line="276" w:lineRule="auto"/>
        <w:rPr>
          <w:rStyle w:val="d2edcug0"/>
        </w:rPr>
      </w:pPr>
      <w:r>
        <w:rPr>
          <w:rStyle w:val="d2edcug0"/>
        </w:rPr>
        <w:t>κ. Χρί</w:t>
      </w:r>
      <w:r w:rsidR="005B368E" w:rsidRPr="000A6E9A">
        <w:rPr>
          <w:rStyle w:val="d2edcug0"/>
        </w:rPr>
        <w:t>στο</w:t>
      </w:r>
      <w:r>
        <w:rPr>
          <w:rStyle w:val="d2edcug0"/>
        </w:rPr>
        <w:t>ς</w:t>
      </w:r>
      <w:r w:rsidR="005B368E" w:rsidRPr="000A6E9A">
        <w:rPr>
          <w:rStyle w:val="d2edcug0"/>
        </w:rPr>
        <w:t xml:space="preserve"> Δήμα</w:t>
      </w:r>
      <w:r>
        <w:rPr>
          <w:rStyle w:val="d2edcug0"/>
        </w:rPr>
        <w:t>ς</w:t>
      </w:r>
      <w:r w:rsidR="005B368E" w:rsidRPr="000A6E9A">
        <w:rPr>
          <w:rStyle w:val="d2edcug0"/>
        </w:rPr>
        <w:t>, Υφυπουργό</w:t>
      </w:r>
      <w:r>
        <w:rPr>
          <w:rStyle w:val="d2edcug0"/>
        </w:rPr>
        <w:t>ς</w:t>
      </w:r>
      <w:r w:rsidR="005B368E" w:rsidRPr="000A6E9A">
        <w:rPr>
          <w:rStyle w:val="d2edcug0"/>
        </w:rPr>
        <w:t xml:space="preserve"> Έρευνας</w:t>
      </w:r>
      <w:r>
        <w:rPr>
          <w:rStyle w:val="d2edcug0"/>
        </w:rPr>
        <w:t xml:space="preserve"> και Καινοτομίας</w:t>
      </w:r>
    </w:p>
    <w:p w14:paraId="23A6CEE1" w14:textId="419B91DA" w:rsidR="005B368E" w:rsidRPr="000A6E9A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t>καθ. Μανώλη</w:t>
      </w:r>
      <w:r w:rsidR="00506285">
        <w:rPr>
          <w:rStyle w:val="d2edcug0"/>
        </w:rPr>
        <w:t>ς</w:t>
      </w:r>
      <w:r w:rsidRPr="000A6E9A">
        <w:rPr>
          <w:rStyle w:val="d2edcug0"/>
        </w:rPr>
        <w:t xml:space="preserve"> Πλειώνη</w:t>
      </w:r>
      <w:r w:rsidR="00506285">
        <w:rPr>
          <w:rStyle w:val="d2edcug0"/>
        </w:rPr>
        <w:t>ς</w:t>
      </w:r>
      <w:r w:rsidRPr="000A6E9A">
        <w:rPr>
          <w:rStyle w:val="d2edcug0"/>
        </w:rPr>
        <w:t>, Δ/ντη</w:t>
      </w:r>
      <w:r w:rsidR="00506285">
        <w:rPr>
          <w:rStyle w:val="d2edcug0"/>
        </w:rPr>
        <w:t>ς</w:t>
      </w:r>
      <w:r w:rsidRPr="000A6E9A">
        <w:rPr>
          <w:rStyle w:val="d2edcug0"/>
        </w:rPr>
        <w:t xml:space="preserve"> και Πρόεδρο</w:t>
      </w:r>
      <w:r w:rsidR="00506285">
        <w:rPr>
          <w:rStyle w:val="d2edcug0"/>
        </w:rPr>
        <w:t>ς</w:t>
      </w:r>
      <w:r w:rsidRPr="000A6E9A">
        <w:rPr>
          <w:rStyle w:val="d2edcug0"/>
        </w:rPr>
        <w:t xml:space="preserve"> του ΔΣ του ΕΑΑ</w:t>
      </w:r>
    </w:p>
    <w:p w14:paraId="37824E64" w14:textId="3495E4E3" w:rsidR="005B368E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t>κ. Αναστάσιο</w:t>
      </w:r>
      <w:r w:rsidR="00506285">
        <w:rPr>
          <w:rStyle w:val="d2edcug0"/>
        </w:rPr>
        <w:t>ς</w:t>
      </w:r>
      <w:r w:rsidRPr="000A6E9A">
        <w:rPr>
          <w:rStyle w:val="d2edcug0"/>
        </w:rPr>
        <w:t xml:space="preserve"> Γκιολή</w:t>
      </w:r>
      <w:r w:rsidR="00506285">
        <w:rPr>
          <w:rStyle w:val="d2edcug0"/>
        </w:rPr>
        <w:t>ς</w:t>
      </w:r>
      <w:r w:rsidRPr="000A6E9A">
        <w:rPr>
          <w:rStyle w:val="d2edcug0"/>
        </w:rPr>
        <w:t>, αντιπεριφερειάρχη</w:t>
      </w:r>
      <w:r w:rsidR="00506285">
        <w:rPr>
          <w:rStyle w:val="d2edcug0"/>
        </w:rPr>
        <w:t>ς</w:t>
      </w:r>
      <w:r w:rsidRPr="000A6E9A">
        <w:rPr>
          <w:rStyle w:val="d2edcug0"/>
        </w:rPr>
        <w:t xml:space="preserve"> Πελοποννήσου</w:t>
      </w:r>
    </w:p>
    <w:p w14:paraId="1D06267A" w14:textId="77777777" w:rsidR="005B368E" w:rsidRPr="000A6E9A" w:rsidRDefault="005B368E" w:rsidP="005B368E">
      <w:pPr>
        <w:spacing w:line="276" w:lineRule="auto"/>
        <w:rPr>
          <w:rStyle w:val="d2edcug0"/>
        </w:rPr>
      </w:pPr>
    </w:p>
    <w:p w14:paraId="0FFEC920" w14:textId="77777777" w:rsidR="005B368E" w:rsidRPr="000A6E9A" w:rsidRDefault="005B368E" w:rsidP="005B368E">
      <w:pPr>
        <w:spacing w:line="276" w:lineRule="auto"/>
        <w:rPr>
          <w:rStyle w:val="d2edcug0"/>
          <w:i/>
        </w:rPr>
      </w:pPr>
      <w:r w:rsidRPr="000A6E9A">
        <w:rPr>
          <w:rStyle w:val="d2edcug0"/>
          <w:i/>
        </w:rPr>
        <w:t>20:00 - 20:30</w:t>
      </w:r>
    </w:p>
    <w:p w14:paraId="3C7689F2" w14:textId="7B2E7F28" w:rsidR="005B368E" w:rsidRPr="00B9577D" w:rsidRDefault="005B368E" w:rsidP="005B368E">
      <w:pPr>
        <w:spacing w:line="276" w:lineRule="auto"/>
        <w:rPr>
          <w:rStyle w:val="d2edcug0"/>
          <w:i/>
        </w:rPr>
      </w:pPr>
      <w:r w:rsidRPr="00B9577D">
        <w:rPr>
          <w:rStyle w:val="d2edcug0"/>
          <w:i/>
        </w:rPr>
        <w:t>«Διαδικτυακή ξενάγηση στο Αστεροσκοπείο Κρυονε</w:t>
      </w:r>
      <w:r w:rsidR="00506285">
        <w:rPr>
          <w:rStyle w:val="d2edcug0"/>
          <w:i/>
        </w:rPr>
        <w:t>ρίου και παρατήρηση με</w:t>
      </w:r>
      <w:r w:rsidRPr="00B9577D">
        <w:rPr>
          <w:rStyle w:val="d2edcug0"/>
          <w:i/>
        </w:rPr>
        <w:t xml:space="preserve"> το τηλεσκόπιο».</w:t>
      </w:r>
    </w:p>
    <w:p w14:paraId="2A96E108" w14:textId="77777777" w:rsidR="005B368E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t>Δρ. Αλέξιος Λιάκος, μεταδιδακτορικός ερευνητής στο ΙΑΑΔΕΤ και χειριστής του τηλεσκοπίου Κρυονερίου.</w:t>
      </w:r>
    </w:p>
    <w:p w14:paraId="7943BAC2" w14:textId="77777777" w:rsidR="005B368E" w:rsidRPr="000A6E9A" w:rsidRDefault="005B368E" w:rsidP="005B368E">
      <w:pPr>
        <w:spacing w:line="276" w:lineRule="auto"/>
        <w:rPr>
          <w:rStyle w:val="d2edcug0"/>
        </w:rPr>
      </w:pPr>
    </w:p>
    <w:p w14:paraId="36608FED" w14:textId="77777777" w:rsidR="005B368E" w:rsidRPr="000A6E9A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lastRenderedPageBreak/>
        <w:t>20:30 - 20:45</w:t>
      </w:r>
    </w:p>
    <w:p w14:paraId="317E3CDB" w14:textId="77777777" w:rsidR="005B368E" w:rsidRPr="00B9577D" w:rsidRDefault="005B368E" w:rsidP="005B368E">
      <w:pPr>
        <w:spacing w:line="276" w:lineRule="auto"/>
        <w:rPr>
          <w:rStyle w:val="d2edcug0"/>
          <w:i/>
        </w:rPr>
      </w:pPr>
      <w:r w:rsidRPr="00B9577D">
        <w:rPr>
          <w:rStyle w:val="d2edcug0"/>
          <w:i/>
        </w:rPr>
        <w:t>«Το ερευνητικό έργο NELIOTA».</w:t>
      </w:r>
    </w:p>
    <w:p w14:paraId="52F17B85" w14:textId="4187FA41" w:rsidR="005B368E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t xml:space="preserve">Δρ. Άλκηστη Μπονάνου, Κύρια Ερευνήτρια </w:t>
      </w:r>
      <w:r w:rsidR="00506285">
        <w:rPr>
          <w:rStyle w:val="d2edcug0"/>
        </w:rPr>
        <w:t>του ΙΑΑΔΕΤ και επιστημονικώς</w:t>
      </w:r>
      <w:r w:rsidRPr="000A6E9A">
        <w:rPr>
          <w:rStyle w:val="d2edcug0"/>
        </w:rPr>
        <w:t xml:space="preserve"> υπεύθυνη του έργου.</w:t>
      </w:r>
      <w:r>
        <w:rPr>
          <w:rStyle w:val="d2edcug0"/>
        </w:rPr>
        <w:t xml:space="preserve"> </w:t>
      </w:r>
    </w:p>
    <w:p w14:paraId="151C6E9E" w14:textId="77777777" w:rsidR="005B368E" w:rsidRDefault="005B368E" w:rsidP="005B368E">
      <w:pPr>
        <w:spacing w:line="276" w:lineRule="auto"/>
        <w:rPr>
          <w:rStyle w:val="d2edcug0"/>
        </w:rPr>
      </w:pPr>
    </w:p>
    <w:p w14:paraId="7ECC59F1" w14:textId="77777777" w:rsidR="005B368E" w:rsidRPr="000A6E9A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t>20:45 - 21:00</w:t>
      </w:r>
    </w:p>
    <w:p w14:paraId="00A37BC0" w14:textId="77777777" w:rsidR="005B368E" w:rsidRPr="00B9577D" w:rsidRDefault="005B368E" w:rsidP="005B368E">
      <w:pPr>
        <w:spacing w:line="276" w:lineRule="auto"/>
        <w:rPr>
          <w:rStyle w:val="d2edcug0"/>
          <w:i/>
        </w:rPr>
      </w:pPr>
      <w:r w:rsidRPr="00B9577D">
        <w:rPr>
          <w:rStyle w:val="d2edcug0"/>
          <w:i/>
        </w:rPr>
        <w:t>«Η προσφορά του Αστεροσκοπείου Κρυονερίου».</w:t>
      </w:r>
    </w:p>
    <w:p w14:paraId="1ACF1858" w14:textId="4F982A18" w:rsidR="005B368E" w:rsidRDefault="005B368E" w:rsidP="005B368E">
      <w:pPr>
        <w:spacing w:line="276" w:lineRule="auto"/>
        <w:rPr>
          <w:rStyle w:val="d2edcug0"/>
        </w:rPr>
      </w:pPr>
      <w:r w:rsidRPr="000A6E9A">
        <w:rPr>
          <w:rStyle w:val="d2edcug0"/>
        </w:rPr>
        <w:t xml:space="preserve">Δρ. Σπύρος Βασιλάκος, Δ/ντης </w:t>
      </w:r>
      <w:r>
        <w:rPr>
          <w:rStyle w:val="d2edcug0"/>
        </w:rPr>
        <w:t xml:space="preserve">του </w:t>
      </w:r>
      <w:r w:rsidRPr="000A6E9A">
        <w:rPr>
          <w:rStyle w:val="d2edcug0"/>
        </w:rPr>
        <w:t>ΙΑΑΔΕΤ και Πρό</w:t>
      </w:r>
      <w:r>
        <w:rPr>
          <w:rStyle w:val="d2edcug0"/>
        </w:rPr>
        <w:t>εδρος της Εθνικής Αστρονομικής Ε</w:t>
      </w:r>
      <w:r w:rsidRPr="000A6E9A">
        <w:rPr>
          <w:rStyle w:val="d2edcug0"/>
        </w:rPr>
        <w:t>πιτροπής</w:t>
      </w:r>
      <w:r>
        <w:rPr>
          <w:rStyle w:val="d2edcug0"/>
        </w:rPr>
        <w:t>.</w:t>
      </w:r>
    </w:p>
    <w:p w14:paraId="15E5A62A" w14:textId="77777777" w:rsidR="005B368E" w:rsidRDefault="005B368E" w:rsidP="005B368E">
      <w:pPr>
        <w:spacing w:line="276" w:lineRule="auto"/>
        <w:rPr>
          <w:rStyle w:val="d2edcug0"/>
        </w:rPr>
      </w:pPr>
    </w:p>
    <w:p w14:paraId="26244F18" w14:textId="6E1C3CA2" w:rsidR="005B368E" w:rsidRDefault="005B368E" w:rsidP="005B368E">
      <w:pPr>
        <w:spacing w:line="276" w:lineRule="auto"/>
        <w:rPr>
          <w:rStyle w:val="d2edcug0"/>
        </w:rPr>
      </w:pPr>
      <w:r w:rsidRPr="00EA079D">
        <w:rPr>
          <w:rStyle w:val="d2edcug0"/>
          <w:i/>
        </w:rPr>
        <w:t>Συντονίζει η</w:t>
      </w:r>
      <w:r>
        <w:rPr>
          <w:rStyle w:val="d2edcug0"/>
        </w:rPr>
        <w:t xml:space="preserve"> Δρ. Φιόρη – Αναστασία Μεταλληνού, αστροφυσικός, υπεύθυνη του Κέντρου Επισκεπτών Θ</w:t>
      </w:r>
      <w:r w:rsidR="00506285">
        <w:rPr>
          <w:rStyle w:val="d2edcug0"/>
        </w:rPr>
        <w:t>ησείου ΙΑΑΔΕΤ</w:t>
      </w:r>
      <w:bookmarkStart w:id="0" w:name="_GoBack"/>
      <w:bookmarkEnd w:id="0"/>
      <w:r>
        <w:rPr>
          <w:rStyle w:val="d2edcug0"/>
        </w:rPr>
        <w:t>.</w:t>
      </w:r>
    </w:p>
    <w:p w14:paraId="59FB25E5" w14:textId="77777777" w:rsidR="005B368E" w:rsidRPr="000A6E9A" w:rsidRDefault="005B368E" w:rsidP="005B368E">
      <w:pPr>
        <w:spacing w:line="276" w:lineRule="auto"/>
        <w:rPr>
          <w:rStyle w:val="d2edcug0"/>
        </w:rPr>
      </w:pPr>
    </w:p>
    <w:p w14:paraId="12E9A00B" w14:textId="77777777" w:rsidR="005B368E" w:rsidRDefault="005B368E" w:rsidP="005B368E">
      <w:pPr>
        <w:spacing w:line="276" w:lineRule="auto"/>
        <w:rPr>
          <w:rStyle w:val="d2edcug0"/>
        </w:rPr>
      </w:pPr>
    </w:p>
    <w:p w14:paraId="27AD79B3" w14:textId="77777777" w:rsidR="005B368E" w:rsidRDefault="005B368E" w:rsidP="005B368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Style w:val="d2edcug0"/>
        </w:rPr>
        <w:t xml:space="preserve">Την εκδήλωση μπορείτε να την παρακολουθήσετε ζωντανά στο κανάλι </w:t>
      </w:r>
      <w:r>
        <w:rPr>
          <w:lang w:val="de-DE"/>
        </w:rPr>
        <w:t>YouTube</w:t>
      </w:r>
      <w:r>
        <w:rPr>
          <w:rStyle w:val="d2edcug0"/>
        </w:rPr>
        <w:t xml:space="preserve"> του ΙΑΑΔΕΤ</w:t>
      </w:r>
      <w:r>
        <w:t xml:space="preserve">: </w:t>
      </w:r>
      <w:hyperlink r:id="rId8" w:history="1">
        <w:r w:rsidRPr="00291E93">
          <w:rPr>
            <w:rStyle w:val="Hyperlink"/>
          </w:rPr>
          <w:t>https://www.youtube.com/channel/UCHCxxSZBMkDgka7Dv01JRcQ</w:t>
        </w:r>
      </w:hyperlink>
    </w:p>
    <w:p w14:paraId="653E1B4E" w14:textId="77777777" w:rsidR="005B368E" w:rsidRPr="005B368E" w:rsidRDefault="005B368E" w:rsidP="005B368E">
      <w:pPr>
        <w:spacing w:line="276" w:lineRule="auto"/>
        <w:rPr>
          <w:rFonts w:asciiTheme="minorHAnsi" w:hAnsiTheme="minorHAnsi" w:cstheme="minorHAnsi"/>
        </w:rPr>
      </w:pPr>
    </w:p>
    <w:p w14:paraId="786F9556" w14:textId="7C0460F1" w:rsidR="00841E95" w:rsidRPr="00506285" w:rsidRDefault="00841E95" w:rsidP="005B368E">
      <w:pPr>
        <w:spacing w:line="276" w:lineRule="auto"/>
        <w:rPr>
          <w:rFonts w:asciiTheme="minorHAnsi" w:hAnsiTheme="minorHAnsi" w:cstheme="minorHAnsi"/>
        </w:rPr>
      </w:pPr>
    </w:p>
    <w:p w14:paraId="685B4992" w14:textId="11225576" w:rsidR="00841E95" w:rsidRDefault="00841E95" w:rsidP="005B368E">
      <w:pPr>
        <w:spacing w:line="276" w:lineRule="auto"/>
        <w:rPr>
          <w:rFonts w:asciiTheme="minorHAnsi" w:hAnsiTheme="minorHAnsi" w:cstheme="minorHAnsi"/>
        </w:rPr>
      </w:pPr>
    </w:p>
    <w:p w14:paraId="6D354729" w14:textId="2FF7F20C" w:rsidR="00841E95" w:rsidRDefault="00841E95" w:rsidP="005B368E">
      <w:pPr>
        <w:spacing w:line="276" w:lineRule="auto"/>
        <w:rPr>
          <w:rFonts w:asciiTheme="minorHAnsi" w:hAnsiTheme="minorHAnsi" w:cstheme="minorHAnsi"/>
        </w:rPr>
      </w:pPr>
    </w:p>
    <w:p w14:paraId="560D7D77" w14:textId="23E8EA9F" w:rsidR="00841E95" w:rsidRDefault="00841E95" w:rsidP="005B368E">
      <w:pPr>
        <w:spacing w:line="276" w:lineRule="auto"/>
        <w:rPr>
          <w:rFonts w:asciiTheme="minorHAnsi" w:hAnsiTheme="minorHAnsi" w:cstheme="minorHAnsi"/>
        </w:rPr>
      </w:pPr>
    </w:p>
    <w:p w14:paraId="3CCC1FC1" w14:textId="77777777" w:rsidR="005B368E" w:rsidRDefault="005B368E">
      <w:pPr>
        <w:spacing w:line="276" w:lineRule="auto"/>
        <w:rPr>
          <w:rFonts w:asciiTheme="minorHAnsi" w:hAnsiTheme="minorHAnsi" w:cstheme="minorHAnsi"/>
        </w:rPr>
      </w:pPr>
    </w:p>
    <w:sectPr w:rsidR="005B368E" w:rsidSect="000A14A0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CF"/>
    <w:rsid w:val="000A14A0"/>
    <w:rsid w:val="000B20CF"/>
    <w:rsid w:val="00172430"/>
    <w:rsid w:val="00180FB9"/>
    <w:rsid w:val="002B4998"/>
    <w:rsid w:val="002F4F54"/>
    <w:rsid w:val="003522E3"/>
    <w:rsid w:val="00506285"/>
    <w:rsid w:val="00585667"/>
    <w:rsid w:val="005B368E"/>
    <w:rsid w:val="00841E95"/>
    <w:rsid w:val="00AE51BD"/>
    <w:rsid w:val="00BE54E5"/>
    <w:rsid w:val="00CA5DE8"/>
    <w:rsid w:val="00D3559A"/>
    <w:rsid w:val="00F405A0"/>
    <w:rsid w:val="00F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5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0B20CF"/>
    <w:pPr>
      <w:keepNext/>
      <w:jc w:val="center"/>
      <w:outlineLvl w:val="0"/>
    </w:pPr>
    <w:rPr>
      <w:b/>
      <w:bCs/>
      <w:sz w:val="32"/>
      <w:szCs w:val="32"/>
      <w:lang w:val="el-GR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0B20CF"/>
    <w:pPr>
      <w:keepNext/>
      <w:jc w:val="center"/>
      <w:outlineLvl w:val="1"/>
    </w:pPr>
    <w:rPr>
      <w:smallCaps/>
      <w:sz w:val="32"/>
      <w:szCs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0CF"/>
    <w:rPr>
      <w:rFonts w:ascii="Times New Roman" w:eastAsia="Times New Roman" w:hAnsi="Times New Roman" w:cs="Times New Roman"/>
      <w:b/>
      <w:bCs/>
      <w:kern w:val="3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B20CF"/>
    <w:rPr>
      <w:rFonts w:ascii="Times New Roman" w:eastAsia="Times New Roman" w:hAnsi="Times New Roman" w:cs="Times New Roman"/>
      <w:smallCaps/>
      <w:kern w:val="3"/>
      <w:sz w:val="32"/>
      <w:szCs w:val="32"/>
      <w:lang w:eastAsia="zh-CN"/>
    </w:rPr>
  </w:style>
  <w:style w:type="paragraph" w:customStyle="1" w:styleId="Standard">
    <w:name w:val="Standard"/>
    <w:rsid w:val="000B2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zh-CN"/>
    </w:rPr>
  </w:style>
  <w:style w:type="paragraph" w:customStyle="1" w:styleId="Seiten">
    <w:name w:val="Seiten"/>
    <w:basedOn w:val="Standard"/>
    <w:rsid w:val="000B20CF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8E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d2edcug0">
    <w:name w:val="d2edcug0"/>
    <w:basedOn w:val="DefaultParagraphFont"/>
    <w:rsid w:val="005B368E"/>
  </w:style>
  <w:style w:type="character" w:styleId="Hyperlink">
    <w:name w:val="Hyperlink"/>
    <w:basedOn w:val="DefaultParagraphFont"/>
    <w:uiPriority w:val="99"/>
    <w:unhideWhenUsed/>
    <w:rsid w:val="005B36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"/>
    <w:qFormat/>
    <w:rsid w:val="000B20CF"/>
    <w:pPr>
      <w:keepNext/>
      <w:jc w:val="center"/>
      <w:outlineLvl w:val="0"/>
    </w:pPr>
    <w:rPr>
      <w:b/>
      <w:bCs/>
      <w:sz w:val="32"/>
      <w:szCs w:val="32"/>
      <w:lang w:val="el-GR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0B20CF"/>
    <w:pPr>
      <w:keepNext/>
      <w:jc w:val="center"/>
      <w:outlineLvl w:val="1"/>
    </w:pPr>
    <w:rPr>
      <w:smallCaps/>
      <w:sz w:val="32"/>
      <w:szCs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0CF"/>
    <w:rPr>
      <w:rFonts w:ascii="Times New Roman" w:eastAsia="Times New Roman" w:hAnsi="Times New Roman" w:cs="Times New Roman"/>
      <w:b/>
      <w:bCs/>
      <w:kern w:val="3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B20CF"/>
    <w:rPr>
      <w:rFonts w:ascii="Times New Roman" w:eastAsia="Times New Roman" w:hAnsi="Times New Roman" w:cs="Times New Roman"/>
      <w:smallCaps/>
      <w:kern w:val="3"/>
      <w:sz w:val="32"/>
      <w:szCs w:val="32"/>
      <w:lang w:eastAsia="zh-CN"/>
    </w:rPr>
  </w:style>
  <w:style w:type="paragraph" w:customStyle="1" w:styleId="Standard">
    <w:name w:val="Standard"/>
    <w:rsid w:val="000B20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zh-CN"/>
    </w:rPr>
  </w:style>
  <w:style w:type="paragraph" w:customStyle="1" w:styleId="Seiten">
    <w:name w:val="Seiten"/>
    <w:basedOn w:val="Standard"/>
    <w:rsid w:val="000B20CF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8E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d2edcug0">
    <w:name w:val="d2edcug0"/>
    <w:basedOn w:val="DefaultParagraphFont"/>
    <w:rsid w:val="005B368E"/>
  </w:style>
  <w:style w:type="character" w:styleId="Hyperlink">
    <w:name w:val="Hyperlink"/>
    <w:basedOn w:val="DefaultParagraphFont"/>
    <w:uiPriority w:val="99"/>
    <w:unhideWhenUsed/>
    <w:rsid w:val="005B3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CxxSZBMkDgka7Dv01JRc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liota.astro.no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spmetall@hotmail.com</cp:lastModifiedBy>
  <cp:revision>3</cp:revision>
  <dcterms:created xsi:type="dcterms:W3CDTF">2021-04-09T09:15:00Z</dcterms:created>
  <dcterms:modified xsi:type="dcterms:W3CDTF">2021-04-09T09:35:00Z</dcterms:modified>
</cp:coreProperties>
</file>