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E3" w:rsidRPr="00495462" w:rsidRDefault="00BB2DE3" w:rsidP="00213C76">
      <w:pPr>
        <w:ind w:left="360"/>
        <w:jc w:val="center"/>
      </w:pPr>
      <w:r w:rsidRPr="00495462">
        <w:rPr>
          <w:noProof/>
          <w:lang w:eastAsia="el-GR"/>
        </w:rPr>
        <w:drawing>
          <wp:inline distT="0" distB="0" distL="0" distR="0" wp14:anchorId="209D471A" wp14:editId="4CBD6246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E3" w:rsidRPr="00495462" w:rsidRDefault="00BB2DE3" w:rsidP="00213C76">
      <w:pPr>
        <w:ind w:left="360"/>
        <w:jc w:val="center"/>
      </w:pPr>
      <w:r w:rsidRPr="00495462">
        <w:t>ΕΛΛΗΝΙΚΗ ΔΗΜΟΚΡΑΤΙΑ</w:t>
      </w:r>
    </w:p>
    <w:p w:rsidR="00BB2DE3" w:rsidRPr="00495462" w:rsidRDefault="00BB2DE3" w:rsidP="00213C76">
      <w:pPr>
        <w:ind w:left="360"/>
        <w:jc w:val="center"/>
      </w:pPr>
      <w:r w:rsidRPr="00495462">
        <w:t>ΥΠΟΥΡΓΕΙΟ ΠΑΙΔΕΙΑΣ, ΕΡΕΥΝΑΣ ΚΑΙ ΘΡΗΣΚΕΥΜΑΤΩΝ</w:t>
      </w:r>
    </w:p>
    <w:p w:rsidR="00BB2DE3" w:rsidRPr="00495462" w:rsidRDefault="00BB2DE3" w:rsidP="00213C76">
      <w:pPr>
        <w:ind w:left="360"/>
        <w:jc w:val="center"/>
      </w:pPr>
      <w:r w:rsidRPr="00495462">
        <w:t>ΑΝΑΠΛΗΡΩΤΗΣ ΥΠΟΥΡΓΟΣ ΕΡΕΥΝΑΣ &amp; ΚΑΙΝΟΤΟΜΙΑΣ</w:t>
      </w:r>
    </w:p>
    <w:p w:rsidR="00BB2DE3" w:rsidRPr="00495462" w:rsidRDefault="00BB2DE3" w:rsidP="00213C76">
      <w:pPr>
        <w:ind w:left="360"/>
        <w:jc w:val="center"/>
      </w:pPr>
      <w:r w:rsidRPr="00495462">
        <w:t>ΓΡΑΦΕΙΟ ΤΥΠΟΥ</w:t>
      </w:r>
    </w:p>
    <w:p w:rsidR="00BB2DE3" w:rsidRPr="00495462" w:rsidRDefault="00BB2DE3" w:rsidP="00213C76">
      <w:pPr>
        <w:ind w:left="360"/>
        <w:jc w:val="center"/>
      </w:pPr>
      <w:proofErr w:type="spellStart"/>
      <w:r w:rsidRPr="00495462">
        <w:t>Ταχ</w:t>
      </w:r>
      <w:proofErr w:type="spellEnd"/>
      <w:r w:rsidRPr="00495462">
        <w:t>. Δ/</w:t>
      </w:r>
      <w:proofErr w:type="spellStart"/>
      <w:r w:rsidRPr="00495462">
        <w:t>νση</w:t>
      </w:r>
      <w:proofErr w:type="spellEnd"/>
      <w:r w:rsidRPr="00495462">
        <w:t>: Αν. Παπανδρέου 37,15180 Μαρούσι, Αθήνα</w:t>
      </w:r>
    </w:p>
    <w:p w:rsidR="00BB2DE3" w:rsidRPr="00495462" w:rsidRDefault="00BB2DE3" w:rsidP="00213C76">
      <w:pPr>
        <w:ind w:left="360"/>
        <w:jc w:val="center"/>
      </w:pPr>
      <w:r w:rsidRPr="00495462">
        <w:t xml:space="preserve">Τηλ. </w:t>
      </w:r>
      <w:proofErr w:type="spellStart"/>
      <w:r w:rsidRPr="00495462">
        <w:t>Επικ</w:t>
      </w:r>
      <w:proofErr w:type="spellEnd"/>
      <w:r w:rsidRPr="00495462">
        <w:t>.: 210 3442906, 210 3442158</w:t>
      </w:r>
    </w:p>
    <w:p w:rsidR="00BB2DE3" w:rsidRPr="00495462" w:rsidRDefault="00BB2DE3" w:rsidP="00213C76">
      <w:pPr>
        <w:ind w:left="360"/>
        <w:jc w:val="center"/>
      </w:pPr>
      <w:r w:rsidRPr="00495462">
        <w:t>Γραμματεία:2103443525</w:t>
      </w:r>
    </w:p>
    <w:p w:rsidR="00873D82" w:rsidRPr="00495462" w:rsidRDefault="00BB2DE3" w:rsidP="00213C76">
      <w:pPr>
        <w:ind w:left="360"/>
        <w:jc w:val="center"/>
      </w:pPr>
      <w:r w:rsidRPr="00495462">
        <w:t xml:space="preserve">Ιστοσελίδα: </w:t>
      </w:r>
      <w:hyperlink r:id="rId6" w:history="1">
        <w:r w:rsidRPr="00495462">
          <w:rPr>
            <w:rStyle w:val="Hyperlink"/>
          </w:rPr>
          <w:t>erevna.minedu.gov.gr</w:t>
        </w:r>
      </w:hyperlink>
    </w:p>
    <w:p w:rsidR="00C11420" w:rsidRPr="00495462" w:rsidRDefault="00BB2DE3" w:rsidP="00213C76">
      <w:pPr>
        <w:ind w:left="360"/>
        <w:jc w:val="right"/>
        <w:rPr>
          <w:b/>
        </w:rPr>
      </w:pPr>
      <w:r w:rsidRPr="00495462">
        <w:rPr>
          <w:b/>
        </w:rPr>
        <w:t xml:space="preserve">Μαρούσι, </w:t>
      </w:r>
      <w:r w:rsidR="007323CA" w:rsidRPr="006611A7">
        <w:rPr>
          <w:b/>
        </w:rPr>
        <w:t>11</w:t>
      </w:r>
      <w:r w:rsidR="00213C76" w:rsidRPr="00495462">
        <w:rPr>
          <w:b/>
        </w:rPr>
        <w:t>-</w:t>
      </w:r>
      <w:r w:rsidR="007323CA" w:rsidRPr="006611A7">
        <w:rPr>
          <w:b/>
        </w:rPr>
        <w:t>2</w:t>
      </w:r>
      <w:r w:rsidR="00213C76" w:rsidRPr="00495462">
        <w:rPr>
          <w:b/>
        </w:rPr>
        <w:t>-19</w:t>
      </w:r>
    </w:p>
    <w:p w:rsidR="00C8557A" w:rsidRDefault="00C8557A" w:rsidP="00213C76">
      <w:pPr>
        <w:ind w:left="360"/>
        <w:jc w:val="center"/>
        <w:rPr>
          <w:rFonts w:eastAsia="Times New Roman" w:cs="Arial"/>
          <w:b/>
          <w:lang w:eastAsia="el-GR"/>
        </w:rPr>
      </w:pPr>
      <w:r w:rsidRPr="00495462">
        <w:rPr>
          <w:rFonts w:eastAsia="Times New Roman" w:cs="Arial"/>
          <w:b/>
          <w:lang w:eastAsia="el-GR"/>
        </w:rPr>
        <w:t>ΔΕΛΤΙΟ ΤΥΠΟΥ</w:t>
      </w:r>
    </w:p>
    <w:p w:rsidR="00380EE4" w:rsidRPr="00DC4C0C" w:rsidRDefault="00DC4C0C" w:rsidP="00380EE4">
      <w:pPr>
        <w:ind w:left="360"/>
        <w:jc w:val="center"/>
      </w:pPr>
      <w:r>
        <w:rPr>
          <w:rFonts w:eastAsia="Times New Roman" w:cs="Arial"/>
          <w:b/>
          <w:lang w:eastAsia="el-GR"/>
        </w:rPr>
        <w:t>Ενισχύεται η συνεργασία</w:t>
      </w:r>
      <w:r w:rsidR="00380EE4">
        <w:rPr>
          <w:rFonts w:eastAsia="Times New Roman" w:cs="Arial"/>
          <w:b/>
          <w:lang w:eastAsia="el-GR"/>
        </w:rPr>
        <w:t xml:space="preserve"> της Ελλάδας με το </w:t>
      </w:r>
      <w:r w:rsidR="00380EE4">
        <w:rPr>
          <w:rFonts w:eastAsia="Times New Roman" w:cs="Arial"/>
          <w:b/>
          <w:lang w:val="en-US" w:eastAsia="el-GR"/>
        </w:rPr>
        <w:t>CERN</w:t>
      </w:r>
      <w:r>
        <w:rPr>
          <w:rFonts w:eastAsia="Times New Roman" w:cs="Arial"/>
          <w:b/>
          <w:lang w:eastAsia="el-GR"/>
        </w:rPr>
        <w:t xml:space="preserve"> </w:t>
      </w:r>
    </w:p>
    <w:p w:rsidR="00380EE4" w:rsidRDefault="00380EE4" w:rsidP="00380EE4">
      <w:pPr>
        <w:jc w:val="both"/>
      </w:pPr>
      <w:r>
        <w:t xml:space="preserve">Τη </w:t>
      </w:r>
      <w:proofErr w:type="spellStart"/>
      <w:r>
        <w:t>συνδιαμόρφωση</w:t>
      </w:r>
      <w:proofErr w:type="spellEnd"/>
      <w:r>
        <w:t xml:space="preserve"> νέων στρατηγικών συνεργασίας και την υλοποίηση μελλοντικών προγραμμάτων συζήτησε η </w:t>
      </w:r>
      <w:proofErr w:type="spellStart"/>
      <w:r>
        <w:t>νεοεκλεγείσα</w:t>
      </w:r>
      <w:proofErr w:type="spellEnd"/>
      <w:r>
        <w:t xml:space="preserve"> Πρόεδρος του </w:t>
      </w:r>
      <w:r w:rsidR="00DC4C0C">
        <w:t xml:space="preserve">διεθνούς ερευνητικού κέντρου </w:t>
      </w:r>
      <w:r>
        <w:rPr>
          <w:lang w:val="en-US"/>
        </w:rPr>
        <w:t>CERN</w:t>
      </w:r>
      <w:r w:rsidRPr="00EF5AF3">
        <w:t>,</w:t>
      </w:r>
      <w:r w:rsidR="00DC4C0C">
        <w:t xml:space="preserve"> </w:t>
      </w:r>
      <w:r w:rsidR="00DC4C0C">
        <w:rPr>
          <w:lang w:val="en-US"/>
        </w:rPr>
        <w:t>Ursula</w:t>
      </w:r>
      <w:r w:rsidR="00DC4C0C" w:rsidRPr="00DC4C0C">
        <w:t xml:space="preserve"> </w:t>
      </w:r>
      <w:proofErr w:type="spellStart"/>
      <w:r>
        <w:rPr>
          <w:lang w:val="en-US"/>
        </w:rPr>
        <w:t>Bassler</w:t>
      </w:r>
      <w:proofErr w:type="spellEnd"/>
      <w:r w:rsidRPr="00EF5AF3">
        <w:t xml:space="preserve">, </w:t>
      </w:r>
      <w:r>
        <w:t>με τον</w:t>
      </w:r>
      <w:r w:rsidR="00D170D3">
        <w:t xml:space="preserve"> Υπουργό Παιδείας, Έρευνας και Θρησκευμάτων, Κώστα </w:t>
      </w:r>
      <w:proofErr w:type="spellStart"/>
      <w:r w:rsidR="00D170D3">
        <w:t>Γαβρόγλου</w:t>
      </w:r>
      <w:proofErr w:type="spellEnd"/>
      <w:r w:rsidR="00D170D3">
        <w:t xml:space="preserve">, τον </w:t>
      </w:r>
      <w:r>
        <w:t>Αν</w:t>
      </w:r>
      <w:r w:rsidR="00D170D3">
        <w:t>. Υπουργό</w:t>
      </w:r>
      <w:r w:rsidRPr="00EF5AF3">
        <w:t>,</w:t>
      </w:r>
      <w:r>
        <w:t xml:space="preserve"> Κώστα </w:t>
      </w:r>
      <w:proofErr w:type="spellStart"/>
      <w:r>
        <w:t>Φωτάκη</w:t>
      </w:r>
      <w:proofErr w:type="spellEnd"/>
      <w:r>
        <w:t xml:space="preserve"> και τη Γενική Γραμματέα Έρευνας και Τεχνολογίας, </w:t>
      </w:r>
      <w:proofErr w:type="spellStart"/>
      <w:r>
        <w:t>Πατρίτσια</w:t>
      </w:r>
      <w:proofErr w:type="spellEnd"/>
      <w:r>
        <w:t xml:space="preserve"> </w:t>
      </w:r>
      <w:proofErr w:type="spellStart"/>
      <w:r>
        <w:t>Κυπριανίδου</w:t>
      </w:r>
      <w:proofErr w:type="spellEnd"/>
      <w:r>
        <w:t>, κατά την επίσκεψή της στο ΥΠΠΕΘ.</w:t>
      </w:r>
    </w:p>
    <w:p w:rsidR="00380EE4" w:rsidRDefault="00380EE4" w:rsidP="00380EE4">
      <w:pPr>
        <w:jc w:val="both"/>
      </w:pPr>
      <w:r>
        <w:t xml:space="preserve">Ο κ. </w:t>
      </w:r>
      <w:proofErr w:type="spellStart"/>
      <w:r>
        <w:t>Φωτάκης</w:t>
      </w:r>
      <w:proofErr w:type="spellEnd"/>
      <w:r>
        <w:t xml:space="preserve"> αναφέρθηκε στις δυνατότητες διεύρυνσης και ενίσχυσης της συμμετοχής της χώρας σε όλους τους τομείς που δραστηριοποιείται το </w:t>
      </w:r>
      <w:r>
        <w:rPr>
          <w:lang w:val="en-US"/>
        </w:rPr>
        <w:t>CERN</w:t>
      </w:r>
      <w:r w:rsidRPr="00EF5AF3">
        <w:t xml:space="preserve"> (</w:t>
      </w:r>
      <w:r>
        <w:t>έρευνα, εκπαίδευση, βιομηχανία</w:t>
      </w:r>
      <w:r w:rsidRPr="00EF5AF3">
        <w:t xml:space="preserve">) </w:t>
      </w:r>
      <w:r>
        <w:t>στη νέα εποχή οικονομικής ανάκαμψης. Τόνισε την εκφρασμένη θέληση της Κυβέρνησης για τη στήριξη της Έρευνας</w:t>
      </w:r>
      <w:r w:rsidR="00D170D3">
        <w:t xml:space="preserve"> και της Καινοτομίας, επισημαίνοντας </w:t>
      </w:r>
      <w:r>
        <w:t xml:space="preserve">το γεγονός ότι οι δαπάνες για την Έρευνα δεν αποτελούν κόστος αλλά επένδυση για την οικοδόμηση της Οικονομίας της Γνώσης ως το νέο αναπτυξιακό πρότυπο για τη χώρα. </w:t>
      </w:r>
    </w:p>
    <w:p w:rsidR="007045E5" w:rsidRPr="007045E5" w:rsidRDefault="00380EE4" w:rsidP="007045E5">
      <w:pPr>
        <w:jc w:val="both"/>
      </w:pPr>
      <w:r>
        <w:t xml:space="preserve">Η </w:t>
      </w:r>
      <w:r w:rsidR="007045E5" w:rsidRPr="007045E5">
        <w:t xml:space="preserve">Dr </w:t>
      </w:r>
      <w:proofErr w:type="spellStart"/>
      <w:r w:rsidR="007045E5" w:rsidRPr="007045E5">
        <w:t>Bassler</w:t>
      </w:r>
      <w:proofErr w:type="spellEnd"/>
      <w:r w:rsidR="007045E5" w:rsidRPr="007045E5">
        <w:t xml:space="preserve"> τόνισε τη μεγάλη συμμετοχή </w:t>
      </w:r>
      <w:r w:rsidR="00D170D3">
        <w:t xml:space="preserve">Ελλήνων </w:t>
      </w:r>
      <w:r w:rsidR="00DC4C0C" w:rsidRPr="007045E5">
        <w:t>επιστημόνων</w:t>
      </w:r>
      <w:r w:rsidR="007045E5" w:rsidRPr="007045E5">
        <w:t xml:space="preserve"> στα προγράμματα του</w:t>
      </w:r>
      <w:r w:rsidR="00DC4C0C" w:rsidRPr="007045E5">
        <w:t xml:space="preserve"> </w:t>
      </w:r>
      <w:r w:rsidR="00DC4C0C" w:rsidRPr="007045E5">
        <w:rPr>
          <w:lang w:val="en-US"/>
        </w:rPr>
        <w:t>CERN</w:t>
      </w:r>
      <w:r w:rsidR="00DC4C0C" w:rsidRPr="007045E5">
        <w:t xml:space="preserve"> κ</w:t>
      </w:r>
      <w:r w:rsidR="00DC4C0C">
        <w:t xml:space="preserve">αι </w:t>
      </w:r>
      <w:r w:rsidR="00D170D3">
        <w:t xml:space="preserve">ανέφερε </w:t>
      </w:r>
      <w:r>
        <w:t>ότι, παρά τη δύ</w:t>
      </w:r>
      <w:r w:rsidR="007045E5">
        <w:t>σκολη οικονομική περίοδο που δι</w:t>
      </w:r>
      <w:r w:rsidR="006611A7">
        <w:t>έ</w:t>
      </w:r>
      <w:r>
        <w:t xml:space="preserve">νυσε η </w:t>
      </w:r>
      <w:r w:rsidR="007045E5">
        <w:t>χώρα</w:t>
      </w:r>
      <w:r>
        <w:t>, από το 2015</w:t>
      </w:r>
      <w:r w:rsidR="00D170D3">
        <w:t xml:space="preserve">  έως σήμερα επιδεικνύει </w:t>
      </w:r>
      <w:r>
        <w:t>απόλυτη συνέπεια στην καταβολή της συνεισφοράς της</w:t>
      </w:r>
      <w:r w:rsidRPr="00EF5AF3">
        <w:t xml:space="preserve">. </w:t>
      </w:r>
      <w:r>
        <w:t xml:space="preserve">Η εμπιστοσύνη του </w:t>
      </w:r>
      <w:r>
        <w:rPr>
          <w:lang w:val="en-US"/>
        </w:rPr>
        <w:t>CERN</w:t>
      </w:r>
      <w:r w:rsidRPr="00EF5AF3">
        <w:t xml:space="preserve"> </w:t>
      </w:r>
      <w:r>
        <w:t xml:space="preserve">προς την Ελλάδα, ανέφερε </w:t>
      </w:r>
      <w:r w:rsidR="00DC4C0C">
        <w:t xml:space="preserve">η </w:t>
      </w:r>
      <w:r w:rsidR="00DC4C0C">
        <w:rPr>
          <w:lang w:val="en-US"/>
        </w:rPr>
        <w:t>Dr</w:t>
      </w:r>
      <w:r w:rsidR="00DC4C0C" w:rsidRPr="00EF5AF3">
        <w:t xml:space="preserve"> </w:t>
      </w:r>
      <w:proofErr w:type="spellStart"/>
      <w:r w:rsidR="00DC4C0C">
        <w:rPr>
          <w:lang w:val="en-US"/>
        </w:rPr>
        <w:t>Bassler</w:t>
      </w:r>
      <w:proofErr w:type="spellEnd"/>
      <w:r w:rsidR="00DC4C0C">
        <w:t xml:space="preserve">, </w:t>
      </w:r>
      <w:r>
        <w:t>ενισχύθηκε</w:t>
      </w:r>
      <w:bookmarkStart w:id="0" w:name="_GoBack"/>
      <w:bookmarkEnd w:id="0"/>
      <w:r>
        <w:t xml:space="preserve"> τα τελευταία χρόνια και μπορούμε να σχεδιάσουμε τους τομείς στρατηγικής μελλοντικής συνεργασίας. </w:t>
      </w:r>
      <w:r w:rsidR="007045E5" w:rsidRPr="007045E5">
        <w:t>Τα επιμέρους στοιχεία αναφορικά με τη διεύρυνση της σ</w:t>
      </w:r>
      <w:r w:rsidR="00CE6A0C">
        <w:t>υνεργασίας της χώρας με το CERN</w:t>
      </w:r>
      <w:r w:rsidR="007045E5" w:rsidRPr="007045E5">
        <w:t xml:space="preserve"> συμφωνήθηκε να εξειδικευθούν σε επόμενη συνάντησή τους στη Γενεύη.</w:t>
      </w:r>
    </w:p>
    <w:p w:rsidR="00380EE4" w:rsidRPr="00797954" w:rsidRDefault="00380EE4" w:rsidP="00380EE4">
      <w:pPr>
        <w:jc w:val="both"/>
      </w:pPr>
      <w:r>
        <w:t xml:space="preserve">Στη συνάντηση συζητήθηκαν, επίσης, </w:t>
      </w:r>
      <w:r w:rsidR="00DC4C0C">
        <w:t xml:space="preserve"> </w:t>
      </w:r>
      <w:r>
        <w:t xml:space="preserve">ζητήματα ανταποδοτικότητας της ελληνικής συμμετοχής στο </w:t>
      </w:r>
      <w:r>
        <w:rPr>
          <w:lang w:val="en-US"/>
        </w:rPr>
        <w:t>CERN</w:t>
      </w:r>
      <w:r w:rsidR="00D170D3">
        <w:t>, η οποία είναι υψηλότερη από ποτέ,</w:t>
      </w:r>
      <w:r w:rsidRPr="00EF5AF3">
        <w:t xml:space="preserve"> </w:t>
      </w:r>
      <w:r>
        <w:t>που αφορούν την εκπαίδευση και εξειδίκευση μεταδιδακτορικών ερευνητών και μεταπτυχιακών φοιτητών, την επίσκεψη μαθητών στις εγκαταστάσεις του  </w:t>
      </w:r>
      <w:r>
        <w:rPr>
          <w:lang w:val="en-US"/>
        </w:rPr>
        <w:t>CERN</w:t>
      </w:r>
      <w:r>
        <w:t xml:space="preserve">, την κατάρτιση καθηγητών της </w:t>
      </w:r>
      <w:proofErr w:type="spellStart"/>
      <w:r w:rsidR="00CE6A0C">
        <w:t>Β’</w:t>
      </w:r>
      <w:r>
        <w:t>βάθμιας</w:t>
      </w:r>
      <w:proofErr w:type="spellEnd"/>
      <w:r>
        <w:t xml:space="preserve"> </w:t>
      </w:r>
      <w:r w:rsidR="00CE6A0C">
        <w:lastRenderedPageBreak/>
        <w:t>Εκπαίδευσης στη διάχυση της ε</w:t>
      </w:r>
      <w:r>
        <w:t xml:space="preserve">πιστήμης και τη συμμετοχή ελληνικών εταιρειών υψηλής τεχνολογίας στα προγράμματα του </w:t>
      </w:r>
      <w:r>
        <w:rPr>
          <w:lang w:val="en-US"/>
        </w:rPr>
        <w:t>CERN</w:t>
      </w:r>
      <w:r w:rsidR="00CE6A0C">
        <w:t xml:space="preserve"> και την αντιμετώπιση χρεών παλαιότερων κυβερνήσεων</w:t>
      </w:r>
      <w:r w:rsidRPr="00EF5AF3">
        <w:t xml:space="preserve">. </w:t>
      </w:r>
      <w:r>
        <w:t xml:space="preserve"> </w:t>
      </w:r>
    </w:p>
    <w:p w:rsidR="007045E5" w:rsidRDefault="00380EE4" w:rsidP="00380EE4">
      <w:pPr>
        <w:spacing w:after="120" w:line="240" w:lineRule="auto"/>
        <w:jc w:val="both"/>
      </w:pPr>
      <w:r>
        <w:t xml:space="preserve">Στη συνέχεια,  η </w:t>
      </w:r>
      <w:r>
        <w:rPr>
          <w:lang w:val="en-US"/>
        </w:rPr>
        <w:t>Dr</w:t>
      </w:r>
      <w:r w:rsidRPr="00EF5AF3">
        <w:t xml:space="preserve"> </w:t>
      </w:r>
      <w:proofErr w:type="spellStart"/>
      <w:r>
        <w:rPr>
          <w:lang w:val="en-US"/>
        </w:rPr>
        <w:t>Bassler</w:t>
      </w:r>
      <w:proofErr w:type="spellEnd"/>
      <w:r w:rsidRPr="00EF5AF3">
        <w:t xml:space="preserve">, μαζί με  τον </w:t>
      </w:r>
      <w:r w:rsidR="00E767EF">
        <w:t>Κ</w:t>
      </w:r>
      <w:r>
        <w:t xml:space="preserve">. </w:t>
      </w:r>
      <w:proofErr w:type="spellStart"/>
      <w:r>
        <w:t>Φωτάκη</w:t>
      </w:r>
      <w:proofErr w:type="spellEnd"/>
      <w:r>
        <w:t xml:space="preserve"> και την </w:t>
      </w:r>
      <w:r w:rsidRPr="00EF5AF3">
        <w:t xml:space="preserve">Π. </w:t>
      </w:r>
      <w:proofErr w:type="spellStart"/>
      <w:r w:rsidRPr="00EF5AF3">
        <w:t>Κυπριανίδου</w:t>
      </w:r>
      <w:proofErr w:type="spellEnd"/>
      <w:r w:rsidR="00CE6A0C">
        <w:t>, συμμετείχε σε εκδήλωση σ</w:t>
      </w:r>
      <w:r>
        <w:t>το Εθνικό Κέντρο Έρευνας Φυσικών Επιστημών «Δημόκριτος»</w:t>
      </w:r>
      <w:r w:rsidR="00AE5304">
        <w:t>,</w:t>
      </w:r>
      <w:r>
        <w:t xml:space="preserve"> όπου συζήτησε με εκπροσώπους του ελληνικού οικοσυστήματος έρευνας και καινοτομίας,</w:t>
      </w:r>
      <w:r w:rsidR="00D170D3">
        <w:t xml:space="preserve"> και ιδιαίτερα της φυσικής υψηλών ενεργειών, </w:t>
      </w:r>
      <w:r>
        <w:t xml:space="preserve"> καθώς και ελληνικών επιχειρήσεων</w:t>
      </w:r>
      <w:r w:rsidR="00E767EF">
        <w:t>,</w:t>
      </w:r>
      <w:r>
        <w:t xml:space="preserve"> </w:t>
      </w:r>
      <w:r w:rsidR="00AE5304">
        <w:t xml:space="preserve">για </w:t>
      </w:r>
      <w:r>
        <w:t xml:space="preserve">τη βέλτιστη αξιοποίηση της συμμετοχής της χώρας στο </w:t>
      </w:r>
      <w:r>
        <w:rPr>
          <w:lang w:val="en-US"/>
        </w:rPr>
        <w:t>CERN</w:t>
      </w:r>
      <w:r w:rsidRPr="00DB7359">
        <w:t xml:space="preserve">, </w:t>
      </w:r>
      <w:r>
        <w:t>το μεγαλύτερο εργαστήριο πυρην</w:t>
      </w:r>
      <w:r w:rsidR="007045E5">
        <w:t xml:space="preserve">ικής και σωματιδιακής φυσικής. </w:t>
      </w:r>
    </w:p>
    <w:p w:rsidR="00380EE4" w:rsidRPr="00981D30" w:rsidRDefault="00380EE4" w:rsidP="00380EE4">
      <w:pPr>
        <w:spacing w:after="120" w:line="240" w:lineRule="auto"/>
        <w:jc w:val="both"/>
      </w:pPr>
      <w:r>
        <w:t xml:space="preserve">Το </w:t>
      </w:r>
      <w:r>
        <w:rPr>
          <w:lang w:val="en-US"/>
        </w:rPr>
        <w:t>CERN</w:t>
      </w:r>
      <w:r w:rsidRPr="00DB7359">
        <w:t xml:space="preserve"> </w:t>
      </w:r>
      <w:r>
        <w:t xml:space="preserve">ιδρύθηκε το 1954 από 12 χώρες, με την Ελλάδα να αποτελεί ιδρυτικό μέλος. Σήμερα αριθμεί 22 χώρες-μέλη. Στις εγκαταστάσεις του εργάζονται περίπου 6.500 επιστήμονες περισσότερων των 80 εθνικοτήτων, οι οποίοι </w:t>
      </w:r>
      <w:r w:rsidRPr="00981D30">
        <w:t xml:space="preserve">χρησιμοποιώντας τους πλέον </w:t>
      </w:r>
      <w:r>
        <w:t xml:space="preserve">τεχνολογικά προηγμένους </w:t>
      </w:r>
      <w:r w:rsidRPr="00981D30">
        <w:t xml:space="preserve">και σύνθετους  επιταχυντές και ανιχνευτές, διερευνούν τη θεμελιώδη δομή της ύλης και τους βασικούς νόμους  του σύμπαντος.  </w:t>
      </w:r>
    </w:p>
    <w:p w:rsidR="00380EE4" w:rsidRDefault="00380EE4" w:rsidP="00213C76">
      <w:pPr>
        <w:ind w:left="360"/>
        <w:jc w:val="center"/>
        <w:rPr>
          <w:rFonts w:eastAsia="Times New Roman" w:cs="Arial"/>
          <w:b/>
          <w:lang w:eastAsia="el-GR"/>
        </w:rPr>
      </w:pPr>
    </w:p>
    <w:p w:rsidR="00040BE6" w:rsidRPr="00495462" w:rsidRDefault="00040BE6" w:rsidP="007323CA">
      <w:pPr>
        <w:ind w:left="360"/>
        <w:rPr>
          <w:rFonts w:eastAsia="Times New Roman" w:cs="Arial"/>
          <w:b/>
          <w:lang w:eastAsia="el-GR"/>
        </w:rPr>
      </w:pPr>
    </w:p>
    <w:sectPr w:rsidR="00040BE6" w:rsidRPr="00495462" w:rsidSect="00C11420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554F"/>
    <w:multiLevelType w:val="hybridMultilevel"/>
    <w:tmpl w:val="8E4A2F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021D4">
      <w:start w:val="21"/>
      <w:numFmt w:val="bullet"/>
      <w:lvlText w:val="•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4EF6"/>
    <w:multiLevelType w:val="hybridMultilevel"/>
    <w:tmpl w:val="D7126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2832"/>
    <w:multiLevelType w:val="hybridMultilevel"/>
    <w:tmpl w:val="0E8C8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E3"/>
    <w:rsid w:val="00040BE6"/>
    <w:rsid w:val="00147A18"/>
    <w:rsid w:val="00160070"/>
    <w:rsid w:val="00186803"/>
    <w:rsid w:val="00213C76"/>
    <w:rsid w:val="00265752"/>
    <w:rsid w:val="002C25DA"/>
    <w:rsid w:val="00307242"/>
    <w:rsid w:val="00312FD4"/>
    <w:rsid w:val="0037696E"/>
    <w:rsid w:val="00380EE4"/>
    <w:rsid w:val="00384AC4"/>
    <w:rsid w:val="003D0F6E"/>
    <w:rsid w:val="003D126E"/>
    <w:rsid w:val="003E7107"/>
    <w:rsid w:val="0042540B"/>
    <w:rsid w:val="0045546F"/>
    <w:rsid w:val="00473101"/>
    <w:rsid w:val="00477EF6"/>
    <w:rsid w:val="00495462"/>
    <w:rsid w:val="004C6BF1"/>
    <w:rsid w:val="004D2D99"/>
    <w:rsid w:val="00596B8E"/>
    <w:rsid w:val="005A0B1B"/>
    <w:rsid w:val="005A2342"/>
    <w:rsid w:val="005D7100"/>
    <w:rsid w:val="00627EBB"/>
    <w:rsid w:val="006611A7"/>
    <w:rsid w:val="006745EA"/>
    <w:rsid w:val="0068099D"/>
    <w:rsid w:val="006A4C3A"/>
    <w:rsid w:val="007045E5"/>
    <w:rsid w:val="007323CA"/>
    <w:rsid w:val="00733F36"/>
    <w:rsid w:val="00744BAE"/>
    <w:rsid w:val="00776700"/>
    <w:rsid w:val="0079202B"/>
    <w:rsid w:val="007C6F02"/>
    <w:rsid w:val="007C7AB7"/>
    <w:rsid w:val="007F3057"/>
    <w:rsid w:val="008424DF"/>
    <w:rsid w:val="00856C4B"/>
    <w:rsid w:val="00873D82"/>
    <w:rsid w:val="0088078A"/>
    <w:rsid w:val="00890BBA"/>
    <w:rsid w:val="00890BC3"/>
    <w:rsid w:val="008E6DB4"/>
    <w:rsid w:val="00941C0F"/>
    <w:rsid w:val="009E522B"/>
    <w:rsid w:val="00A243BB"/>
    <w:rsid w:val="00A24753"/>
    <w:rsid w:val="00A5529A"/>
    <w:rsid w:val="00A815B1"/>
    <w:rsid w:val="00AE5304"/>
    <w:rsid w:val="00B770C1"/>
    <w:rsid w:val="00BB117D"/>
    <w:rsid w:val="00BB2DE3"/>
    <w:rsid w:val="00BC6016"/>
    <w:rsid w:val="00BD253F"/>
    <w:rsid w:val="00BF1ACB"/>
    <w:rsid w:val="00C11420"/>
    <w:rsid w:val="00C218C2"/>
    <w:rsid w:val="00C23C09"/>
    <w:rsid w:val="00C25D28"/>
    <w:rsid w:val="00C53086"/>
    <w:rsid w:val="00C8557A"/>
    <w:rsid w:val="00CE6A0C"/>
    <w:rsid w:val="00D170D3"/>
    <w:rsid w:val="00D745A0"/>
    <w:rsid w:val="00D8164D"/>
    <w:rsid w:val="00DC4C0C"/>
    <w:rsid w:val="00E0219B"/>
    <w:rsid w:val="00E767EF"/>
    <w:rsid w:val="00EA738C"/>
    <w:rsid w:val="00F0539B"/>
    <w:rsid w:val="00F15E5A"/>
    <w:rsid w:val="00F55DAC"/>
    <w:rsid w:val="00FA7A47"/>
    <w:rsid w:val="00FB6B86"/>
    <w:rsid w:val="00FE719F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54E94"/>
  <w15:docId w15:val="{C459E2B8-87CE-4FBC-9368-82B1832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DE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85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4739074876070505312msolistparagraph">
    <w:name w:val="m_4739074876070505312msolistparagraph"/>
    <w:basedOn w:val="Normal"/>
    <w:rsid w:val="00C1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2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evna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Παπαϊωάννου</dc:creator>
  <cp:lastModifiedBy>Maro Agriti</cp:lastModifiedBy>
  <cp:revision>10</cp:revision>
  <cp:lastPrinted>2019-01-21T13:35:00Z</cp:lastPrinted>
  <dcterms:created xsi:type="dcterms:W3CDTF">2019-01-25T16:30:00Z</dcterms:created>
  <dcterms:modified xsi:type="dcterms:W3CDTF">2019-02-11T11:57:00Z</dcterms:modified>
</cp:coreProperties>
</file>