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EC" w:rsidRPr="00CE37EC" w:rsidRDefault="00CE37EC" w:rsidP="00E81844">
      <w:pPr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Στον σύντομο χαιρετισμό της, στην  1</w:t>
      </w:r>
      <w:r w:rsidRPr="00CE37EC">
        <w:rPr>
          <w:rFonts w:ascii="Book Antiqua" w:hAnsi="Book Antiqua" w:cs="Arial"/>
          <w:sz w:val="24"/>
          <w:szCs w:val="24"/>
          <w:vertAlign w:val="superscript"/>
        </w:rPr>
        <w:t>η</w:t>
      </w:r>
      <w:r>
        <w:rPr>
          <w:rFonts w:ascii="Book Antiqua" w:hAnsi="Book Antiqua" w:cs="Arial"/>
          <w:sz w:val="24"/>
          <w:szCs w:val="24"/>
        </w:rPr>
        <w:t xml:space="preserve"> </w:t>
      </w:r>
      <w:r w:rsidRPr="00CE37EC">
        <w:rPr>
          <w:rFonts w:ascii="Book Antiqua" w:hAnsi="Book Antiqua" w:cs="Arial"/>
          <w:sz w:val="24"/>
          <w:szCs w:val="24"/>
        </w:rPr>
        <w:t>Γενική Συνέλευση του Ελληνικού Ιδρύματος Έρευνας &amp; Καινοτομίας (ΕΛΙΔΕΚ)</w:t>
      </w:r>
      <w:r>
        <w:rPr>
          <w:rFonts w:ascii="Book Antiqua" w:hAnsi="Book Antiqua" w:cs="Arial"/>
          <w:sz w:val="24"/>
          <w:szCs w:val="24"/>
        </w:rPr>
        <w:t xml:space="preserve">, η Γενική Γραμματέας Έρευνας και Τεχνολογίας, Δρ. </w:t>
      </w:r>
      <w:proofErr w:type="spellStart"/>
      <w:r>
        <w:rPr>
          <w:rFonts w:ascii="Book Antiqua" w:hAnsi="Book Antiqua" w:cs="Arial"/>
          <w:sz w:val="24"/>
          <w:szCs w:val="24"/>
        </w:rPr>
        <w:t>Πατρίτσια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Κυπριανίδου</w:t>
      </w:r>
      <w:proofErr w:type="spellEnd"/>
      <w:r>
        <w:rPr>
          <w:rFonts w:ascii="Book Antiqua" w:hAnsi="Book Antiqua" w:cs="Arial"/>
          <w:sz w:val="24"/>
          <w:szCs w:val="24"/>
        </w:rPr>
        <w:t>,  τόνισε μεταξύ άλλων τα εξής:</w:t>
      </w:r>
    </w:p>
    <w:p w:rsidR="001A08BD" w:rsidRPr="00CE37EC" w:rsidRDefault="00CE37EC" w:rsidP="00E81844">
      <w:pPr>
        <w:jc w:val="both"/>
        <w:rPr>
          <w:rFonts w:ascii="Book Antiqua" w:hAnsi="Book Antiqua" w:cs="Arial"/>
          <w:i/>
          <w:sz w:val="24"/>
          <w:szCs w:val="24"/>
        </w:rPr>
      </w:pPr>
      <w:r w:rsidRPr="00CE37EC">
        <w:rPr>
          <w:rFonts w:ascii="Book Antiqua" w:hAnsi="Book Antiqua" w:cs="Arial"/>
          <w:i/>
          <w:sz w:val="24"/>
          <w:szCs w:val="24"/>
        </w:rPr>
        <w:t>“</w:t>
      </w:r>
      <w:r w:rsidR="001A08BD" w:rsidRPr="00CE37EC">
        <w:rPr>
          <w:rFonts w:ascii="Book Antiqua" w:hAnsi="Book Antiqua" w:cs="Arial"/>
          <w:i/>
          <w:sz w:val="24"/>
          <w:szCs w:val="24"/>
        </w:rPr>
        <w:t xml:space="preserve">Το </w:t>
      </w:r>
      <w:r w:rsidR="001A08BD" w:rsidRPr="00CE37EC">
        <w:rPr>
          <w:rFonts w:ascii="Book Antiqua" w:hAnsi="Book Antiqua"/>
          <w:i/>
          <w:sz w:val="24"/>
          <w:szCs w:val="24"/>
        </w:rPr>
        <w:t>νεοσύστατο Ελληνικό Ίδρυμα Έρευνας και Καινοτομίας –</w:t>
      </w:r>
      <w:r w:rsidR="001A08BD" w:rsidRPr="00CE37EC">
        <w:rPr>
          <w:rFonts w:ascii="Book Antiqua" w:hAnsi="Book Antiqua" w:cs="Arial"/>
          <w:i/>
          <w:sz w:val="24"/>
          <w:szCs w:val="24"/>
        </w:rPr>
        <w:t xml:space="preserve"> ΕΛΙΔΕΚ -  ξεκινάει το ταξίδι του, </w:t>
      </w:r>
      <w:r w:rsidR="001A08BD" w:rsidRPr="00CE37EC">
        <w:rPr>
          <w:rFonts w:ascii="Book Antiqua" w:hAnsi="Book Antiqua"/>
          <w:i/>
          <w:sz w:val="24"/>
          <w:szCs w:val="24"/>
        </w:rPr>
        <w:t xml:space="preserve">ένας νέος και φιλόδοξος θεσμός </w:t>
      </w:r>
      <w:r w:rsidR="003A6D3E" w:rsidRPr="00CE37EC">
        <w:rPr>
          <w:rFonts w:ascii="Book Antiqua" w:hAnsi="Book Antiqua"/>
          <w:i/>
          <w:sz w:val="24"/>
          <w:szCs w:val="24"/>
        </w:rPr>
        <w:t xml:space="preserve">- μια βαθειά μεταρρυθμιστική τομή στο χώρο της Έρευνας στην Ελλάδα - </w:t>
      </w:r>
      <w:r w:rsidR="001A08BD" w:rsidRPr="00CE37EC">
        <w:rPr>
          <w:rFonts w:ascii="Book Antiqua" w:hAnsi="Book Antiqua"/>
          <w:i/>
          <w:sz w:val="24"/>
          <w:szCs w:val="24"/>
        </w:rPr>
        <w:t>που ελπίζουμε να μακροημερεύσει</w:t>
      </w:r>
      <w:r w:rsidR="001A08BD" w:rsidRPr="00CE37EC">
        <w:rPr>
          <w:rFonts w:ascii="Book Antiqua" w:hAnsi="Book Antiqua" w:cs="Arial"/>
          <w:i/>
          <w:sz w:val="24"/>
          <w:szCs w:val="24"/>
        </w:rPr>
        <w:t>.</w:t>
      </w:r>
    </w:p>
    <w:p w:rsidR="001A08BD" w:rsidRPr="00CE37EC" w:rsidRDefault="003A6D3E" w:rsidP="00E81844">
      <w:pPr>
        <w:jc w:val="both"/>
        <w:rPr>
          <w:rFonts w:ascii="Book Antiqua" w:hAnsi="Book Antiqua"/>
          <w:i/>
          <w:sz w:val="24"/>
          <w:szCs w:val="24"/>
        </w:rPr>
      </w:pPr>
      <w:r w:rsidRPr="00CE37EC">
        <w:rPr>
          <w:rFonts w:ascii="Book Antiqua" w:hAnsi="Book Antiqua"/>
          <w:i/>
          <w:sz w:val="24"/>
          <w:szCs w:val="24"/>
        </w:rPr>
        <w:t>Η ΓΓΕΤ υποστηρίζει την προσπάθεια αυτή, αναγνωρίζει τη</w:t>
      </w:r>
      <w:r w:rsidR="00CE37EC" w:rsidRPr="00CE37EC">
        <w:rPr>
          <w:rFonts w:ascii="Book Antiqua" w:hAnsi="Book Antiqua"/>
          <w:i/>
          <w:sz w:val="24"/>
          <w:szCs w:val="24"/>
        </w:rPr>
        <w:t>ν</w:t>
      </w:r>
      <w:r w:rsidRPr="00CE37EC">
        <w:rPr>
          <w:rFonts w:ascii="Book Antiqua" w:hAnsi="Book Antiqua"/>
          <w:i/>
          <w:sz w:val="24"/>
          <w:szCs w:val="24"/>
        </w:rPr>
        <w:t xml:space="preserve"> στρατηγική σημασία ενός τέτοιου εγχειρήματος και θα συνδράμει με την εποπτεία της και την υποστήριξή </w:t>
      </w:r>
      <w:r w:rsidR="00CE37EC" w:rsidRPr="00CE37EC">
        <w:rPr>
          <w:rFonts w:ascii="Book Antiqua" w:hAnsi="Book Antiqua"/>
          <w:i/>
          <w:sz w:val="24"/>
          <w:szCs w:val="24"/>
        </w:rPr>
        <w:t>της, με την μεγάλη τεχνογνωσία της και το έμπειρο ανθρώπινο δυναμικό της,</w:t>
      </w:r>
      <w:r w:rsidRPr="00CE37EC">
        <w:rPr>
          <w:rFonts w:ascii="Book Antiqua" w:hAnsi="Book Antiqua"/>
          <w:i/>
          <w:sz w:val="24"/>
          <w:szCs w:val="24"/>
        </w:rPr>
        <w:t xml:space="preserve"> όπου χρειαστεί, ως  ο </w:t>
      </w:r>
      <w:r w:rsidR="00F52F39" w:rsidRPr="00CE37EC">
        <w:rPr>
          <w:rFonts w:ascii="Book Antiqua" w:hAnsi="Book Antiqua"/>
          <w:i/>
          <w:sz w:val="24"/>
          <w:szCs w:val="24"/>
        </w:rPr>
        <w:t xml:space="preserve">κατεξοχήν </w:t>
      </w:r>
      <w:r w:rsidRPr="00CE37EC">
        <w:rPr>
          <w:rFonts w:ascii="Book Antiqua" w:hAnsi="Book Antiqua"/>
          <w:i/>
          <w:sz w:val="24"/>
          <w:szCs w:val="24"/>
        </w:rPr>
        <w:t xml:space="preserve">αρμόδιος φορέας της Πολιτείας </w:t>
      </w:r>
    </w:p>
    <w:p w:rsidR="00F52F39" w:rsidRPr="00CE37EC" w:rsidRDefault="00F52F39" w:rsidP="00F52F39">
      <w:pPr>
        <w:jc w:val="both"/>
        <w:rPr>
          <w:rFonts w:ascii="Book Antiqua" w:hAnsi="Book Antiqua"/>
          <w:i/>
          <w:sz w:val="24"/>
          <w:szCs w:val="24"/>
        </w:rPr>
      </w:pPr>
      <w:r w:rsidRPr="00CE37EC">
        <w:rPr>
          <w:rFonts w:ascii="Book Antiqua" w:hAnsi="Book Antiqua"/>
          <w:i/>
          <w:sz w:val="24"/>
          <w:szCs w:val="24"/>
        </w:rPr>
        <w:t>Ως προς τη χρηματοδότηση της έρευνας, το ΕΛΙΔΕΚ, θα δρα συμπληρωματικά ως προς το ΕΣΠΑ που διαχειρίζεται η ΓΓΕΤ, γεγονός που μας επιτρέπει την υλοποίηση μιας ολοκληρωμένης εθνικής στρατηγικής στον χώρο της Έρευνας και Καινοτομίας.</w:t>
      </w:r>
    </w:p>
    <w:p w:rsidR="00F52F39" w:rsidRPr="00CE37EC" w:rsidRDefault="003A6D3E" w:rsidP="00E81844">
      <w:pPr>
        <w:jc w:val="both"/>
        <w:rPr>
          <w:rFonts w:ascii="Book Antiqua" w:hAnsi="Book Antiqua"/>
          <w:i/>
          <w:sz w:val="24"/>
          <w:szCs w:val="24"/>
        </w:rPr>
      </w:pPr>
      <w:r w:rsidRPr="00CE37EC">
        <w:rPr>
          <w:rFonts w:ascii="Book Antiqua" w:hAnsi="Book Antiqua"/>
          <w:i/>
          <w:sz w:val="24"/>
          <w:szCs w:val="24"/>
        </w:rPr>
        <w:t xml:space="preserve">Κατά τούτο, η σύσταση του </w:t>
      </w:r>
      <w:r w:rsidRPr="00CE37EC">
        <w:rPr>
          <w:rFonts w:ascii="Book Antiqua" w:hAnsi="Book Antiqua" w:cs="Arial"/>
          <w:i/>
          <w:sz w:val="24"/>
          <w:szCs w:val="24"/>
        </w:rPr>
        <w:t xml:space="preserve">ΕΛΙΔΕΚ </w:t>
      </w:r>
      <w:r w:rsidR="00CE37EC" w:rsidRPr="00CE37EC">
        <w:rPr>
          <w:rFonts w:ascii="Book Antiqua" w:hAnsi="Book Antiqua"/>
          <w:i/>
          <w:sz w:val="24"/>
          <w:szCs w:val="24"/>
        </w:rPr>
        <w:t>αναμένεται:</w:t>
      </w:r>
    </w:p>
    <w:p w:rsidR="00F52F39" w:rsidRPr="00CE37EC" w:rsidRDefault="003A6D3E" w:rsidP="00E81844">
      <w:pPr>
        <w:jc w:val="both"/>
        <w:rPr>
          <w:rFonts w:ascii="Book Antiqua" w:hAnsi="Book Antiqua"/>
          <w:i/>
          <w:sz w:val="24"/>
          <w:szCs w:val="24"/>
        </w:rPr>
      </w:pPr>
      <w:r w:rsidRPr="00CE37EC">
        <w:rPr>
          <w:rFonts w:ascii="Book Antiqua" w:hAnsi="Book Antiqua"/>
          <w:i/>
          <w:sz w:val="24"/>
          <w:szCs w:val="24"/>
        </w:rPr>
        <w:t>να επιτρέψει την αναζωογόνηση της Έρευνας που διενεργείται στα Ερευνητικά Κέντρα, τα Ακαδημαϊκά Ιδρύματα και τις καινοτόμες επιχειρήσεις</w:t>
      </w:r>
      <w:r w:rsidR="00F52F39" w:rsidRPr="00CE37EC">
        <w:rPr>
          <w:rFonts w:ascii="Book Antiqua" w:hAnsi="Book Antiqua"/>
          <w:i/>
          <w:sz w:val="24"/>
          <w:szCs w:val="24"/>
        </w:rPr>
        <w:t>,</w:t>
      </w:r>
    </w:p>
    <w:p w:rsidR="00F52F39" w:rsidRPr="00CE37EC" w:rsidRDefault="00F52F39" w:rsidP="00E81844">
      <w:pPr>
        <w:jc w:val="both"/>
        <w:rPr>
          <w:rFonts w:ascii="Book Antiqua" w:hAnsi="Book Antiqua"/>
          <w:i/>
          <w:sz w:val="24"/>
          <w:szCs w:val="24"/>
        </w:rPr>
      </w:pPr>
      <w:r w:rsidRPr="00CE37EC">
        <w:rPr>
          <w:rFonts w:ascii="Book Antiqua" w:hAnsi="Book Antiqua"/>
          <w:i/>
          <w:sz w:val="24"/>
          <w:szCs w:val="24"/>
        </w:rPr>
        <w:t>να συνδράμει στην αντιμετώπιση της φυγής - κινητικότητας των νέων αλλά και πιο ώριμων επιστημόνων στο εξωτερικό</w:t>
      </w:r>
      <w:r w:rsidR="003A6D3E" w:rsidRPr="00CE37EC">
        <w:rPr>
          <w:rFonts w:ascii="Book Antiqua" w:hAnsi="Book Antiqua"/>
          <w:i/>
          <w:sz w:val="24"/>
          <w:szCs w:val="24"/>
        </w:rPr>
        <w:t xml:space="preserve">, </w:t>
      </w:r>
    </w:p>
    <w:p w:rsidR="00F52F39" w:rsidRPr="00CE37EC" w:rsidRDefault="003A6D3E" w:rsidP="00E81844">
      <w:pPr>
        <w:jc w:val="both"/>
        <w:rPr>
          <w:rFonts w:ascii="Book Antiqua" w:hAnsi="Book Antiqua"/>
          <w:i/>
          <w:sz w:val="24"/>
          <w:szCs w:val="24"/>
        </w:rPr>
      </w:pPr>
      <w:r w:rsidRPr="00CE37EC">
        <w:rPr>
          <w:rFonts w:ascii="Book Antiqua" w:hAnsi="Book Antiqua"/>
          <w:i/>
          <w:sz w:val="24"/>
          <w:szCs w:val="24"/>
        </w:rPr>
        <w:t xml:space="preserve">να αποτελέσει το υπόστρωμα για την ουσιαστική λειτουργία </w:t>
      </w:r>
      <w:r w:rsidR="00F52F39" w:rsidRPr="00CE37EC">
        <w:rPr>
          <w:rFonts w:ascii="Book Antiqua" w:hAnsi="Book Antiqua"/>
          <w:i/>
          <w:sz w:val="24"/>
          <w:szCs w:val="24"/>
        </w:rPr>
        <w:t xml:space="preserve"> του ενιαίου χώρου των ερευνητικών κέντρων και των ΑΕΙ</w:t>
      </w:r>
      <w:r w:rsidRPr="00CE37EC">
        <w:rPr>
          <w:rFonts w:ascii="Book Antiqua" w:hAnsi="Book Antiqua"/>
          <w:i/>
          <w:sz w:val="24"/>
          <w:szCs w:val="24"/>
        </w:rPr>
        <w:t xml:space="preserve">, </w:t>
      </w:r>
    </w:p>
    <w:p w:rsidR="003A6D3E" w:rsidRPr="00CE37EC" w:rsidRDefault="003A6D3E" w:rsidP="00E81844">
      <w:pPr>
        <w:jc w:val="both"/>
        <w:rPr>
          <w:rFonts w:ascii="Book Antiqua" w:hAnsi="Book Antiqua"/>
          <w:i/>
          <w:sz w:val="24"/>
          <w:szCs w:val="24"/>
        </w:rPr>
      </w:pPr>
      <w:r w:rsidRPr="00CE37EC">
        <w:rPr>
          <w:rFonts w:ascii="Book Antiqua" w:hAnsi="Book Antiqua"/>
          <w:i/>
          <w:sz w:val="24"/>
          <w:szCs w:val="24"/>
        </w:rPr>
        <w:t>να συμβάλλει στον μετασχηματισμό της ελληνικής οικονομίας και να συνεισφέρει ουσιαστικά στην παρ</w:t>
      </w:r>
      <w:r w:rsidR="00CE37EC" w:rsidRPr="00CE37EC">
        <w:rPr>
          <w:rFonts w:ascii="Book Antiqua" w:hAnsi="Book Antiqua"/>
          <w:i/>
          <w:sz w:val="24"/>
          <w:szCs w:val="24"/>
        </w:rPr>
        <w:t>αγωγική ανασυγκρότηση της χώρας.»</w:t>
      </w:r>
    </w:p>
    <w:sectPr w:rsidR="003A6D3E" w:rsidRPr="00CE37EC" w:rsidSect="00E81844">
      <w:pgSz w:w="11906" w:h="16838"/>
      <w:pgMar w:top="851" w:right="141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8BD"/>
    <w:rsid w:val="001A08BD"/>
    <w:rsid w:val="003A2045"/>
    <w:rsid w:val="003A6D3E"/>
    <w:rsid w:val="004B001E"/>
    <w:rsid w:val="008010CA"/>
    <w:rsid w:val="00B23E07"/>
    <w:rsid w:val="00CE37EC"/>
    <w:rsid w:val="00E81844"/>
    <w:rsid w:val="00F5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8BD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8BD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Patritsia Kyprianidou</dc:creator>
  <cp:lastModifiedBy>stavropoulou.a</cp:lastModifiedBy>
  <cp:revision>5</cp:revision>
  <cp:lastPrinted>2017-02-13T10:31:00Z</cp:lastPrinted>
  <dcterms:created xsi:type="dcterms:W3CDTF">2017-02-13T10:06:00Z</dcterms:created>
  <dcterms:modified xsi:type="dcterms:W3CDTF">2017-02-15T08:12:00Z</dcterms:modified>
</cp:coreProperties>
</file>