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4E1" w:rsidRDefault="00C154E1" w:rsidP="00D209EA">
      <w:pPr>
        <w:jc w:val="center"/>
        <w:rPr>
          <w:rFonts w:asciiTheme="minorHAnsi" w:hAnsiTheme="minorHAnsi"/>
          <w:b/>
          <w:sz w:val="36"/>
          <w:szCs w:val="36"/>
          <w:u w:val="single"/>
        </w:rPr>
      </w:pPr>
      <w:bookmarkStart w:id="0" w:name="_Toc452990161"/>
      <w:bookmarkStart w:id="1" w:name="_Toc470249821"/>
      <w:r w:rsidRPr="00C154E1">
        <w:rPr>
          <w:rFonts w:asciiTheme="minorHAnsi" w:hAnsiTheme="minorHAnsi"/>
          <w:b/>
          <w:sz w:val="36"/>
          <w:szCs w:val="36"/>
          <w:u w:val="single"/>
        </w:rPr>
        <w:t xml:space="preserve">Δημιουργία εθνικών ερευνητικών δικτύων στην </w:t>
      </w:r>
      <w:r w:rsidR="0090086B">
        <w:rPr>
          <w:rFonts w:asciiTheme="minorHAnsi" w:hAnsiTheme="minorHAnsi"/>
          <w:b/>
          <w:sz w:val="36"/>
          <w:szCs w:val="36"/>
          <w:u w:val="single"/>
        </w:rPr>
        <w:t>εμβληματική δράση «Οι δρόμοι της μέλισσας</w:t>
      </w:r>
      <w:r w:rsidR="00D42797">
        <w:rPr>
          <w:rFonts w:asciiTheme="minorHAnsi" w:hAnsiTheme="minorHAnsi"/>
          <w:b/>
          <w:sz w:val="36"/>
          <w:szCs w:val="36"/>
          <w:u w:val="single"/>
        </w:rPr>
        <w:t>»</w:t>
      </w:r>
    </w:p>
    <w:p w:rsidR="00C154E1" w:rsidRDefault="00C154E1" w:rsidP="00D209EA">
      <w:pPr>
        <w:jc w:val="center"/>
        <w:rPr>
          <w:rFonts w:asciiTheme="minorHAnsi" w:hAnsiTheme="minorHAnsi"/>
          <w:b/>
          <w:sz w:val="36"/>
          <w:szCs w:val="36"/>
          <w:u w:val="single"/>
        </w:rPr>
      </w:pPr>
    </w:p>
    <w:p w:rsidR="00510291" w:rsidRPr="003635C8" w:rsidRDefault="0007192A" w:rsidP="00D209EA">
      <w:pPr>
        <w:jc w:val="center"/>
        <w:rPr>
          <w:rFonts w:asciiTheme="minorHAnsi" w:hAnsiTheme="minorHAnsi"/>
          <w:b/>
          <w:sz w:val="36"/>
          <w:szCs w:val="36"/>
          <w:u w:val="single"/>
        </w:rPr>
      </w:pPr>
      <w:r>
        <w:rPr>
          <w:rFonts w:asciiTheme="minorHAnsi" w:hAnsiTheme="minorHAnsi"/>
          <w:b/>
          <w:sz w:val="36"/>
          <w:szCs w:val="36"/>
          <w:u w:val="single"/>
        </w:rPr>
        <w:t>ΤΕΧΝΙΚΟ ΠΑΡΑΡΤΗΜΑ</w:t>
      </w:r>
    </w:p>
    <w:p w:rsidR="00510291" w:rsidRPr="003635C8" w:rsidRDefault="00510291" w:rsidP="00FB48E6">
      <w:pPr>
        <w:rPr>
          <w:rFonts w:asciiTheme="minorHAnsi" w:hAnsiTheme="minorHAnsi"/>
          <w:b/>
          <w:sz w:val="24"/>
          <w:szCs w:val="24"/>
        </w:rPr>
      </w:pPr>
    </w:p>
    <w:p w:rsidR="00510291" w:rsidRDefault="00510291" w:rsidP="005F2B7B">
      <w:pPr>
        <w:pStyle w:val="3"/>
        <w:spacing w:before="0" w:after="0"/>
        <w:jc w:val="both"/>
        <w:rPr>
          <w:rFonts w:asciiTheme="minorHAnsi" w:hAnsiTheme="minorHAnsi" w:cs="Tahoma"/>
          <w:b/>
          <w:sz w:val="24"/>
          <w:szCs w:val="24"/>
        </w:rPr>
      </w:pPr>
      <w:bookmarkStart w:id="2" w:name="_GoBack"/>
      <w:bookmarkEnd w:id="2"/>
    </w:p>
    <w:p w:rsidR="00CE1463" w:rsidRPr="003635C8" w:rsidRDefault="00CE1463" w:rsidP="003635C8"/>
    <w:p w:rsidR="005F2B7B" w:rsidRPr="003635C8" w:rsidRDefault="005F2B7B" w:rsidP="003635C8">
      <w:pPr>
        <w:pStyle w:val="3"/>
        <w:numPr>
          <w:ilvl w:val="0"/>
          <w:numId w:val="38"/>
        </w:numPr>
        <w:spacing w:before="0" w:after="0"/>
        <w:jc w:val="both"/>
        <w:rPr>
          <w:rFonts w:asciiTheme="minorHAnsi" w:hAnsiTheme="minorHAnsi" w:cs="Tahoma"/>
          <w:b/>
          <w:sz w:val="24"/>
          <w:szCs w:val="24"/>
        </w:rPr>
      </w:pPr>
      <w:r w:rsidRPr="003635C8">
        <w:rPr>
          <w:rFonts w:asciiTheme="minorHAnsi" w:hAnsiTheme="minorHAnsi" w:cs="Tahoma"/>
          <w:b/>
          <w:sz w:val="24"/>
          <w:szCs w:val="24"/>
        </w:rPr>
        <w:t xml:space="preserve">ΕΠΙΛΕΞΙΜΕΣ ΔΑΠΑΝΕΣ </w:t>
      </w:r>
      <w:bookmarkEnd w:id="0"/>
      <w:bookmarkEnd w:id="1"/>
    </w:p>
    <w:p w:rsidR="005F2B7B" w:rsidRPr="003635C8" w:rsidRDefault="005F2B7B" w:rsidP="005F2B7B">
      <w:pPr>
        <w:jc w:val="both"/>
        <w:rPr>
          <w:rFonts w:asciiTheme="minorHAnsi" w:hAnsiTheme="minorHAnsi" w:cs="Tahoma"/>
          <w:sz w:val="24"/>
          <w:szCs w:val="24"/>
        </w:rPr>
      </w:pPr>
    </w:p>
    <w:p w:rsidR="005F2B7B" w:rsidRPr="00594E4F" w:rsidRDefault="00802B5F" w:rsidP="002D583F">
      <w:pPr>
        <w:jc w:val="both"/>
        <w:rPr>
          <w:rFonts w:asciiTheme="minorHAnsi" w:hAnsiTheme="minorHAnsi" w:cs="Tahoma"/>
          <w:b/>
          <w:color w:val="auto"/>
          <w:sz w:val="24"/>
          <w:szCs w:val="24"/>
          <w:lang w:eastAsia="en-US"/>
        </w:rPr>
      </w:pPr>
      <w:r>
        <w:rPr>
          <w:rFonts w:asciiTheme="minorHAnsi" w:hAnsiTheme="minorHAnsi" w:cs="Tahoma"/>
          <w:sz w:val="24"/>
          <w:szCs w:val="24"/>
        </w:rPr>
        <w:t xml:space="preserve">Οι </w:t>
      </w:r>
      <w:r w:rsidR="005F2B7B" w:rsidRPr="003635C8">
        <w:rPr>
          <w:rFonts w:asciiTheme="minorHAnsi" w:hAnsiTheme="minorHAnsi" w:cs="Tahoma"/>
          <w:sz w:val="24"/>
          <w:szCs w:val="24"/>
        </w:rPr>
        <w:t>δικαιούχοι μπορούν να χρηματοδοτηθούν στο πλαίσιο των δραστηριοτήτων</w:t>
      </w:r>
      <w:r>
        <w:rPr>
          <w:rFonts w:asciiTheme="minorHAnsi" w:hAnsiTheme="minorHAnsi" w:cs="Tahoma"/>
          <w:sz w:val="24"/>
          <w:szCs w:val="24"/>
        </w:rPr>
        <w:t xml:space="preserve"> για την υλοποίηση </w:t>
      </w:r>
      <w:r w:rsidR="006905B4">
        <w:rPr>
          <w:rFonts w:asciiTheme="minorHAnsi" w:hAnsiTheme="minorHAnsi" w:cs="Tahoma"/>
          <w:sz w:val="24"/>
          <w:szCs w:val="24"/>
        </w:rPr>
        <w:t>του παρόντος έργου</w:t>
      </w:r>
      <w:r w:rsidR="005F2B7B" w:rsidRPr="003635C8">
        <w:rPr>
          <w:rFonts w:asciiTheme="minorHAnsi" w:hAnsiTheme="minorHAnsi" w:cs="Tahoma"/>
          <w:sz w:val="24"/>
          <w:szCs w:val="24"/>
        </w:rPr>
        <w:t xml:space="preserve">, για δαπάνες που πραγματοποιούνται στο πλαίσιο του έργου και οι οποίες αφορούν σε μία από τις ακόλουθες </w:t>
      </w:r>
      <w:r w:rsidR="005F2B7B" w:rsidRPr="003635C8">
        <w:rPr>
          <w:rFonts w:asciiTheme="minorHAnsi" w:hAnsiTheme="minorHAnsi" w:cs="Tahoma"/>
          <w:b/>
          <w:sz w:val="24"/>
          <w:szCs w:val="24"/>
        </w:rPr>
        <w:t>επιλέξιμες κατηγορίες δαπανών</w:t>
      </w:r>
      <w:r w:rsidR="002D583F">
        <w:rPr>
          <w:rFonts w:asciiTheme="minorHAnsi" w:hAnsiTheme="minorHAnsi" w:cs="Tahoma"/>
          <w:b/>
          <w:sz w:val="24"/>
          <w:szCs w:val="24"/>
        </w:rPr>
        <w:t>, σύμφωνα με τα παρακάτω άρθρα της</w:t>
      </w:r>
      <w:r w:rsidR="002D583F" w:rsidRPr="00E34C4F">
        <w:rPr>
          <w:rFonts w:asciiTheme="minorHAnsi" w:hAnsiTheme="minorHAnsi" w:cs="Tahoma"/>
          <w:b/>
          <w:color w:val="auto"/>
          <w:sz w:val="24"/>
          <w:szCs w:val="24"/>
          <w:lang w:eastAsia="en-US"/>
        </w:rPr>
        <w:t xml:space="preserve"> </w:t>
      </w:r>
      <w:r w:rsidR="002D583F">
        <w:rPr>
          <w:rFonts w:asciiTheme="minorHAnsi" w:hAnsiTheme="minorHAnsi" w:cs="Tahoma"/>
          <w:b/>
          <w:color w:val="auto"/>
          <w:sz w:val="24"/>
          <w:szCs w:val="24"/>
          <w:lang w:eastAsia="en-US"/>
        </w:rPr>
        <w:t xml:space="preserve">υπ' αριθ. </w:t>
      </w:r>
      <w:r w:rsidR="002D583F" w:rsidRPr="002D583F">
        <w:rPr>
          <w:rFonts w:asciiTheme="minorHAnsi" w:hAnsiTheme="minorHAnsi" w:cs="Tahoma"/>
          <w:b/>
          <w:color w:val="auto"/>
          <w:sz w:val="24"/>
          <w:szCs w:val="24"/>
          <w:lang w:eastAsia="en-US"/>
        </w:rPr>
        <w:t>81986/Ε</w:t>
      </w:r>
      <w:r w:rsidR="002D583F">
        <w:rPr>
          <w:rFonts w:asciiTheme="minorHAnsi" w:hAnsiTheme="minorHAnsi" w:cs="Tahoma"/>
          <w:b/>
          <w:color w:val="auto"/>
          <w:sz w:val="24"/>
          <w:szCs w:val="24"/>
          <w:lang w:eastAsia="en-US"/>
        </w:rPr>
        <w:t>ΥΘΥ712/31.07.2015 (ΦΕΚ Β' 1822) Υ</w:t>
      </w:r>
      <w:r w:rsidR="002D583F" w:rsidRPr="002D583F">
        <w:rPr>
          <w:rFonts w:asciiTheme="minorHAnsi" w:hAnsiTheme="minorHAnsi" w:cs="Tahoma"/>
          <w:b/>
          <w:color w:val="auto"/>
          <w:sz w:val="24"/>
          <w:szCs w:val="24"/>
          <w:lang w:eastAsia="en-US"/>
        </w:rPr>
        <w:t xml:space="preserve">πουργικής απόφασης </w:t>
      </w:r>
      <w:r w:rsidR="002D583F">
        <w:rPr>
          <w:rFonts w:asciiTheme="minorHAnsi" w:hAnsiTheme="minorHAnsi" w:cs="Tahoma"/>
          <w:b/>
          <w:color w:val="auto"/>
          <w:sz w:val="24"/>
          <w:szCs w:val="24"/>
          <w:lang w:eastAsia="en-US"/>
        </w:rPr>
        <w:t>(</w:t>
      </w:r>
      <w:r w:rsidR="002D583F" w:rsidRPr="00E34C4F">
        <w:rPr>
          <w:rFonts w:asciiTheme="minorHAnsi" w:hAnsiTheme="minorHAnsi" w:cs="Tahoma"/>
          <w:b/>
          <w:color w:val="auto"/>
          <w:sz w:val="24"/>
          <w:szCs w:val="24"/>
          <w:lang w:eastAsia="en-US"/>
        </w:rPr>
        <w:t>ΥΑΕΚΕΔ</w:t>
      </w:r>
      <w:r w:rsidR="002D583F">
        <w:rPr>
          <w:rFonts w:asciiTheme="minorHAnsi" w:hAnsiTheme="minorHAnsi" w:cs="Tahoma"/>
          <w:b/>
          <w:color w:val="auto"/>
          <w:sz w:val="24"/>
          <w:szCs w:val="24"/>
          <w:lang w:eastAsia="en-US"/>
        </w:rPr>
        <w:t xml:space="preserve">) όπως </w:t>
      </w:r>
      <w:r w:rsidR="00594E4F">
        <w:rPr>
          <w:rFonts w:asciiTheme="minorHAnsi" w:hAnsiTheme="minorHAnsi" w:cs="Tahoma"/>
          <w:b/>
          <w:color w:val="auto"/>
          <w:sz w:val="24"/>
          <w:szCs w:val="24"/>
          <w:lang w:eastAsia="en-US"/>
        </w:rPr>
        <w:t>τροποποιήθηκε</w:t>
      </w:r>
      <w:r w:rsidR="002D583F">
        <w:rPr>
          <w:rFonts w:asciiTheme="minorHAnsi" w:hAnsiTheme="minorHAnsi" w:cs="Tahoma"/>
          <w:b/>
          <w:color w:val="auto"/>
          <w:sz w:val="24"/>
          <w:szCs w:val="24"/>
          <w:lang w:eastAsia="en-US"/>
        </w:rPr>
        <w:t xml:space="preserve"> και ισχύει</w:t>
      </w:r>
      <w:r w:rsidR="005F2B7B" w:rsidRPr="003635C8">
        <w:rPr>
          <w:rFonts w:asciiTheme="minorHAnsi" w:hAnsiTheme="minorHAnsi" w:cs="Tahoma"/>
          <w:sz w:val="24"/>
          <w:szCs w:val="24"/>
        </w:rPr>
        <w:t>:</w:t>
      </w:r>
    </w:p>
    <w:p w:rsidR="005F2B7B" w:rsidRPr="003635C8" w:rsidRDefault="005F2B7B" w:rsidP="005F2B7B">
      <w:pPr>
        <w:jc w:val="both"/>
        <w:rPr>
          <w:rFonts w:asciiTheme="minorHAnsi" w:hAnsiTheme="minorHAnsi"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8094"/>
      </w:tblGrid>
      <w:tr w:rsidR="00551547" w:rsidRPr="00CE1463" w:rsidTr="003635C8">
        <w:tc>
          <w:tcPr>
            <w:tcW w:w="251" w:type="pct"/>
            <w:tcBorders>
              <w:top w:val="single" w:sz="4" w:space="0" w:color="auto"/>
              <w:left w:val="single" w:sz="4" w:space="0" w:color="auto"/>
              <w:bottom w:val="single" w:sz="4" w:space="0" w:color="auto"/>
              <w:right w:val="single" w:sz="4" w:space="0" w:color="auto"/>
            </w:tcBorders>
            <w:hideMark/>
          </w:tcPr>
          <w:p w:rsidR="00551547" w:rsidRPr="00594E4F" w:rsidRDefault="00551547" w:rsidP="005F2B7B">
            <w:pPr>
              <w:spacing w:before="120" w:line="276" w:lineRule="auto"/>
              <w:jc w:val="both"/>
              <w:rPr>
                <w:rFonts w:asciiTheme="minorHAnsi" w:hAnsiTheme="minorHAnsi" w:cs="Tahoma"/>
                <w:b/>
                <w:sz w:val="24"/>
                <w:szCs w:val="24"/>
                <w:lang w:eastAsia="en-US"/>
              </w:rPr>
            </w:pPr>
            <w:r w:rsidRPr="00594E4F">
              <w:rPr>
                <w:rFonts w:asciiTheme="minorHAnsi" w:hAnsiTheme="minorHAnsi" w:cs="Tahoma"/>
                <w:b/>
                <w:sz w:val="24"/>
                <w:szCs w:val="24"/>
                <w:lang w:eastAsia="en-US"/>
              </w:rPr>
              <w:t>1</w:t>
            </w:r>
          </w:p>
        </w:tc>
        <w:tc>
          <w:tcPr>
            <w:tcW w:w="4749" w:type="pct"/>
            <w:tcBorders>
              <w:top w:val="single" w:sz="4" w:space="0" w:color="auto"/>
              <w:left w:val="single" w:sz="4" w:space="0" w:color="auto"/>
              <w:bottom w:val="single" w:sz="4" w:space="0" w:color="auto"/>
              <w:right w:val="single" w:sz="4" w:space="0" w:color="auto"/>
            </w:tcBorders>
          </w:tcPr>
          <w:p w:rsidR="00551547" w:rsidRPr="003635C8" w:rsidRDefault="00551547" w:rsidP="005F2B7B">
            <w:pPr>
              <w:spacing w:before="120" w:line="276" w:lineRule="auto"/>
              <w:jc w:val="both"/>
              <w:rPr>
                <w:rFonts w:asciiTheme="minorHAnsi" w:hAnsiTheme="minorHAnsi" w:cs="Tahoma"/>
                <w:b/>
                <w:color w:val="auto"/>
                <w:sz w:val="24"/>
                <w:szCs w:val="24"/>
                <w:lang w:eastAsia="en-US"/>
              </w:rPr>
            </w:pPr>
            <w:r w:rsidRPr="003635C8">
              <w:rPr>
                <w:rFonts w:asciiTheme="minorHAnsi" w:hAnsiTheme="minorHAnsi" w:cs="Tahoma"/>
                <w:b/>
                <w:color w:val="auto"/>
                <w:sz w:val="24"/>
                <w:szCs w:val="24"/>
                <w:lang w:eastAsia="en-US"/>
              </w:rPr>
              <w:t>Δαπάνες προσωπικού</w:t>
            </w:r>
          </w:p>
          <w:p w:rsidR="00551547" w:rsidRPr="003635C8" w:rsidRDefault="00551547" w:rsidP="005F2B7B">
            <w:pPr>
              <w:autoSpaceDE w:val="0"/>
              <w:autoSpaceDN w:val="0"/>
              <w:adjustRightInd w:val="0"/>
              <w:spacing w:line="276" w:lineRule="auto"/>
              <w:jc w:val="both"/>
              <w:rPr>
                <w:rFonts w:asciiTheme="minorHAnsi" w:hAnsiTheme="minorHAnsi" w:cs="Tahoma"/>
                <w:color w:val="auto"/>
                <w:sz w:val="24"/>
                <w:szCs w:val="24"/>
                <w:lang w:eastAsia="en-US"/>
              </w:rPr>
            </w:pPr>
            <w:r w:rsidRPr="003635C8">
              <w:rPr>
                <w:rFonts w:asciiTheme="minorHAnsi" w:hAnsiTheme="minorHAnsi" w:cs="Tahoma"/>
                <w:color w:val="auto"/>
                <w:sz w:val="24"/>
                <w:szCs w:val="24"/>
                <w:lang w:eastAsia="en-US"/>
              </w:rPr>
              <w:t>Στην κατηγορία περιλαμβάνονται αμοιβές για το προσωπικό που απασχολείται στο πλαίσιο της υλοποίησης του έργου. Πρόκειται για δαπάνες που αφορούν α) στο τακτικό προσωπικό του δικαιούχου που απασχολείται στο έργο και συνδέεται με τον δικαιούχο με σχέση εξαρτημένης εργασίας (μόνιμο, σύμβαση εργασίας πλήρους ή μερικής απασχόλησης αορίστου χρόνου) και β) σε τυχόν έκτακτο προσωπικό που απαιτείται για την υλοποίηση του έργου και απασχολείται είτε με σύμβαση εργασίας ορισμένου χρόνου (πλήρους ή μερικής απασχόλησης) είτε με σύμβαση μίσθωσης έργου</w:t>
            </w:r>
            <w:r w:rsidRPr="00DF6010">
              <w:rPr>
                <w:rFonts w:asciiTheme="minorHAnsi" w:hAnsiTheme="minorHAnsi" w:cs="Tahoma"/>
                <w:color w:val="auto"/>
                <w:sz w:val="24"/>
                <w:szCs w:val="24"/>
                <w:lang w:eastAsia="en-US"/>
              </w:rPr>
              <w:t xml:space="preserve">. Δαπάνες για υποτροφίες είναι επιλέξιμες σύμφωνα με τις προϋποθέσεις της παραγράφου 4 του άρθρου 12 της </w:t>
            </w:r>
            <w:r w:rsidRPr="00E34C4F">
              <w:rPr>
                <w:rFonts w:asciiTheme="minorHAnsi" w:hAnsiTheme="minorHAnsi" w:cs="Tahoma"/>
                <w:color w:val="auto"/>
                <w:sz w:val="24"/>
                <w:szCs w:val="24"/>
                <w:lang w:eastAsia="en-US"/>
              </w:rPr>
              <w:t>υπ΄αριθ. 110427/ΕΥΘΥ1020/20.10.2016 Απόφασης (ΥΑΕΚΕΔ).</w:t>
            </w:r>
          </w:p>
          <w:p w:rsidR="00551547" w:rsidRPr="003635C8" w:rsidRDefault="00551547" w:rsidP="00CC5F13">
            <w:pPr>
              <w:autoSpaceDE w:val="0"/>
              <w:autoSpaceDN w:val="0"/>
              <w:adjustRightInd w:val="0"/>
              <w:spacing w:line="276" w:lineRule="auto"/>
              <w:jc w:val="both"/>
              <w:rPr>
                <w:rFonts w:asciiTheme="minorHAnsi" w:hAnsiTheme="minorHAnsi" w:cs="Tahoma"/>
                <w:color w:val="auto"/>
                <w:sz w:val="24"/>
                <w:szCs w:val="24"/>
                <w:lang w:eastAsia="en-US"/>
              </w:rPr>
            </w:pPr>
            <w:r w:rsidRPr="003635C8">
              <w:rPr>
                <w:rFonts w:asciiTheme="minorHAnsi" w:hAnsiTheme="minorHAnsi" w:cs="Tahoma"/>
                <w:color w:val="auto"/>
                <w:sz w:val="24"/>
                <w:szCs w:val="24"/>
                <w:lang w:eastAsia="en-US"/>
              </w:rPr>
              <w:t xml:space="preserve">Η επιλεξιμότητα των δαπανών για κάθε μέλος της ομάδας έργου συναρτάται από το βαθμό απασχόλησής του στο συγκεκριμένο έργο Σημειώνεται ότι το μέγιστο επιχορηγούμενο μικτό κόστος ανά ανθρωπομήνα ανέρχεται στο ποσό των </w:t>
            </w:r>
            <w:r w:rsidRPr="003635C8">
              <w:rPr>
                <w:rFonts w:asciiTheme="minorHAnsi" w:hAnsiTheme="minorHAnsi" w:cs="Tahoma"/>
                <w:b/>
                <w:color w:val="auto"/>
                <w:sz w:val="24"/>
                <w:szCs w:val="24"/>
                <w:u w:val="single"/>
                <w:lang w:eastAsia="en-US"/>
              </w:rPr>
              <w:t>3000</w:t>
            </w:r>
            <w:r w:rsidRPr="003635C8">
              <w:rPr>
                <w:rFonts w:asciiTheme="minorHAnsi" w:hAnsiTheme="minorHAnsi" w:cs="Tahoma"/>
                <w:b/>
                <w:color w:val="auto"/>
                <w:sz w:val="24"/>
                <w:szCs w:val="24"/>
                <w:lang w:eastAsia="en-US"/>
              </w:rPr>
              <w:t xml:space="preserve"> </w:t>
            </w:r>
            <w:r w:rsidRPr="003635C8">
              <w:rPr>
                <w:rFonts w:asciiTheme="minorHAnsi" w:hAnsiTheme="minorHAnsi" w:cs="Tahoma"/>
                <w:color w:val="auto"/>
                <w:sz w:val="24"/>
                <w:szCs w:val="24"/>
                <w:lang w:eastAsia="en-US"/>
              </w:rPr>
              <w:t xml:space="preserve">ευρώ. </w:t>
            </w:r>
          </w:p>
        </w:tc>
      </w:tr>
      <w:tr w:rsidR="00551547" w:rsidRPr="00CE1463" w:rsidTr="003635C8">
        <w:tc>
          <w:tcPr>
            <w:tcW w:w="251" w:type="pct"/>
            <w:tcBorders>
              <w:top w:val="single" w:sz="4" w:space="0" w:color="auto"/>
              <w:left w:val="single" w:sz="4" w:space="0" w:color="auto"/>
              <w:bottom w:val="single" w:sz="4" w:space="0" w:color="auto"/>
              <w:right w:val="single" w:sz="4" w:space="0" w:color="auto"/>
            </w:tcBorders>
            <w:hideMark/>
          </w:tcPr>
          <w:p w:rsidR="00551547" w:rsidRPr="003635C8" w:rsidRDefault="00551547" w:rsidP="005F2B7B">
            <w:pPr>
              <w:spacing w:before="120" w:line="276" w:lineRule="auto"/>
              <w:jc w:val="both"/>
              <w:rPr>
                <w:rFonts w:asciiTheme="minorHAnsi" w:hAnsiTheme="minorHAnsi" w:cs="Tahoma"/>
                <w:b/>
                <w:sz w:val="24"/>
                <w:szCs w:val="24"/>
                <w:lang w:val="en-US" w:eastAsia="en-US"/>
              </w:rPr>
            </w:pPr>
            <w:r w:rsidRPr="003635C8">
              <w:rPr>
                <w:rFonts w:asciiTheme="minorHAnsi" w:hAnsiTheme="minorHAnsi" w:cs="Tahoma"/>
                <w:b/>
                <w:sz w:val="24"/>
                <w:szCs w:val="24"/>
                <w:lang w:val="en-US" w:eastAsia="en-US"/>
              </w:rPr>
              <w:t>2</w:t>
            </w:r>
          </w:p>
        </w:tc>
        <w:tc>
          <w:tcPr>
            <w:tcW w:w="4749" w:type="pct"/>
            <w:tcBorders>
              <w:top w:val="single" w:sz="4" w:space="0" w:color="auto"/>
              <w:left w:val="single" w:sz="4" w:space="0" w:color="auto"/>
              <w:bottom w:val="single" w:sz="4" w:space="0" w:color="auto"/>
              <w:right w:val="single" w:sz="4" w:space="0" w:color="auto"/>
            </w:tcBorders>
          </w:tcPr>
          <w:p w:rsidR="00551547" w:rsidRPr="003635C8" w:rsidRDefault="006905B4" w:rsidP="005F2B7B">
            <w:pPr>
              <w:spacing w:before="120" w:line="276" w:lineRule="auto"/>
              <w:jc w:val="both"/>
              <w:rPr>
                <w:rFonts w:asciiTheme="minorHAnsi" w:hAnsiTheme="minorHAnsi" w:cs="Tahoma"/>
                <w:b/>
                <w:color w:val="auto"/>
                <w:sz w:val="24"/>
                <w:szCs w:val="24"/>
                <w:lang w:eastAsia="en-US"/>
              </w:rPr>
            </w:pPr>
            <w:r>
              <w:rPr>
                <w:rFonts w:asciiTheme="minorHAnsi" w:hAnsiTheme="minorHAnsi" w:cs="Tahoma"/>
                <w:b/>
                <w:color w:val="auto"/>
                <w:sz w:val="24"/>
                <w:szCs w:val="24"/>
                <w:lang w:eastAsia="en-US"/>
              </w:rPr>
              <w:t xml:space="preserve">Δαπάνες </w:t>
            </w:r>
            <w:r w:rsidR="00551547" w:rsidRPr="003635C8">
              <w:rPr>
                <w:rFonts w:asciiTheme="minorHAnsi" w:hAnsiTheme="minorHAnsi" w:cs="Tahoma"/>
                <w:b/>
                <w:color w:val="auto"/>
                <w:sz w:val="24"/>
                <w:szCs w:val="24"/>
                <w:lang w:eastAsia="en-US"/>
              </w:rPr>
              <w:t>εξοπλισμού</w:t>
            </w:r>
          </w:p>
          <w:p w:rsidR="00551547" w:rsidRPr="003635C8" w:rsidRDefault="00551547" w:rsidP="005F2B7B">
            <w:pPr>
              <w:spacing w:line="276" w:lineRule="auto"/>
              <w:jc w:val="both"/>
              <w:rPr>
                <w:rFonts w:asciiTheme="minorHAnsi" w:hAnsiTheme="minorHAnsi" w:cs="Tahoma"/>
                <w:color w:val="auto"/>
                <w:sz w:val="24"/>
                <w:szCs w:val="24"/>
                <w:lang w:eastAsia="en-US"/>
              </w:rPr>
            </w:pPr>
            <w:r w:rsidRPr="003635C8">
              <w:rPr>
                <w:rFonts w:asciiTheme="minorHAnsi" w:hAnsiTheme="minorHAnsi" w:cs="Tahoma"/>
                <w:color w:val="auto"/>
                <w:sz w:val="24"/>
                <w:szCs w:val="24"/>
                <w:lang w:eastAsia="en-US"/>
              </w:rPr>
              <w:t>Στην κατηγορία περιλαμβάνονται</w:t>
            </w:r>
            <w:r w:rsidRPr="003635C8">
              <w:rPr>
                <w:rFonts w:asciiTheme="minorHAnsi" w:hAnsiTheme="minorHAnsi"/>
                <w:sz w:val="24"/>
                <w:szCs w:val="24"/>
              </w:rPr>
              <w:t xml:space="preserve"> δαπάνες αγοράς εξοπλισμού για την ίδρυση, λειτουργία ή εκσυγχρονισμό υποδομής. Η δαπάνη συντήρησης/επισκευής εξοπλισμού που ανήκει στο δικαιούχο και χρησιμοποιείται στην πράξη είναι επιλέξιμη εφόσον αυξάνει την αξία του παγίου στοιχείου σύμφωνα τα προβλεπόμενα στην εθνική νομοθεσία. Η δαπάνη αντικατάστασης βραχύβιου εξοπλισμού ή εξοπλισμού μικρής ωφέλιμης ζωής είναι επιλέξιμη υπό την προϋπόθεση ότι η διάρκεια ζωής του είναι μικρότερη από τη διάρκεια υλοποίησης της πράξης και δικαιολογείται η χρήση του στην πράξη.</w:t>
            </w:r>
            <w:r w:rsidRPr="003635C8">
              <w:rPr>
                <w:rFonts w:asciiTheme="minorHAnsi" w:hAnsiTheme="minorHAnsi" w:cs="Tahoma"/>
                <w:color w:val="auto"/>
                <w:sz w:val="24"/>
                <w:szCs w:val="24"/>
                <w:lang w:eastAsia="en-US"/>
              </w:rPr>
              <w:t xml:space="preserve"> Στην κατηγορία αυτή εντάσσονται και οι δαπάνες που αφορούν σε λογισμικό.</w:t>
            </w:r>
          </w:p>
          <w:p w:rsidR="00551547" w:rsidRPr="003635C8" w:rsidRDefault="00551547" w:rsidP="005F2B7B">
            <w:pPr>
              <w:spacing w:line="276" w:lineRule="auto"/>
              <w:jc w:val="both"/>
              <w:rPr>
                <w:rFonts w:asciiTheme="minorHAnsi" w:hAnsiTheme="minorHAnsi"/>
                <w:sz w:val="24"/>
                <w:szCs w:val="24"/>
              </w:rPr>
            </w:pPr>
            <w:r w:rsidRPr="003635C8">
              <w:rPr>
                <w:rFonts w:asciiTheme="minorHAnsi" w:hAnsiTheme="minorHAnsi"/>
                <w:sz w:val="24"/>
                <w:szCs w:val="24"/>
              </w:rPr>
              <w:lastRenderedPageBreak/>
              <w:t xml:space="preserve">Οι δαπάνες προμήθειας ανταλλακτικών είναι επιλέξιμες εφόσον αυτά είναι παρελκόμενα των κύριων εξαρτημάτων του εξοπλισμού που προμηθεύεται, αποτελούν δηλαδή αναπόσπαστο τμήμα τους για την ομαλή λειτουργία τους σύμφωνα με τους όρους προμήθειας του εξοπλισμού που προσφέρει ο προμηθευτής και δεν υπερβαίνουν, σε ποσοστό, το 10% της δαπάνης απόκτησης τού υπό προμήθεια εξοπλισμού. </w:t>
            </w:r>
          </w:p>
          <w:p w:rsidR="00551547" w:rsidRPr="003635C8" w:rsidRDefault="00551547" w:rsidP="005F2B7B">
            <w:pPr>
              <w:spacing w:line="276" w:lineRule="auto"/>
              <w:jc w:val="both"/>
              <w:rPr>
                <w:rFonts w:asciiTheme="minorHAnsi" w:hAnsiTheme="minorHAnsi" w:cs="Tahoma"/>
                <w:color w:val="auto"/>
                <w:sz w:val="24"/>
                <w:szCs w:val="24"/>
                <w:lang w:eastAsia="en-US"/>
              </w:rPr>
            </w:pPr>
            <w:r w:rsidRPr="003635C8">
              <w:rPr>
                <w:rFonts w:asciiTheme="minorHAnsi" w:hAnsiTheme="minorHAnsi"/>
                <w:sz w:val="24"/>
                <w:szCs w:val="24"/>
              </w:rPr>
              <w:t xml:space="preserve">Οι δαπάνες δημοσίων συμβάσεων έργων, </w:t>
            </w:r>
            <w:r w:rsidR="004B7414" w:rsidRPr="003635C8">
              <w:rPr>
                <w:rFonts w:asciiTheme="minorHAnsi" w:hAnsiTheme="minorHAnsi"/>
                <w:sz w:val="24"/>
                <w:szCs w:val="24"/>
              </w:rPr>
              <w:t>προμηθειών</w:t>
            </w:r>
            <w:r w:rsidRPr="003635C8">
              <w:rPr>
                <w:rFonts w:asciiTheme="minorHAnsi" w:hAnsiTheme="minorHAnsi"/>
                <w:sz w:val="24"/>
                <w:szCs w:val="24"/>
              </w:rPr>
              <w:t xml:space="preserve"> και υπηρεσιών, είναι επιλέξιμες εφόσον ο δικαιούχος αναθέσει τη σύμβαση σύμφωνα με τα οριζόμενα στο θεσμικό του πλαίσιο</w:t>
            </w:r>
            <w:r w:rsidR="004B7414">
              <w:rPr>
                <w:rFonts w:asciiTheme="minorHAnsi" w:hAnsiTheme="minorHAnsi"/>
                <w:sz w:val="24"/>
                <w:szCs w:val="24"/>
              </w:rPr>
              <w:t xml:space="preserve">, την Εθνική Νομοθεσία </w:t>
            </w:r>
            <w:r w:rsidRPr="003635C8">
              <w:rPr>
                <w:rFonts w:asciiTheme="minorHAnsi" w:hAnsiTheme="minorHAnsi"/>
                <w:sz w:val="24"/>
                <w:szCs w:val="24"/>
              </w:rPr>
              <w:t xml:space="preserve"> και σε συμμόρφωση με τις αρχές της χρηστής δημοσιονομικής διαχείρισης.</w:t>
            </w:r>
            <w:r w:rsidRPr="003635C8">
              <w:rPr>
                <w:rFonts w:asciiTheme="minorHAnsi" w:hAnsiTheme="minorHAnsi" w:cs="Tahoma"/>
                <w:color w:val="auto"/>
                <w:sz w:val="24"/>
                <w:szCs w:val="24"/>
                <w:lang w:eastAsia="en-US"/>
              </w:rPr>
              <w:t xml:space="preserve"> </w:t>
            </w:r>
            <w:r w:rsidRPr="00E34C4F">
              <w:rPr>
                <w:rFonts w:asciiTheme="minorHAnsi" w:hAnsiTheme="minorHAnsi" w:cs="Tahoma"/>
                <w:color w:val="auto"/>
                <w:sz w:val="24"/>
                <w:szCs w:val="24"/>
                <w:lang w:eastAsia="en-US"/>
              </w:rPr>
              <w:t xml:space="preserve">Για τις δαπάνες οργάνων &amp; εξοπλισμού που πραγματοποιούνται από δημόσιους φορείς ισχύουν τα προβλεπόμενα στο </w:t>
            </w:r>
            <w:r w:rsidRPr="00E34C4F">
              <w:rPr>
                <w:rFonts w:asciiTheme="minorHAnsi" w:hAnsiTheme="minorHAnsi" w:cs="Tahoma"/>
                <w:b/>
                <w:color w:val="auto"/>
                <w:sz w:val="24"/>
                <w:szCs w:val="24"/>
                <w:lang w:eastAsia="en-US"/>
              </w:rPr>
              <w:t>Άρθρο 36 της ΥΑΕΚΕΔ</w:t>
            </w:r>
            <w:r w:rsidRPr="00E34C4F">
              <w:rPr>
                <w:rFonts w:asciiTheme="minorHAnsi" w:hAnsiTheme="minorHAnsi" w:cs="Tahoma"/>
                <w:color w:val="auto"/>
                <w:sz w:val="24"/>
                <w:szCs w:val="24"/>
                <w:lang w:eastAsia="en-US"/>
              </w:rPr>
              <w:t>.</w:t>
            </w:r>
          </w:p>
        </w:tc>
      </w:tr>
      <w:tr w:rsidR="00551547" w:rsidRPr="00CE1463" w:rsidTr="003635C8">
        <w:tc>
          <w:tcPr>
            <w:tcW w:w="251" w:type="pct"/>
            <w:tcBorders>
              <w:top w:val="single" w:sz="4" w:space="0" w:color="auto"/>
              <w:left w:val="single" w:sz="4" w:space="0" w:color="auto"/>
              <w:bottom w:val="single" w:sz="4" w:space="0" w:color="auto"/>
              <w:right w:val="single" w:sz="4" w:space="0" w:color="auto"/>
            </w:tcBorders>
            <w:hideMark/>
          </w:tcPr>
          <w:p w:rsidR="00551547" w:rsidRPr="003635C8" w:rsidRDefault="00551547" w:rsidP="005F2B7B">
            <w:pPr>
              <w:spacing w:before="120" w:line="276" w:lineRule="auto"/>
              <w:jc w:val="both"/>
              <w:rPr>
                <w:rFonts w:asciiTheme="minorHAnsi" w:hAnsiTheme="minorHAnsi" w:cs="Tahoma"/>
                <w:b/>
                <w:sz w:val="24"/>
                <w:szCs w:val="24"/>
                <w:lang w:eastAsia="en-US"/>
              </w:rPr>
            </w:pPr>
          </w:p>
        </w:tc>
        <w:tc>
          <w:tcPr>
            <w:tcW w:w="4749" w:type="pct"/>
            <w:tcBorders>
              <w:top w:val="single" w:sz="4" w:space="0" w:color="auto"/>
              <w:left w:val="single" w:sz="4" w:space="0" w:color="auto"/>
              <w:bottom w:val="single" w:sz="4" w:space="0" w:color="auto"/>
              <w:right w:val="single" w:sz="4" w:space="0" w:color="auto"/>
            </w:tcBorders>
            <w:hideMark/>
          </w:tcPr>
          <w:p w:rsidR="00551547" w:rsidRPr="003635C8" w:rsidRDefault="00551547" w:rsidP="005F2B7B">
            <w:pPr>
              <w:spacing w:line="276" w:lineRule="auto"/>
              <w:jc w:val="both"/>
              <w:rPr>
                <w:rFonts w:asciiTheme="minorHAnsi" w:hAnsiTheme="minorHAnsi" w:cs="Tahoma"/>
                <w:color w:val="auto"/>
                <w:sz w:val="24"/>
                <w:szCs w:val="24"/>
                <w:lang w:eastAsia="en-US"/>
              </w:rPr>
            </w:pPr>
          </w:p>
        </w:tc>
      </w:tr>
      <w:tr w:rsidR="00551547" w:rsidRPr="00CE1463" w:rsidTr="003635C8">
        <w:tc>
          <w:tcPr>
            <w:tcW w:w="251" w:type="pct"/>
            <w:tcBorders>
              <w:top w:val="single" w:sz="4" w:space="0" w:color="auto"/>
              <w:left w:val="single" w:sz="4" w:space="0" w:color="auto"/>
              <w:bottom w:val="single" w:sz="4" w:space="0" w:color="auto"/>
              <w:right w:val="single" w:sz="4" w:space="0" w:color="auto"/>
            </w:tcBorders>
            <w:hideMark/>
          </w:tcPr>
          <w:p w:rsidR="00551547" w:rsidRPr="003635C8" w:rsidRDefault="004B7414" w:rsidP="004B7414">
            <w:pPr>
              <w:spacing w:before="120" w:line="276" w:lineRule="auto"/>
              <w:jc w:val="both"/>
              <w:rPr>
                <w:rFonts w:asciiTheme="minorHAnsi" w:hAnsiTheme="minorHAnsi" w:cs="Tahoma"/>
                <w:b/>
                <w:sz w:val="24"/>
                <w:szCs w:val="24"/>
                <w:lang w:eastAsia="en-US"/>
              </w:rPr>
            </w:pPr>
            <w:r>
              <w:rPr>
                <w:rFonts w:asciiTheme="minorHAnsi" w:hAnsiTheme="minorHAnsi" w:cs="Tahoma"/>
                <w:b/>
                <w:sz w:val="24"/>
                <w:szCs w:val="24"/>
                <w:lang w:eastAsia="en-US"/>
              </w:rPr>
              <w:t>3</w:t>
            </w:r>
          </w:p>
        </w:tc>
        <w:tc>
          <w:tcPr>
            <w:tcW w:w="4749" w:type="pct"/>
            <w:tcBorders>
              <w:top w:val="single" w:sz="4" w:space="0" w:color="auto"/>
              <w:left w:val="single" w:sz="4" w:space="0" w:color="auto"/>
              <w:bottom w:val="single" w:sz="4" w:space="0" w:color="auto"/>
              <w:right w:val="single" w:sz="4" w:space="0" w:color="auto"/>
            </w:tcBorders>
            <w:hideMark/>
          </w:tcPr>
          <w:p w:rsidR="00551547" w:rsidRPr="003635C8" w:rsidRDefault="00551547" w:rsidP="0007192A">
            <w:pPr>
              <w:spacing w:before="120" w:line="276" w:lineRule="auto"/>
              <w:rPr>
                <w:rFonts w:asciiTheme="minorHAnsi" w:hAnsiTheme="minorHAnsi" w:cs="Tahoma"/>
                <w:b/>
                <w:color w:val="auto"/>
                <w:sz w:val="24"/>
                <w:szCs w:val="24"/>
                <w:lang w:eastAsia="en-US"/>
              </w:rPr>
            </w:pPr>
            <w:r w:rsidRPr="003635C8">
              <w:rPr>
                <w:rFonts w:asciiTheme="minorHAnsi" w:hAnsiTheme="minorHAnsi" w:cs="Tahoma"/>
                <w:b/>
                <w:color w:val="auto"/>
                <w:sz w:val="24"/>
                <w:szCs w:val="24"/>
                <w:lang w:eastAsia="en-US"/>
              </w:rPr>
              <w:t xml:space="preserve">Δαπάνες για </w:t>
            </w:r>
            <w:r w:rsidR="0007192A">
              <w:rPr>
                <w:rFonts w:asciiTheme="minorHAnsi" w:hAnsiTheme="minorHAnsi" w:cs="Tahoma"/>
                <w:b/>
                <w:color w:val="auto"/>
                <w:sz w:val="24"/>
                <w:szCs w:val="24"/>
                <w:lang w:eastAsia="en-US"/>
              </w:rPr>
              <w:t>Αγορά Τεχνογνωσίας και υ</w:t>
            </w:r>
            <w:r w:rsidR="0007192A" w:rsidRPr="0007192A">
              <w:rPr>
                <w:rFonts w:asciiTheme="minorHAnsi" w:hAnsiTheme="minorHAnsi" w:cs="Tahoma"/>
                <w:b/>
                <w:color w:val="auto"/>
                <w:sz w:val="24"/>
                <w:szCs w:val="24"/>
                <w:lang w:eastAsia="en-US"/>
              </w:rPr>
              <w:t xml:space="preserve">πηρεσίες συντήρησης/επισκευής </w:t>
            </w:r>
            <w:r w:rsidRPr="003635C8">
              <w:rPr>
                <w:rFonts w:asciiTheme="minorHAnsi" w:hAnsiTheme="minorHAnsi" w:cs="Tahoma"/>
                <w:b/>
                <w:color w:val="auto"/>
                <w:sz w:val="24"/>
                <w:szCs w:val="24"/>
                <w:lang w:eastAsia="en-US"/>
              </w:rPr>
              <w:t xml:space="preserve">χρησιμοποιούμενες αποκλειστικά για το έργο. </w:t>
            </w:r>
          </w:p>
          <w:p w:rsidR="00551547" w:rsidRPr="003635C8" w:rsidRDefault="00551547" w:rsidP="005F2B7B">
            <w:pPr>
              <w:spacing w:line="276" w:lineRule="auto"/>
              <w:jc w:val="both"/>
              <w:rPr>
                <w:rFonts w:asciiTheme="minorHAnsi" w:hAnsiTheme="minorHAnsi" w:cs="Tahoma"/>
                <w:color w:val="auto"/>
                <w:sz w:val="24"/>
                <w:szCs w:val="24"/>
                <w:lang w:eastAsia="en-US"/>
              </w:rPr>
            </w:pPr>
            <w:r w:rsidRPr="003635C8">
              <w:rPr>
                <w:rFonts w:asciiTheme="minorHAnsi" w:hAnsiTheme="minorHAnsi" w:cs="Tahoma"/>
                <w:color w:val="auto"/>
                <w:sz w:val="24"/>
                <w:szCs w:val="24"/>
                <w:lang w:eastAsia="en-US"/>
              </w:rPr>
              <w:t>Στην κατηγορία αυτή περιλαμβάνονται οι ακόλουθες δαπάνες :</w:t>
            </w:r>
          </w:p>
          <w:p w:rsidR="00551547" w:rsidRPr="003635C8" w:rsidRDefault="00551547" w:rsidP="005F2B7B">
            <w:pPr>
              <w:numPr>
                <w:ilvl w:val="0"/>
                <w:numId w:val="2"/>
              </w:numPr>
              <w:spacing w:line="276" w:lineRule="auto"/>
              <w:ind w:left="392" w:hanging="392"/>
              <w:jc w:val="both"/>
              <w:rPr>
                <w:rFonts w:asciiTheme="minorHAnsi" w:hAnsiTheme="minorHAnsi" w:cs="Tahoma"/>
                <w:sz w:val="24"/>
                <w:szCs w:val="24"/>
                <w:lang w:eastAsia="en-US"/>
              </w:rPr>
            </w:pPr>
            <w:r w:rsidRPr="003635C8">
              <w:rPr>
                <w:rFonts w:asciiTheme="minorHAnsi" w:hAnsiTheme="minorHAnsi" w:cs="Tahoma"/>
                <w:b/>
                <w:color w:val="auto"/>
                <w:sz w:val="24"/>
                <w:szCs w:val="24"/>
                <w:lang w:eastAsia="en-US"/>
              </w:rPr>
              <w:t>Έρευνα επί συμβάσει</w:t>
            </w:r>
            <w:r w:rsidRPr="003635C8">
              <w:rPr>
                <w:rFonts w:asciiTheme="minorHAnsi" w:hAnsiTheme="minorHAnsi" w:cs="Tahoma"/>
                <w:color w:val="auto"/>
                <w:sz w:val="24"/>
                <w:szCs w:val="24"/>
                <w:lang w:eastAsia="en-US"/>
              </w:rPr>
              <w:t xml:space="preserve">. Πρόκειται </w:t>
            </w:r>
            <w:r w:rsidRPr="003635C8">
              <w:rPr>
                <w:rFonts w:asciiTheme="minorHAnsi" w:hAnsiTheme="minorHAnsi" w:cs="Tahoma"/>
                <w:sz w:val="24"/>
                <w:szCs w:val="24"/>
                <w:lang w:eastAsia="en-US"/>
              </w:rPr>
              <w:t>για ερευνητικές δραστηριότητες που ανατίθενται από το δικαιούχο μέσω σύμβασης παροχής υπηρεσιών (υπεργολαβίες) σε:</w:t>
            </w:r>
          </w:p>
          <w:p w:rsidR="00551547" w:rsidRPr="003635C8" w:rsidRDefault="00551547" w:rsidP="005F2B7B">
            <w:pPr>
              <w:spacing w:line="276" w:lineRule="auto"/>
              <w:jc w:val="both"/>
              <w:rPr>
                <w:rFonts w:asciiTheme="minorHAnsi" w:hAnsiTheme="minorHAnsi" w:cs="Tahoma"/>
                <w:sz w:val="24"/>
                <w:szCs w:val="24"/>
                <w:lang w:eastAsia="en-US"/>
              </w:rPr>
            </w:pPr>
            <w:r w:rsidRPr="003635C8">
              <w:rPr>
                <w:rFonts w:asciiTheme="minorHAnsi" w:hAnsiTheme="minorHAnsi" w:cs="Tahoma"/>
                <w:sz w:val="24"/>
                <w:szCs w:val="24"/>
                <w:lang w:eastAsia="en-US"/>
              </w:rPr>
              <w:t xml:space="preserve">       Α) φυσικά πρόσωπα</w:t>
            </w:r>
          </w:p>
          <w:p w:rsidR="00551547" w:rsidRPr="003635C8" w:rsidRDefault="00551547" w:rsidP="005F2B7B">
            <w:pPr>
              <w:spacing w:line="276" w:lineRule="auto"/>
              <w:jc w:val="both"/>
              <w:rPr>
                <w:rFonts w:asciiTheme="minorHAnsi" w:hAnsiTheme="minorHAnsi" w:cs="Tahoma"/>
                <w:sz w:val="24"/>
                <w:szCs w:val="24"/>
                <w:lang w:eastAsia="en-US"/>
              </w:rPr>
            </w:pPr>
            <w:r w:rsidRPr="003635C8">
              <w:rPr>
                <w:rFonts w:asciiTheme="minorHAnsi" w:hAnsiTheme="minorHAnsi" w:cs="Tahoma"/>
                <w:sz w:val="24"/>
                <w:szCs w:val="24"/>
                <w:lang w:eastAsia="en-US"/>
              </w:rPr>
              <w:t xml:space="preserve">       Β) νομικά πρόσωπα. </w:t>
            </w:r>
          </w:p>
          <w:p w:rsidR="00551547" w:rsidRPr="00DF6010" w:rsidRDefault="00551547" w:rsidP="005F2B7B">
            <w:pPr>
              <w:spacing w:line="276" w:lineRule="auto"/>
              <w:ind w:left="392"/>
              <w:jc w:val="both"/>
              <w:rPr>
                <w:rFonts w:asciiTheme="minorHAnsi" w:hAnsiTheme="minorHAnsi" w:cs="Tahoma"/>
                <w:sz w:val="24"/>
                <w:szCs w:val="24"/>
                <w:lang w:eastAsia="en-US"/>
              </w:rPr>
            </w:pPr>
            <w:r w:rsidRPr="00DF6010">
              <w:rPr>
                <w:rFonts w:asciiTheme="minorHAnsi" w:hAnsiTheme="minorHAnsi" w:cs="Tahoma"/>
                <w:sz w:val="24"/>
                <w:szCs w:val="24"/>
                <w:lang w:eastAsia="en-US"/>
              </w:rPr>
              <w:t xml:space="preserve">Για τις δαπάνες της υποκατηγορίας που πραγματοποιούνται από δημόσιους φορείς ισχύουν τα προβλεπόμενα στο </w:t>
            </w:r>
            <w:r w:rsidRPr="00E34C4F">
              <w:rPr>
                <w:rFonts w:asciiTheme="minorHAnsi" w:hAnsiTheme="minorHAnsi" w:cs="Tahoma"/>
                <w:b/>
                <w:sz w:val="24"/>
                <w:szCs w:val="24"/>
                <w:lang w:eastAsia="en-US"/>
              </w:rPr>
              <w:t>Άρθρο 36 της ΥΑΕΚΕΔ</w:t>
            </w:r>
            <w:r w:rsidRPr="00E34C4F">
              <w:rPr>
                <w:rFonts w:asciiTheme="minorHAnsi" w:hAnsiTheme="minorHAnsi" w:cs="Tahoma"/>
                <w:sz w:val="24"/>
                <w:szCs w:val="24"/>
                <w:lang w:eastAsia="en-US"/>
              </w:rPr>
              <w:t>.</w:t>
            </w:r>
          </w:p>
          <w:p w:rsidR="00551547" w:rsidRPr="00DF6010" w:rsidRDefault="00551547" w:rsidP="005F2B7B">
            <w:pPr>
              <w:numPr>
                <w:ilvl w:val="0"/>
                <w:numId w:val="2"/>
              </w:numPr>
              <w:spacing w:line="276" w:lineRule="auto"/>
              <w:ind w:left="392" w:hanging="392"/>
              <w:jc w:val="both"/>
              <w:rPr>
                <w:rFonts w:asciiTheme="minorHAnsi" w:hAnsiTheme="minorHAnsi" w:cs="Tahoma"/>
                <w:sz w:val="24"/>
                <w:szCs w:val="24"/>
                <w:lang w:eastAsia="en-US"/>
              </w:rPr>
            </w:pPr>
            <w:r w:rsidRPr="00DF6010">
              <w:rPr>
                <w:rFonts w:asciiTheme="minorHAnsi" w:hAnsiTheme="minorHAnsi" w:cs="Tahoma"/>
                <w:b/>
                <w:sz w:val="24"/>
                <w:szCs w:val="24"/>
                <w:lang w:eastAsia="en-US"/>
              </w:rPr>
              <w:t>Γνώσεις και διπλώματα ευρεσιτεχνίας</w:t>
            </w:r>
            <w:r w:rsidRPr="00DF6010">
              <w:rPr>
                <w:rFonts w:asciiTheme="minorHAnsi" w:hAnsiTheme="minorHAnsi" w:cs="Tahoma"/>
                <w:sz w:val="24"/>
                <w:szCs w:val="24"/>
                <w:lang w:eastAsia="en-US"/>
              </w:rPr>
              <w:t>.  Προκειμένου να είναι επιλέξιμες οι σχετικές δαπάνες, οι γνώσεις και τα διπλώματα ευρεσιτεχνίας θα πρέπει να αγοράστηκαν ή να ελήφθησαν –</w:t>
            </w:r>
            <w:r w:rsidRPr="00DF6010">
              <w:rPr>
                <w:rFonts w:asciiTheme="minorHAnsi" w:hAnsiTheme="minorHAnsi" w:cs="Tahoma"/>
                <w:i/>
                <w:sz w:val="24"/>
                <w:szCs w:val="24"/>
                <w:lang w:val="en-US" w:eastAsia="en-US"/>
              </w:rPr>
              <w:t>bought</w:t>
            </w:r>
            <w:r w:rsidRPr="00DF6010">
              <w:rPr>
                <w:rFonts w:asciiTheme="minorHAnsi" w:hAnsiTheme="minorHAnsi" w:cs="Tahoma"/>
                <w:i/>
                <w:sz w:val="24"/>
                <w:szCs w:val="24"/>
                <w:lang w:eastAsia="en-US"/>
              </w:rPr>
              <w:t xml:space="preserve"> </w:t>
            </w:r>
            <w:r w:rsidRPr="00DF6010">
              <w:rPr>
                <w:rFonts w:asciiTheme="minorHAnsi" w:hAnsiTheme="minorHAnsi" w:cs="Tahoma"/>
                <w:i/>
                <w:sz w:val="24"/>
                <w:szCs w:val="24"/>
                <w:lang w:val="en-US" w:eastAsia="en-US"/>
              </w:rPr>
              <w:t>or</w:t>
            </w:r>
            <w:r w:rsidRPr="00DF6010">
              <w:rPr>
                <w:rFonts w:asciiTheme="minorHAnsi" w:hAnsiTheme="minorHAnsi" w:cs="Tahoma"/>
                <w:i/>
                <w:sz w:val="24"/>
                <w:szCs w:val="24"/>
                <w:lang w:eastAsia="en-US"/>
              </w:rPr>
              <w:t xml:space="preserve"> </w:t>
            </w:r>
            <w:r w:rsidRPr="00DF6010">
              <w:rPr>
                <w:rFonts w:asciiTheme="minorHAnsi" w:hAnsiTheme="minorHAnsi" w:cs="Tahoma"/>
                <w:i/>
                <w:sz w:val="24"/>
                <w:szCs w:val="24"/>
                <w:lang w:val="en-US" w:eastAsia="en-US"/>
              </w:rPr>
              <w:t>licensed</w:t>
            </w:r>
            <w:r w:rsidRPr="00DF6010">
              <w:rPr>
                <w:rFonts w:asciiTheme="minorHAnsi" w:hAnsiTheme="minorHAnsi" w:cs="Tahoma"/>
                <w:i/>
                <w:sz w:val="24"/>
                <w:szCs w:val="24"/>
                <w:lang w:eastAsia="en-US"/>
              </w:rPr>
              <w:t>-</w:t>
            </w:r>
            <w:r w:rsidRPr="00DF6010">
              <w:rPr>
                <w:rFonts w:asciiTheme="minorHAnsi" w:hAnsiTheme="minorHAnsi" w:cs="Tahoma"/>
                <w:sz w:val="24"/>
                <w:szCs w:val="24"/>
                <w:lang w:eastAsia="en-US"/>
              </w:rPr>
              <w:t xml:space="preserve"> με άδεια εκμετάλλευσης από εξωτερικές πηγές, με τήρηση της αρχής των ίσων αποστάσεων. </w:t>
            </w:r>
          </w:p>
          <w:p w:rsidR="00551547" w:rsidRPr="00DF6010" w:rsidRDefault="00551547" w:rsidP="005F2B7B">
            <w:pPr>
              <w:spacing w:line="276" w:lineRule="auto"/>
              <w:ind w:left="392"/>
              <w:jc w:val="both"/>
              <w:rPr>
                <w:rFonts w:asciiTheme="minorHAnsi" w:hAnsiTheme="minorHAnsi" w:cs="Tahoma"/>
                <w:sz w:val="24"/>
                <w:szCs w:val="24"/>
                <w:lang w:eastAsia="en-US"/>
              </w:rPr>
            </w:pPr>
            <w:r w:rsidRPr="00DF6010">
              <w:rPr>
                <w:rFonts w:asciiTheme="minorHAnsi" w:hAnsiTheme="minorHAnsi" w:cs="Tahoma"/>
                <w:sz w:val="24"/>
                <w:szCs w:val="24"/>
                <w:lang w:eastAsia="en-US"/>
              </w:rPr>
              <w:t xml:space="preserve">Για τις δαπάνες της υποκατηγορίας ισχύουν τα προβλεπόμενα στο </w:t>
            </w:r>
            <w:r w:rsidRPr="00E34C4F">
              <w:rPr>
                <w:rFonts w:asciiTheme="minorHAnsi" w:hAnsiTheme="minorHAnsi" w:cs="Tahoma"/>
                <w:b/>
                <w:sz w:val="24"/>
                <w:szCs w:val="24"/>
                <w:lang w:eastAsia="en-US"/>
              </w:rPr>
              <w:t>Άρθρο 16 (περίπτωση Η) της</w:t>
            </w:r>
            <w:r w:rsidRPr="00E34C4F">
              <w:rPr>
                <w:rFonts w:asciiTheme="minorHAnsi" w:hAnsiTheme="minorHAnsi" w:cs="Tahoma"/>
                <w:sz w:val="24"/>
                <w:szCs w:val="24"/>
                <w:lang w:eastAsia="en-US"/>
              </w:rPr>
              <w:t xml:space="preserve"> </w:t>
            </w:r>
            <w:r w:rsidRPr="00E34C4F">
              <w:rPr>
                <w:rFonts w:asciiTheme="minorHAnsi" w:hAnsiTheme="minorHAnsi" w:cs="Tahoma"/>
                <w:b/>
                <w:sz w:val="24"/>
                <w:szCs w:val="24"/>
                <w:lang w:eastAsia="en-US"/>
              </w:rPr>
              <w:t>ΥΑΕΚΕΔ</w:t>
            </w:r>
            <w:r w:rsidRPr="00E34C4F">
              <w:rPr>
                <w:rFonts w:asciiTheme="minorHAnsi" w:hAnsiTheme="minorHAnsi" w:cs="Tahoma"/>
                <w:sz w:val="24"/>
                <w:szCs w:val="24"/>
                <w:lang w:eastAsia="en-US"/>
              </w:rPr>
              <w:t>.</w:t>
            </w:r>
          </w:p>
          <w:p w:rsidR="00551547" w:rsidRPr="00DF6010" w:rsidRDefault="00551547" w:rsidP="005F2B7B">
            <w:pPr>
              <w:numPr>
                <w:ilvl w:val="0"/>
                <w:numId w:val="2"/>
              </w:numPr>
              <w:spacing w:line="276" w:lineRule="auto"/>
              <w:ind w:left="392" w:hanging="392"/>
              <w:jc w:val="both"/>
              <w:rPr>
                <w:rFonts w:asciiTheme="minorHAnsi" w:hAnsiTheme="minorHAnsi" w:cs="Tahoma"/>
                <w:sz w:val="24"/>
                <w:szCs w:val="24"/>
                <w:lang w:eastAsia="en-US"/>
              </w:rPr>
            </w:pPr>
            <w:r w:rsidRPr="00DF6010">
              <w:rPr>
                <w:rFonts w:asciiTheme="minorHAnsi" w:hAnsiTheme="minorHAnsi" w:cs="Tahoma"/>
                <w:b/>
                <w:sz w:val="24"/>
                <w:szCs w:val="24"/>
                <w:lang w:eastAsia="en-US"/>
              </w:rPr>
              <w:t>Συμβουλευτικές υπηρεσίες</w:t>
            </w:r>
            <w:r w:rsidRPr="00DF6010">
              <w:rPr>
                <w:rFonts w:asciiTheme="minorHAnsi" w:hAnsiTheme="minorHAnsi" w:cs="Tahoma"/>
                <w:sz w:val="24"/>
                <w:szCs w:val="24"/>
                <w:lang w:eastAsia="en-US"/>
              </w:rPr>
              <w:t>. Πρόκειται για υπηρεσίες που προμηθεύεται ο δικαιούχος από εξωτερικούς συμβούλους (π.χ. εκπόνηση μελετών, εμπειρογνωμοσύνη) με σύμβαση παροχής υπηρεσιών, οι οποίες χρησιμοποιούνται αποκλειστικά για το έργο.</w:t>
            </w:r>
          </w:p>
          <w:p w:rsidR="00551547" w:rsidRPr="003635C8" w:rsidRDefault="00551547" w:rsidP="005F2B7B">
            <w:pPr>
              <w:spacing w:line="276" w:lineRule="auto"/>
              <w:ind w:left="392"/>
              <w:jc w:val="both"/>
              <w:rPr>
                <w:rFonts w:asciiTheme="minorHAnsi" w:hAnsiTheme="minorHAnsi" w:cs="Tahoma"/>
                <w:b/>
                <w:color w:val="auto"/>
                <w:sz w:val="24"/>
                <w:szCs w:val="24"/>
                <w:lang w:eastAsia="en-US"/>
              </w:rPr>
            </w:pPr>
            <w:r w:rsidRPr="00DF6010">
              <w:rPr>
                <w:rFonts w:asciiTheme="minorHAnsi" w:hAnsiTheme="minorHAnsi" w:cs="Tahoma"/>
                <w:sz w:val="24"/>
                <w:szCs w:val="24"/>
                <w:lang w:eastAsia="en-US"/>
              </w:rPr>
              <w:t xml:space="preserve">Για τις </w:t>
            </w:r>
            <w:r w:rsidRPr="00DF6010">
              <w:rPr>
                <w:rFonts w:asciiTheme="minorHAnsi" w:hAnsiTheme="minorHAnsi" w:cs="Tahoma"/>
                <w:color w:val="auto"/>
                <w:sz w:val="24"/>
                <w:szCs w:val="24"/>
                <w:lang w:eastAsia="en-US"/>
              </w:rPr>
              <w:t xml:space="preserve">δαπάνες της υποκατηγορίας που πραγματοποιούνται από δημόσιους φορείς ισχύουν τα προβλεπόμενα στο </w:t>
            </w:r>
            <w:r w:rsidRPr="00E34C4F">
              <w:rPr>
                <w:rFonts w:asciiTheme="minorHAnsi" w:hAnsiTheme="minorHAnsi" w:cs="Tahoma"/>
                <w:b/>
                <w:color w:val="auto"/>
                <w:sz w:val="24"/>
                <w:szCs w:val="24"/>
                <w:lang w:eastAsia="en-US"/>
              </w:rPr>
              <w:t>Άρθρο 36 της ΥΑΕΚΕΔ.</w:t>
            </w:r>
          </w:p>
        </w:tc>
      </w:tr>
      <w:tr w:rsidR="00551547" w:rsidRPr="00CE1463" w:rsidTr="003635C8">
        <w:tc>
          <w:tcPr>
            <w:tcW w:w="251" w:type="pct"/>
            <w:tcBorders>
              <w:top w:val="single" w:sz="4" w:space="0" w:color="auto"/>
              <w:left w:val="single" w:sz="4" w:space="0" w:color="auto"/>
              <w:bottom w:val="single" w:sz="4" w:space="0" w:color="auto"/>
              <w:right w:val="single" w:sz="4" w:space="0" w:color="auto"/>
            </w:tcBorders>
          </w:tcPr>
          <w:p w:rsidR="00551547" w:rsidRPr="003635C8" w:rsidRDefault="004B7414" w:rsidP="005F2B7B">
            <w:pPr>
              <w:spacing w:before="120" w:line="276" w:lineRule="auto"/>
              <w:jc w:val="both"/>
              <w:rPr>
                <w:rFonts w:asciiTheme="minorHAnsi" w:hAnsiTheme="minorHAnsi" w:cs="Tahoma"/>
                <w:b/>
                <w:sz w:val="24"/>
                <w:szCs w:val="24"/>
                <w:lang w:eastAsia="en-US"/>
              </w:rPr>
            </w:pPr>
            <w:r>
              <w:rPr>
                <w:rFonts w:asciiTheme="minorHAnsi" w:hAnsiTheme="minorHAnsi" w:cs="Tahoma"/>
                <w:b/>
                <w:sz w:val="24"/>
                <w:szCs w:val="24"/>
                <w:lang w:eastAsia="en-US"/>
              </w:rPr>
              <w:t>4</w:t>
            </w:r>
          </w:p>
        </w:tc>
        <w:tc>
          <w:tcPr>
            <w:tcW w:w="4749" w:type="pct"/>
            <w:tcBorders>
              <w:top w:val="single" w:sz="4" w:space="0" w:color="auto"/>
              <w:left w:val="single" w:sz="4" w:space="0" w:color="auto"/>
              <w:bottom w:val="single" w:sz="4" w:space="0" w:color="auto"/>
              <w:right w:val="single" w:sz="4" w:space="0" w:color="auto"/>
            </w:tcBorders>
          </w:tcPr>
          <w:p w:rsidR="0007192A" w:rsidRDefault="00F64606" w:rsidP="005F2B7B">
            <w:pPr>
              <w:spacing w:line="276" w:lineRule="auto"/>
              <w:jc w:val="both"/>
              <w:rPr>
                <w:rFonts w:asciiTheme="minorHAnsi" w:hAnsiTheme="minorHAnsi" w:cs="Tahoma"/>
                <w:b/>
                <w:sz w:val="24"/>
                <w:szCs w:val="24"/>
                <w:lang w:eastAsia="en-US"/>
              </w:rPr>
            </w:pPr>
            <w:r>
              <w:rPr>
                <w:rFonts w:asciiTheme="minorHAnsi" w:hAnsiTheme="minorHAnsi" w:cs="Tahoma"/>
                <w:b/>
                <w:sz w:val="24"/>
                <w:szCs w:val="24"/>
                <w:lang w:eastAsia="en-US"/>
              </w:rPr>
              <w:t xml:space="preserve">Δαπάνες </w:t>
            </w:r>
            <w:r w:rsidR="0007192A" w:rsidRPr="0007192A">
              <w:rPr>
                <w:rFonts w:asciiTheme="minorHAnsi" w:hAnsiTheme="minorHAnsi" w:cs="Tahoma"/>
                <w:b/>
                <w:sz w:val="24"/>
                <w:szCs w:val="24"/>
                <w:lang w:eastAsia="en-US"/>
              </w:rPr>
              <w:t>Δικτύωση</w:t>
            </w:r>
            <w:r>
              <w:rPr>
                <w:rFonts w:asciiTheme="minorHAnsi" w:hAnsiTheme="minorHAnsi" w:cs="Tahoma"/>
                <w:b/>
                <w:sz w:val="24"/>
                <w:szCs w:val="24"/>
                <w:lang w:eastAsia="en-US"/>
              </w:rPr>
              <w:t>ς</w:t>
            </w:r>
            <w:r w:rsidRPr="00FB48E6">
              <w:rPr>
                <w:rFonts w:asciiTheme="minorHAnsi" w:hAnsiTheme="minorHAnsi" w:cs="Tahoma"/>
                <w:b/>
                <w:sz w:val="24"/>
                <w:szCs w:val="24"/>
                <w:lang w:eastAsia="en-US"/>
              </w:rPr>
              <w:t xml:space="preserve"> </w:t>
            </w:r>
            <w:r>
              <w:rPr>
                <w:rFonts w:asciiTheme="minorHAnsi" w:hAnsiTheme="minorHAnsi" w:cs="Tahoma"/>
                <w:b/>
                <w:sz w:val="24"/>
                <w:szCs w:val="24"/>
                <w:lang w:eastAsia="en-US"/>
              </w:rPr>
              <w:t>και Μετακινήσεων</w:t>
            </w:r>
            <w:r w:rsidR="0007192A" w:rsidRPr="0007192A">
              <w:rPr>
                <w:rFonts w:asciiTheme="minorHAnsi" w:hAnsiTheme="minorHAnsi" w:cs="Tahoma"/>
                <w:b/>
                <w:sz w:val="24"/>
                <w:szCs w:val="24"/>
                <w:lang w:eastAsia="en-US"/>
              </w:rPr>
              <w:t xml:space="preserve"> </w:t>
            </w:r>
          </w:p>
          <w:p w:rsidR="00551547" w:rsidRPr="003635C8" w:rsidRDefault="00551547" w:rsidP="005F2B7B">
            <w:pPr>
              <w:spacing w:line="276" w:lineRule="auto"/>
              <w:jc w:val="both"/>
              <w:rPr>
                <w:rFonts w:asciiTheme="minorHAnsi" w:hAnsiTheme="minorHAnsi" w:cs="Tahoma"/>
                <w:color w:val="auto"/>
                <w:sz w:val="24"/>
                <w:szCs w:val="24"/>
                <w:lang w:eastAsia="en-US"/>
              </w:rPr>
            </w:pPr>
            <w:r w:rsidRPr="003635C8">
              <w:rPr>
                <w:rFonts w:asciiTheme="minorHAnsi" w:hAnsiTheme="minorHAnsi" w:cs="Tahoma"/>
                <w:sz w:val="24"/>
                <w:szCs w:val="24"/>
                <w:lang w:eastAsia="en-US"/>
              </w:rPr>
              <w:t xml:space="preserve">Στην κατηγορία αυτή περιλαμβάνονται </w:t>
            </w:r>
            <w:r w:rsidRPr="003635C8">
              <w:rPr>
                <w:rFonts w:asciiTheme="minorHAnsi" w:hAnsiTheme="minorHAnsi" w:cs="Tahoma"/>
                <w:b/>
                <w:color w:val="auto"/>
                <w:sz w:val="24"/>
                <w:szCs w:val="24"/>
                <w:u w:val="single"/>
                <w:lang w:eastAsia="en-US"/>
              </w:rPr>
              <w:t>δαπάνες που είναι άμεσο αποτέλεσμα του έργου</w:t>
            </w:r>
            <w:r w:rsidRPr="003635C8">
              <w:rPr>
                <w:rFonts w:asciiTheme="minorHAnsi" w:hAnsiTheme="minorHAnsi" w:cs="Tahoma"/>
                <w:color w:val="auto"/>
                <w:sz w:val="24"/>
                <w:szCs w:val="24"/>
                <w:lang w:eastAsia="en-US"/>
              </w:rPr>
              <w:t xml:space="preserve"> και ειδικότερα οι ακόλουθες: </w:t>
            </w:r>
          </w:p>
          <w:p w:rsidR="00551547" w:rsidRPr="003635C8" w:rsidRDefault="00551547" w:rsidP="005F2B7B">
            <w:pPr>
              <w:numPr>
                <w:ilvl w:val="0"/>
                <w:numId w:val="3"/>
              </w:numPr>
              <w:spacing w:line="276" w:lineRule="auto"/>
              <w:ind w:left="397" w:hanging="397"/>
              <w:jc w:val="both"/>
              <w:rPr>
                <w:rFonts w:asciiTheme="minorHAnsi" w:hAnsiTheme="minorHAnsi" w:cs="Tahoma"/>
                <w:color w:val="auto"/>
                <w:sz w:val="24"/>
                <w:szCs w:val="24"/>
                <w:lang w:eastAsia="en-US"/>
              </w:rPr>
            </w:pPr>
            <w:r w:rsidRPr="003635C8">
              <w:rPr>
                <w:rFonts w:asciiTheme="minorHAnsi" w:hAnsiTheme="minorHAnsi" w:cs="Tahoma"/>
                <w:b/>
                <w:sz w:val="24"/>
                <w:szCs w:val="24"/>
                <w:lang w:eastAsia="en-US"/>
              </w:rPr>
              <w:t xml:space="preserve">Δαπάνες ταξιδιών. </w:t>
            </w:r>
            <w:r w:rsidRPr="003635C8">
              <w:rPr>
                <w:rFonts w:asciiTheme="minorHAnsi" w:hAnsiTheme="minorHAnsi" w:cs="Tahoma"/>
                <w:color w:val="auto"/>
                <w:sz w:val="24"/>
                <w:szCs w:val="24"/>
                <w:lang w:eastAsia="en-US"/>
              </w:rPr>
              <w:t xml:space="preserve">Αφορά στις δαπάνες ταξιδιών και μετακινήσεων  στο πλαίσιο δραστηριοτήτων που σχετίζονται άμεσα με το έργο, σύμφωνα με  </w:t>
            </w:r>
            <w:r w:rsidRPr="00E34C4F">
              <w:rPr>
                <w:rFonts w:asciiTheme="minorHAnsi" w:hAnsiTheme="minorHAnsi" w:cs="Tahoma"/>
                <w:color w:val="auto"/>
                <w:sz w:val="24"/>
                <w:szCs w:val="24"/>
                <w:lang w:eastAsia="en-US"/>
              </w:rPr>
              <w:lastRenderedPageBreak/>
              <w:t xml:space="preserve">το </w:t>
            </w:r>
            <w:r w:rsidRPr="00E34C4F">
              <w:rPr>
                <w:rFonts w:asciiTheme="minorHAnsi" w:hAnsiTheme="minorHAnsi" w:cs="Tahoma"/>
                <w:b/>
                <w:color w:val="auto"/>
                <w:sz w:val="24"/>
                <w:szCs w:val="24"/>
                <w:lang w:eastAsia="en-US"/>
              </w:rPr>
              <w:t>Άρθρο 13 της</w:t>
            </w:r>
            <w:r w:rsidRPr="00E34C4F">
              <w:rPr>
                <w:rFonts w:asciiTheme="minorHAnsi" w:hAnsiTheme="minorHAnsi" w:cs="Tahoma"/>
                <w:color w:val="auto"/>
                <w:sz w:val="24"/>
                <w:szCs w:val="24"/>
                <w:lang w:eastAsia="en-US"/>
              </w:rPr>
              <w:t xml:space="preserve"> </w:t>
            </w:r>
            <w:r w:rsidRPr="00E34C4F">
              <w:rPr>
                <w:rFonts w:asciiTheme="minorHAnsi" w:hAnsiTheme="minorHAnsi" w:cs="Tahoma"/>
                <w:b/>
                <w:color w:val="auto"/>
                <w:sz w:val="24"/>
                <w:szCs w:val="24"/>
                <w:lang w:eastAsia="en-US"/>
              </w:rPr>
              <w:t xml:space="preserve">ΥΑΕΚΕΔ. </w:t>
            </w:r>
            <w:r w:rsidRPr="00DF6010">
              <w:rPr>
                <w:rFonts w:asciiTheme="minorHAnsi" w:hAnsiTheme="minorHAnsi" w:cs="Tahoma"/>
                <w:color w:val="auto"/>
                <w:sz w:val="24"/>
                <w:szCs w:val="24"/>
                <w:lang w:eastAsia="en-US"/>
              </w:rPr>
              <w:t xml:space="preserve"> Στην υποκατηγορία περιλαμβάνονται και οι δαπάνες που πραγματοποιούνται στο πλαίσιο συναντήσεων εργασίας με υπεργολάβο έρευνας επί συμβάσει</w:t>
            </w:r>
            <w:r w:rsidRPr="003635C8">
              <w:rPr>
                <w:rFonts w:asciiTheme="minorHAnsi" w:hAnsiTheme="minorHAnsi" w:cs="Tahoma"/>
                <w:color w:val="auto"/>
                <w:sz w:val="24"/>
                <w:szCs w:val="24"/>
                <w:lang w:eastAsia="en-US"/>
              </w:rPr>
              <w:t xml:space="preserve"> ή συνδικαιούχους συνεργατικών έργων ΓΓΕΤ</w:t>
            </w:r>
            <w:r w:rsidR="0007192A">
              <w:rPr>
                <w:rFonts w:asciiTheme="minorHAnsi" w:hAnsiTheme="minorHAnsi" w:cs="Tahoma"/>
                <w:color w:val="auto"/>
                <w:sz w:val="24"/>
                <w:szCs w:val="24"/>
                <w:lang w:eastAsia="en-US"/>
              </w:rPr>
              <w:t xml:space="preserve"> </w:t>
            </w:r>
            <w:r w:rsidRPr="003635C8">
              <w:rPr>
                <w:rFonts w:asciiTheme="minorHAnsi" w:hAnsiTheme="minorHAnsi" w:cs="Tahoma"/>
                <w:sz w:val="24"/>
                <w:szCs w:val="24"/>
                <w:lang w:eastAsia="en-US"/>
              </w:rPr>
              <w:t xml:space="preserve">καθώς και πιστοποιήσεων ή ελέγχων από τα αρμόδια ελεγκτικά όργανα, </w:t>
            </w:r>
            <w:r w:rsidRPr="003635C8">
              <w:rPr>
                <w:rFonts w:asciiTheme="minorHAnsi" w:hAnsiTheme="minorHAnsi" w:cs="Tahoma"/>
                <w:color w:val="auto"/>
                <w:sz w:val="24"/>
                <w:szCs w:val="24"/>
                <w:lang w:eastAsia="en-US"/>
              </w:rPr>
              <w:t xml:space="preserve">η </w:t>
            </w:r>
            <w:r w:rsidRPr="003635C8">
              <w:rPr>
                <w:rFonts w:asciiTheme="minorHAnsi" w:hAnsiTheme="minorHAnsi" w:cs="Tahoma"/>
                <w:sz w:val="24"/>
                <w:szCs w:val="24"/>
                <w:lang w:eastAsia="en-US"/>
              </w:rPr>
              <w:t>συμμετοχή σε συνέδρια κλπ</w:t>
            </w:r>
            <w:r w:rsidRPr="003635C8">
              <w:rPr>
                <w:rFonts w:asciiTheme="minorHAnsi" w:hAnsiTheme="minorHAnsi" w:cs="Tahoma"/>
                <w:color w:val="auto"/>
                <w:sz w:val="24"/>
                <w:szCs w:val="24"/>
                <w:lang w:eastAsia="en-US"/>
              </w:rPr>
              <w:t xml:space="preserve"> καθώς και δαπάνες μετακίνησης </w:t>
            </w:r>
            <w:r w:rsidRPr="003635C8">
              <w:rPr>
                <w:rFonts w:asciiTheme="minorHAnsi" w:hAnsiTheme="minorHAnsi" w:cs="Tahoma"/>
                <w:bCs/>
                <w:color w:val="auto"/>
                <w:sz w:val="24"/>
                <w:szCs w:val="24"/>
                <w:lang w:eastAsia="en-US"/>
              </w:rPr>
              <w:t xml:space="preserve">π.χ. συνοδών, διερμηνέων νοηματικής γλώσσας κλπ, σε περίπτωση που κάποιο μέλος της ομάδας έργου είναι άτομο με αναπηρία. </w:t>
            </w:r>
          </w:p>
          <w:p w:rsidR="00551547" w:rsidRPr="003635C8" w:rsidRDefault="00551547" w:rsidP="005F2B7B">
            <w:pPr>
              <w:numPr>
                <w:ilvl w:val="0"/>
                <w:numId w:val="3"/>
              </w:numPr>
              <w:spacing w:line="276" w:lineRule="auto"/>
              <w:ind w:left="397" w:hanging="397"/>
              <w:jc w:val="both"/>
              <w:rPr>
                <w:rFonts w:asciiTheme="minorHAnsi" w:hAnsiTheme="minorHAnsi" w:cs="Tahoma"/>
                <w:sz w:val="24"/>
                <w:szCs w:val="24"/>
                <w:lang w:eastAsia="en-US"/>
              </w:rPr>
            </w:pPr>
            <w:r w:rsidRPr="003635C8">
              <w:rPr>
                <w:rFonts w:asciiTheme="minorHAnsi" w:hAnsiTheme="minorHAnsi" w:cs="Tahoma"/>
                <w:b/>
                <w:sz w:val="24"/>
                <w:szCs w:val="24"/>
                <w:lang w:eastAsia="en-US"/>
              </w:rPr>
              <w:t>Δαπάνες δημοσιότητας</w:t>
            </w:r>
            <w:r w:rsidRPr="003635C8">
              <w:rPr>
                <w:rFonts w:asciiTheme="minorHAnsi" w:hAnsiTheme="minorHAnsi" w:cs="Tahoma"/>
                <w:sz w:val="24"/>
                <w:szCs w:val="24"/>
                <w:lang w:eastAsia="en-US"/>
              </w:rPr>
              <w:t xml:space="preserve">. Πρόκειται για τις δαπάνες που πραγματοποιούνται στο πλαίσιο της διάχυσης των αποτελεσμάτων του έργου και της τήρησης των κανόνων δημοσιότητας (π.χ. παραγωγή έντυπου ή ηλεκτρονικού ενημερωτικού υλικού για το έργο, κατασκευή και ανάρτηση αναμνηστικής πινακίδας, δημιουργία ιστοσελίδας κλπ). </w:t>
            </w:r>
          </w:p>
          <w:p w:rsidR="00551547" w:rsidRPr="003635C8" w:rsidRDefault="00551547" w:rsidP="005F2B7B">
            <w:pPr>
              <w:numPr>
                <w:ilvl w:val="0"/>
                <w:numId w:val="3"/>
              </w:numPr>
              <w:spacing w:line="276" w:lineRule="auto"/>
              <w:ind w:left="397" w:hanging="397"/>
              <w:jc w:val="both"/>
              <w:rPr>
                <w:rFonts w:asciiTheme="minorHAnsi" w:hAnsiTheme="minorHAnsi" w:cs="Tahoma"/>
                <w:b/>
                <w:sz w:val="24"/>
                <w:szCs w:val="24"/>
                <w:lang w:eastAsia="en-US"/>
              </w:rPr>
            </w:pPr>
          </w:p>
        </w:tc>
      </w:tr>
      <w:tr w:rsidR="00551547" w:rsidRPr="00CE1463" w:rsidTr="003635C8">
        <w:tc>
          <w:tcPr>
            <w:tcW w:w="251" w:type="pct"/>
            <w:tcBorders>
              <w:top w:val="single" w:sz="4" w:space="0" w:color="auto"/>
              <w:left w:val="single" w:sz="4" w:space="0" w:color="auto"/>
              <w:bottom w:val="single" w:sz="4" w:space="0" w:color="auto"/>
              <w:right w:val="single" w:sz="4" w:space="0" w:color="auto"/>
            </w:tcBorders>
          </w:tcPr>
          <w:p w:rsidR="00551547" w:rsidRPr="003635C8" w:rsidRDefault="00F64606" w:rsidP="005F2B7B">
            <w:pPr>
              <w:spacing w:before="120" w:line="276" w:lineRule="auto"/>
              <w:jc w:val="center"/>
              <w:rPr>
                <w:rFonts w:asciiTheme="minorHAnsi" w:hAnsiTheme="minorHAnsi" w:cs="Tahoma"/>
                <w:b/>
                <w:sz w:val="24"/>
                <w:szCs w:val="24"/>
                <w:lang w:eastAsia="en-US"/>
              </w:rPr>
            </w:pPr>
            <w:r>
              <w:rPr>
                <w:rFonts w:asciiTheme="minorHAnsi" w:hAnsiTheme="minorHAnsi" w:cs="Tahoma"/>
                <w:b/>
                <w:sz w:val="24"/>
                <w:szCs w:val="24"/>
                <w:lang w:eastAsia="en-US"/>
              </w:rPr>
              <w:lastRenderedPageBreak/>
              <w:t>5</w:t>
            </w:r>
          </w:p>
        </w:tc>
        <w:tc>
          <w:tcPr>
            <w:tcW w:w="4749" w:type="pct"/>
            <w:tcBorders>
              <w:top w:val="single" w:sz="4" w:space="0" w:color="auto"/>
              <w:left w:val="single" w:sz="4" w:space="0" w:color="auto"/>
              <w:bottom w:val="single" w:sz="4" w:space="0" w:color="auto"/>
              <w:right w:val="single" w:sz="4" w:space="0" w:color="auto"/>
            </w:tcBorders>
            <w:vAlign w:val="center"/>
          </w:tcPr>
          <w:p w:rsidR="00F64606" w:rsidRDefault="00F64606" w:rsidP="00F64606">
            <w:pPr>
              <w:spacing w:line="276" w:lineRule="auto"/>
              <w:rPr>
                <w:rFonts w:asciiTheme="minorHAnsi" w:hAnsiTheme="minorHAnsi" w:cs="Tahoma"/>
                <w:b/>
                <w:color w:val="auto"/>
                <w:sz w:val="24"/>
                <w:szCs w:val="24"/>
                <w:lang w:eastAsia="en-US"/>
              </w:rPr>
            </w:pPr>
            <w:r>
              <w:rPr>
                <w:rFonts w:asciiTheme="minorHAnsi" w:hAnsiTheme="minorHAnsi" w:cs="Tahoma"/>
                <w:b/>
                <w:color w:val="auto"/>
                <w:sz w:val="24"/>
                <w:szCs w:val="24"/>
                <w:lang w:eastAsia="en-US"/>
              </w:rPr>
              <w:t>Δαπάνες αναλωσίμων και λοιπές λειτουργικές δαπάνες</w:t>
            </w:r>
          </w:p>
          <w:p w:rsidR="00F64606" w:rsidRPr="00F64606" w:rsidRDefault="00F64606" w:rsidP="00F64606">
            <w:pPr>
              <w:spacing w:line="276" w:lineRule="auto"/>
              <w:rPr>
                <w:rFonts w:asciiTheme="minorHAnsi" w:hAnsiTheme="minorHAnsi" w:cs="Tahoma"/>
                <w:color w:val="auto"/>
                <w:sz w:val="24"/>
                <w:szCs w:val="24"/>
                <w:lang w:eastAsia="en-US"/>
              </w:rPr>
            </w:pPr>
            <w:r>
              <w:rPr>
                <w:rFonts w:asciiTheme="minorHAnsi" w:hAnsiTheme="minorHAnsi" w:cs="Tahoma"/>
                <w:b/>
                <w:color w:val="auto"/>
                <w:sz w:val="24"/>
                <w:szCs w:val="24"/>
                <w:lang w:eastAsia="en-US"/>
              </w:rPr>
              <w:t xml:space="preserve">i. </w:t>
            </w:r>
            <w:r w:rsidRPr="00F64606">
              <w:rPr>
                <w:rFonts w:asciiTheme="minorHAnsi" w:hAnsiTheme="minorHAnsi" w:cs="Tahoma"/>
                <w:b/>
                <w:color w:val="auto"/>
                <w:sz w:val="24"/>
                <w:szCs w:val="24"/>
                <w:lang w:eastAsia="en-US"/>
              </w:rPr>
              <w:t xml:space="preserve">Αναλώσιμα. </w:t>
            </w:r>
            <w:r w:rsidRPr="00F64606">
              <w:rPr>
                <w:rFonts w:asciiTheme="minorHAnsi" w:hAnsiTheme="minorHAnsi" w:cs="Tahoma"/>
                <w:color w:val="auto"/>
                <w:sz w:val="24"/>
                <w:szCs w:val="24"/>
                <w:lang w:eastAsia="en-US"/>
              </w:rPr>
              <w:t xml:space="preserve">Η υποκατηγορία περιλαμβάνει τις δαπάνες για υλικά, αναλώσιμα, εφόδια και συναφή προϊόντα που αποκτώνται για να καλύψουν ανάγκες που σχετίζονται άμεσα με την υλοποίηση του έργου. </w:t>
            </w:r>
          </w:p>
          <w:p w:rsidR="00F64606" w:rsidRDefault="00F64606" w:rsidP="00F64606">
            <w:pPr>
              <w:spacing w:line="276" w:lineRule="auto"/>
              <w:rPr>
                <w:rFonts w:asciiTheme="minorHAnsi" w:hAnsiTheme="minorHAnsi" w:cs="Tahoma"/>
                <w:color w:val="auto"/>
                <w:sz w:val="24"/>
                <w:szCs w:val="24"/>
                <w:lang w:eastAsia="en-US"/>
              </w:rPr>
            </w:pPr>
            <w:r w:rsidRPr="00F64606">
              <w:rPr>
                <w:rFonts w:asciiTheme="minorHAnsi" w:hAnsiTheme="minorHAnsi" w:cs="Tahoma"/>
                <w:color w:val="auto"/>
                <w:sz w:val="24"/>
                <w:szCs w:val="24"/>
                <w:lang w:eastAsia="en-US"/>
              </w:rPr>
              <w:t xml:space="preserve">Για τις δαπάνες της υποκατηγορίας, που πραγματοποιούνται από δημόσιους φορείς ισχύουν τα προβλεπόμενα στο </w:t>
            </w:r>
            <w:r>
              <w:rPr>
                <w:rFonts w:asciiTheme="minorHAnsi" w:hAnsiTheme="minorHAnsi" w:cs="Tahoma"/>
                <w:color w:val="auto"/>
                <w:sz w:val="24"/>
                <w:szCs w:val="24"/>
                <w:lang w:eastAsia="en-US"/>
              </w:rPr>
              <w:t>Άρθρο 36 της ΥΑΕΚΕΔ.</w:t>
            </w:r>
          </w:p>
          <w:p w:rsidR="00551547" w:rsidRPr="00F64606" w:rsidRDefault="00F64606" w:rsidP="00F64606">
            <w:pPr>
              <w:spacing w:line="276" w:lineRule="auto"/>
              <w:rPr>
                <w:rFonts w:asciiTheme="minorHAnsi" w:hAnsiTheme="minorHAnsi" w:cs="Tahoma"/>
                <w:color w:val="auto"/>
                <w:sz w:val="24"/>
                <w:szCs w:val="24"/>
                <w:lang w:eastAsia="en-US"/>
              </w:rPr>
            </w:pPr>
            <w:r w:rsidRPr="00F64606">
              <w:rPr>
                <w:rFonts w:asciiTheme="minorHAnsi" w:hAnsiTheme="minorHAnsi" w:cs="Tahoma"/>
                <w:b/>
                <w:color w:val="auto"/>
                <w:sz w:val="24"/>
                <w:szCs w:val="24"/>
                <w:lang w:val="en-US" w:eastAsia="en-US"/>
              </w:rPr>
              <w:t>ii</w:t>
            </w:r>
            <w:r w:rsidRPr="00FB48E6">
              <w:rPr>
                <w:rFonts w:asciiTheme="minorHAnsi" w:hAnsiTheme="minorHAnsi" w:cs="Tahoma"/>
                <w:b/>
                <w:color w:val="auto"/>
                <w:sz w:val="24"/>
                <w:szCs w:val="24"/>
                <w:lang w:eastAsia="en-US"/>
              </w:rPr>
              <w:t>.</w:t>
            </w:r>
            <w:r w:rsidRPr="00FB48E6">
              <w:rPr>
                <w:rFonts w:asciiTheme="minorHAnsi" w:hAnsiTheme="minorHAnsi" w:cs="Tahoma"/>
                <w:color w:val="auto"/>
                <w:sz w:val="24"/>
                <w:szCs w:val="24"/>
                <w:lang w:eastAsia="en-US"/>
              </w:rPr>
              <w:t xml:space="preserve"> </w:t>
            </w:r>
            <w:r w:rsidRPr="00F64606">
              <w:rPr>
                <w:rFonts w:asciiTheme="minorHAnsi" w:hAnsiTheme="minorHAnsi" w:cs="Tahoma"/>
                <w:b/>
                <w:color w:val="auto"/>
                <w:sz w:val="24"/>
                <w:szCs w:val="24"/>
                <w:lang w:eastAsia="en-US"/>
              </w:rPr>
              <w:t xml:space="preserve">Λοιπές λειτουργικές δαπάνες. </w:t>
            </w:r>
            <w:r w:rsidRPr="00F64606">
              <w:rPr>
                <w:rFonts w:asciiTheme="minorHAnsi" w:hAnsiTheme="minorHAnsi" w:cs="Tahoma"/>
                <w:color w:val="auto"/>
                <w:sz w:val="24"/>
                <w:szCs w:val="24"/>
                <w:lang w:eastAsia="en-US"/>
              </w:rPr>
              <w:t>Στην υποκατηγορία αυτή εντάσσονται άλλα γενικά έξοδα και λειτουργικές δαπάνες που είναι άμεσο αποτέλεσμα του έργου.</w:t>
            </w:r>
          </w:p>
        </w:tc>
      </w:tr>
    </w:tbl>
    <w:p w:rsidR="005F2B7B" w:rsidRPr="003635C8" w:rsidRDefault="005F2B7B" w:rsidP="005F2B7B">
      <w:pPr>
        <w:spacing w:line="276" w:lineRule="auto"/>
        <w:ind w:left="397" w:hanging="397"/>
        <w:rPr>
          <w:rFonts w:asciiTheme="minorHAnsi" w:hAnsiTheme="minorHAnsi" w:cs="Tahoma"/>
          <w:b/>
          <w:color w:val="auto"/>
          <w:sz w:val="24"/>
          <w:szCs w:val="24"/>
          <w:highlight w:val="yellow"/>
          <w:u w:val="single"/>
          <w:lang w:eastAsia="en-US"/>
        </w:rPr>
      </w:pPr>
    </w:p>
    <w:p w:rsidR="005F2B7B" w:rsidRPr="003635C8" w:rsidRDefault="005F2B7B" w:rsidP="005F2B7B">
      <w:pPr>
        <w:spacing w:line="276" w:lineRule="auto"/>
        <w:ind w:left="397" w:hanging="397"/>
        <w:rPr>
          <w:rFonts w:asciiTheme="minorHAnsi" w:hAnsiTheme="minorHAnsi" w:cs="Tahoma"/>
          <w:b/>
          <w:color w:val="auto"/>
          <w:sz w:val="24"/>
          <w:szCs w:val="24"/>
          <w:highlight w:val="yellow"/>
          <w:u w:val="single"/>
          <w:lang w:eastAsia="en-US"/>
        </w:rPr>
      </w:pPr>
    </w:p>
    <w:p w:rsidR="005F2B7B" w:rsidRPr="003635C8" w:rsidRDefault="005F2B7B" w:rsidP="005F2B7B">
      <w:pPr>
        <w:spacing w:line="276" w:lineRule="auto"/>
        <w:ind w:left="397" w:hanging="397"/>
        <w:rPr>
          <w:rFonts w:asciiTheme="minorHAnsi" w:hAnsiTheme="minorHAnsi"/>
          <w:b/>
          <w:bCs/>
          <w:sz w:val="24"/>
          <w:szCs w:val="24"/>
        </w:rPr>
      </w:pPr>
      <w:r w:rsidRPr="003635C8">
        <w:rPr>
          <w:rFonts w:asciiTheme="minorHAnsi" w:hAnsiTheme="minorHAnsi"/>
          <w:b/>
          <w:bCs/>
          <w:sz w:val="24"/>
          <w:szCs w:val="24"/>
        </w:rPr>
        <w:t>ΔΙΕΥΚΡΙΝΙΣΕΙΣ ΓΙΑ ΤΙΣ ΕΠΙΛΕΞΙΜΕΣ ΔΑΠΑΝΕΣ</w:t>
      </w:r>
    </w:p>
    <w:p w:rsidR="005F2B7B" w:rsidRPr="003635C8" w:rsidRDefault="005F2B7B" w:rsidP="005F2B7B">
      <w:pPr>
        <w:spacing w:line="276" w:lineRule="auto"/>
        <w:ind w:left="397" w:hanging="397"/>
        <w:rPr>
          <w:rFonts w:asciiTheme="minorHAnsi" w:hAnsiTheme="minorHAnsi" w:cs="Tahoma"/>
          <w:b/>
          <w:color w:val="auto"/>
          <w:sz w:val="24"/>
          <w:szCs w:val="24"/>
          <w:u w:val="single"/>
          <w:lang w:eastAsia="en-US"/>
        </w:rPr>
      </w:pPr>
    </w:p>
    <w:p w:rsidR="005F2B7B" w:rsidRPr="003635C8" w:rsidRDefault="005F2B7B" w:rsidP="005F2B7B">
      <w:pPr>
        <w:spacing w:line="276" w:lineRule="auto"/>
        <w:ind w:left="397" w:hanging="397"/>
        <w:rPr>
          <w:rFonts w:asciiTheme="minorHAnsi" w:hAnsiTheme="minorHAnsi" w:cs="Tahoma"/>
          <w:sz w:val="24"/>
          <w:szCs w:val="24"/>
          <w:lang w:eastAsia="en-US"/>
        </w:rPr>
      </w:pPr>
      <w:r w:rsidRPr="003635C8">
        <w:rPr>
          <w:rFonts w:asciiTheme="minorHAnsi" w:hAnsiTheme="minorHAnsi" w:cs="Tahoma"/>
          <w:b/>
          <w:color w:val="auto"/>
          <w:sz w:val="24"/>
          <w:szCs w:val="24"/>
          <w:lang w:eastAsia="en-US"/>
        </w:rPr>
        <w:tab/>
      </w:r>
      <w:r w:rsidR="00F64606">
        <w:rPr>
          <w:rFonts w:asciiTheme="minorHAnsi" w:hAnsiTheme="minorHAnsi" w:cs="Tahoma"/>
          <w:b/>
          <w:color w:val="auto"/>
          <w:sz w:val="24"/>
          <w:szCs w:val="24"/>
          <w:lang w:eastAsia="en-US"/>
        </w:rPr>
        <w:t xml:space="preserve">Α) </w:t>
      </w:r>
      <w:r w:rsidRPr="003635C8">
        <w:rPr>
          <w:rFonts w:asciiTheme="minorHAnsi" w:hAnsiTheme="minorHAnsi" w:cs="Tahoma"/>
          <w:b/>
          <w:color w:val="auto"/>
          <w:sz w:val="24"/>
          <w:szCs w:val="24"/>
          <w:u w:val="single"/>
          <w:lang w:eastAsia="en-US"/>
        </w:rPr>
        <w:t>Έμμεσες Λειτουργικές δαπάνες</w:t>
      </w:r>
      <w:r w:rsidRPr="003635C8">
        <w:rPr>
          <w:rFonts w:asciiTheme="minorHAnsi" w:hAnsiTheme="minorHAnsi" w:cs="Tahoma"/>
          <w:b/>
          <w:color w:val="auto"/>
          <w:sz w:val="24"/>
          <w:szCs w:val="24"/>
          <w:lang w:eastAsia="en-US"/>
        </w:rPr>
        <w:t xml:space="preserve"> </w:t>
      </w:r>
    </w:p>
    <w:p w:rsidR="005F2B7B" w:rsidRPr="00F64606" w:rsidRDefault="00EA5083" w:rsidP="00F64606">
      <w:pPr>
        <w:spacing w:line="276" w:lineRule="auto"/>
        <w:ind w:left="397"/>
        <w:jc w:val="both"/>
        <w:rPr>
          <w:rFonts w:asciiTheme="minorHAnsi" w:hAnsiTheme="minorHAnsi" w:cs="Tahoma"/>
          <w:color w:val="auto"/>
          <w:sz w:val="24"/>
          <w:szCs w:val="24"/>
          <w:lang w:eastAsia="en-US"/>
        </w:rPr>
      </w:pPr>
      <w:r w:rsidRPr="003635C8">
        <w:rPr>
          <w:rFonts w:asciiTheme="minorHAnsi" w:hAnsiTheme="minorHAnsi" w:cs="Tahoma"/>
          <w:b/>
          <w:color w:val="auto"/>
          <w:sz w:val="24"/>
          <w:szCs w:val="24"/>
          <w:lang w:eastAsia="en-US"/>
        </w:rPr>
        <w:t>Γ</w:t>
      </w:r>
      <w:r w:rsidR="005F2B7B" w:rsidRPr="003635C8">
        <w:rPr>
          <w:rFonts w:asciiTheme="minorHAnsi" w:hAnsiTheme="minorHAnsi" w:cs="Tahoma"/>
          <w:b/>
          <w:color w:val="auto"/>
          <w:sz w:val="24"/>
          <w:szCs w:val="24"/>
          <w:lang w:eastAsia="en-US"/>
        </w:rPr>
        <w:t xml:space="preserve">ια τους Ερευνητικούς Οργανισμούς </w:t>
      </w:r>
      <w:r w:rsidR="005F2B7B" w:rsidRPr="003635C8">
        <w:rPr>
          <w:rFonts w:asciiTheme="minorHAnsi" w:hAnsiTheme="minorHAnsi" w:cs="Tahoma"/>
          <w:color w:val="auto"/>
          <w:sz w:val="24"/>
          <w:szCs w:val="24"/>
          <w:lang w:eastAsia="en-US"/>
        </w:rPr>
        <w:t xml:space="preserve">που θα συμμετέχουν </w:t>
      </w:r>
      <w:r w:rsidRPr="003635C8">
        <w:rPr>
          <w:rFonts w:asciiTheme="minorHAnsi" w:hAnsiTheme="minorHAnsi" w:cs="Tahoma"/>
          <w:color w:val="auto"/>
          <w:sz w:val="24"/>
          <w:szCs w:val="24"/>
          <w:lang w:eastAsia="en-US"/>
        </w:rPr>
        <w:t>στο έργο</w:t>
      </w:r>
      <w:r w:rsidR="006478EB" w:rsidRPr="00E34C4F">
        <w:rPr>
          <w:rFonts w:asciiTheme="minorHAnsi" w:hAnsiTheme="minorHAnsi" w:cs="Tahoma"/>
          <w:color w:val="auto"/>
          <w:sz w:val="24"/>
          <w:szCs w:val="24"/>
          <w:lang w:eastAsia="en-US"/>
        </w:rPr>
        <w:t xml:space="preserve"> </w:t>
      </w:r>
      <w:r w:rsidR="005F2B7B" w:rsidRPr="003635C8">
        <w:rPr>
          <w:rFonts w:asciiTheme="minorHAnsi" w:hAnsiTheme="minorHAnsi" w:cs="Tahoma"/>
          <w:color w:val="auto"/>
          <w:sz w:val="24"/>
          <w:szCs w:val="24"/>
          <w:lang w:eastAsia="en-US"/>
        </w:rPr>
        <w:t>προβλέπονται έμμεσες δαπάνες.</w:t>
      </w:r>
      <w:r w:rsidR="00DF6010">
        <w:rPr>
          <w:rFonts w:asciiTheme="minorHAnsi" w:hAnsiTheme="minorHAnsi" w:cs="Tahoma"/>
          <w:color w:val="auto"/>
          <w:sz w:val="24"/>
          <w:szCs w:val="24"/>
          <w:lang w:eastAsia="en-US"/>
        </w:rPr>
        <w:t xml:space="preserve"> </w:t>
      </w:r>
      <w:r w:rsidR="005F2B7B" w:rsidRPr="003635C8">
        <w:rPr>
          <w:rFonts w:asciiTheme="minorHAnsi" w:hAnsiTheme="minorHAnsi" w:cs="Tahoma"/>
          <w:color w:val="auto"/>
          <w:sz w:val="24"/>
          <w:szCs w:val="24"/>
          <w:lang w:eastAsia="en-US"/>
        </w:rPr>
        <w:t xml:space="preserve">Οι έμμεσες δαπάνες </w:t>
      </w:r>
      <w:r w:rsidR="005F2B7B" w:rsidRPr="003635C8">
        <w:rPr>
          <w:rFonts w:asciiTheme="minorHAnsi" w:hAnsiTheme="minorHAnsi" w:cs="Tahoma"/>
          <w:color w:val="auto"/>
          <w:sz w:val="24"/>
          <w:szCs w:val="24"/>
          <w:u w:val="single"/>
          <w:lang w:eastAsia="en-US"/>
        </w:rPr>
        <w:t>είναι επιλέξιμες χωρίς προσκόμιση των αντίστοιχων παραστατικών</w:t>
      </w:r>
      <w:r w:rsidR="00F64606">
        <w:rPr>
          <w:rFonts w:asciiTheme="minorHAnsi" w:hAnsiTheme="minorHAnsi" w:cs="Tahoma"/>
          <w:color w:val="auto"/>
          <w:sz w:val="24"/>
          <w:szCs w:val="24"/>
          <w:lang w:eastAsia="en-US"/>
        </w:rPr>
        <w:t xml:space="preserve"> και υπολογίζονται ως </w:t>
      </w:r>
      <w:r w:rsidR="005F2B7B" w:rsidRPr="003635C8">
        <w:rPr>
          <w:rFonts w:asciiTheme="minorHAnsi" w:hAnsiTheme="minorHAnsi" w:cs="Tahoma"/>
          <w:color w:val="auto"/>
          <w:sz w:val="24"/>
          <w:szCs w:val="24"/>
          <w:lang w:eastAsia="en-US"/>
        </w:rPr>
        <w:t xml:space="preserve">σταθερό ποσοστό </w:t>
      </w:r>
      <w:r w:rsidR="005F2B7B" w:rsidRPr="003635C8">
        <w:rPr>
          <w:rFonts w:asciiTheme="minorHAnsi" w:hAnsiTheme="minorHAnsi" w:cs="Tahoma"/>
          <w:b/>
          <w:color w:val="auto"/>
          <w:sz w:val="24"/>
          <w:szCs w:val="24"/>
          <w:lang w:eastAsia="en-US"/>
        </w:rPr>
        <w:t>1</w:t>
      </w:r>
      <w:r w:rsidRPr="003635C8">
        <w:rPr>
          <w:rFonts w:asciiTheme="minorHAnsi" w:hAnsiTheme="minorHAnsi" w:cs="Tahoma"/>
          <w:b/>
          <w:color w:val="auto"/>
          <w:sz w:val="24"/>
          <w:szCs w:val="24"/>
          <w:lang w:eastAsia="en-US"/>
        </w:rPr>
        <w:t>0</w:t>
      </w:r>
      <w:r w:rsidR="005F2B7B" w:rsidRPr="003635C8">
        <w:rPr>
          <w:rFonts w:asciiTheme="minorHAnsi" w:hAnsiTheme="minorHAnsi" w:cs="Tahoma"/>
          <w:b/>
          <w:color w:val="auto"/>
          <w:sz w:val="24"/>
          <w:szCs w:val="24"/>
          <w:lang w:eastAsia="en-US"/>
        </w:rPr>
        <w:t>%</w:t>
      </w:r>
      <w:r w:rsidR="005F2B7B" w:rsidRPr="003635C8">
        <w:rPr>
          <w:rFonts w:asciiTheme="minorHAnsi" w:hAnsiTheme="minorHAnsi" w:cs="Tahoma"/>
          <w:color w:val="auto"/>
          <w:sz w:val="24"/>
          <w:szCs w:val="24"/>
          <w:lang w:eastAsia="en-US"/>
        </w:rPr>
        <w:t xml:space="preserve"> των </w:t>
      </w:r>
      <w:r w:rsidR="005F2B7B" w:rsidRPr="003635C8">
        <w:rPr>
          <w:rFonts w:asciiTheme="minorHAnsi" w:hAnsiTheme="minorHAnsi" w:cs="Tahoma"/>
          <w:b/>
          <w:color w:val="auto"/>
          <w:sz w:val="24"/>
          <w:szCs w:val="24"/>
          <w:lang w:eastAsia="en-US"/>
        </w:rPr>
        <w:t>επιλέξιμων</w:t>
      </w:r>
      <w:r w:rsidR="005F2B7B" w:rsidRPr="003635C8">
        <w:rPr>
          <w:rFonts w:asciiTheme="minorHAnsi" w:hAnsiTheme="minorHAnsi" w:cs="Tahoma"/>
          <w:color w:val="auto"/>
          <w:sz w:val="24"/>
          <w:szCs w:val="24"/>
          <w:lang w:eastAsia="en-US"/>
        </w:rPr>
        <w:t xml:space="preserve"> </w:t>
      </w:r>
      <w:r w:rsidR="005F2B7B" w:rsidRPr="003635C8">
        <w:rPr>
          <w:rFonts w:asciiTheme="minorHAnsi" w:hAnsiTheme="minorHAnsi" w:cs="Tahoma"/>
          <w:b/>
          <w:color w:val="auto"/>
          <w:sz w:val="24"/>
          <w:szCs w:val="24"/>
          <w:lang w:eastAsia="en-US"/>
        </w:rPr>
        <w:t xml:space="preserve">άμεσων δαπανών </w:t>
      </w:r>
      <w:r w:rsidRPr="003635C8">
        <w:rPr>
          <w:rFonts w:asciiTheme="minorHAnsi" w:hAnsiTheme="minorHAnsi" w:cs="Tahoma"/>
          <w:b/>
          <w:color w:val="auto"/>
          <w:sz w:val="24"/>
          <w:szCs w:val="24"/>
          <w:lang w:eastAsia="en-US"/>
        </w:rPr>
        <w:t>του φορέα</w:t>
      </w:r>
      <w:r w:rsidR="00F64606">
        <w:rPr>
          <w:rFonts w:asciiTheme="minorHAnsi" w:hAnsiTheme="minorHAnsi" w:cs="Tahoma"/>
          <w:b/>
          <w:color w:val="auto"/>
          <w:sz w:val="24"/>
          <w:szCs w:val="24"/>
          <w:lang w:eastAsia="en-US"/>
        </w:rPr>
        <w:t>.</w:t>
      </w:r>
      <w:r w:rsidR="005F2B7B" w:rsidRPr="003635C8">
        <w:rPr>
          <w:rFonts w:asciiTheme="minorHAnsi" w:hAnsiTheme="minorHAnsi" w:cs="Tahoma"/>
          <w:b/>
          <w:color w:val="auto"/>
          <w:sz w:val="24"/>
          <w:szCs w:val="24"/>
          <w:lang w:eastAsia="en-US"/>
        </w:rPr>
        <w:t xml:space="preserve"> </w:t>
      </w:r>
    </w:p>
    <w:p w:rsidR="005F2B7B" w:rsidRPr="003635C8" w:rsidRDefault="005F2B7B" w:rsidP="005F2B7B">
      <w:pPr>
        <w:jc w:val="both"/>
        <w:rPr>
          <w:rFonts w:asciiTheme="minorHAnsi" w:hAnsiTheme="minorHAnsi" w:cs="Tahoma"/>
          <w:sz w:val="24"/>
          <w:szCs w:val="24"/>
        </w:rPr>
      </w:pPr>
    </w:p>
    <w:p w:rsidR="005F2B7B" w:rsidRPr="003635C8" w:rsidRDefault="00F64606" w:rsidP="00F64606">
      <w:pPr>
        <w:ind w:left="426"/>
        <w:jc w:val="both"/>
        <w:rPr>
          <w:rFonts w:asciiTheme="minorHAnsi" w:hAnsiTheme="minorHAnsi" w:cs="Tahoma"/>
          <w:sz w:val="24"/>
          <w:szCs w:val="24"/>
        </w:rPr>
      </w:pPr>
      <w:r w:rsidRPr="00F64606">
        <w:rPr>
          <w:rFonts w:asciiTheme="minorHAnsi" w:hAnsiTheme="minorHAnsi" w:cs="Tahoma"/>
          <w:b/>
          <w:sz w:val="24"/>
          <w:szCs w:val="24"/>
        </w:rPr>
        <w:t>Β)</w:t>
      </w:r>
      <w:r>
        <w:rPr>
          <w:rFonts w:asciiTheme="minorHAnsi" w:hAnsiTheme="minorHAnsi" w:cs="Tahoma"/>
          <w:sz w:val="24"/>
          <w:szCs w:val="24"/>
        </w:rPr>
        <w:t xml:space="preserve"> </w:t>
      </w:r>
      <w:r w:rsidR="005F2B7B" w:rsidRPr="003635C8">
        <w:rPr>
          <w:rFonts w:asciiTheme="minorHAnsi" w:hAnsiTheme="minorHAnsi" w:cs="Tahoma"/>
          <w:sz w:val="24"/>
          <w:szCs w:val="24"/>
        </w:rPr>
        <w:t xml:space="preserve">Ως </w:t>
      </w:r>
      <w:r w:rsidR="005F2B7B" w:rsidRPr="003635C8">
        <w:rPr>
          <w:rFonts w:asciiTheme="minorHAnsi" w:hAnsiTheme="minorHAnsi" w:cs="Tahoma"/>
          <w:b/>
          <w:sz w:val="24"/>
          <w:szCs w:val="24"/>
        </w:rPr>
        <w:t>ημερομηνία έναρξης επιλεξιμότητας δαπανών</w:t>
      </w:r>
      <w:r w:rsidR="005F2B7B" w:rsidRPr="003635C8">
        <w:rPr>
          <w:rFonts w:asciiTheme="minorHAnsi" w:hAnsiTheme="minorHAnsi" w:cs="Tahoma"/>
          <w:sz w:val="24"/>
          <w:szCs w:val="24"/>
        </w:rPr>
        <w:t xml:space="preserve"> ορίζεται η</w:t>
      </w:r>
      <w:r w:rsidR="006478EB" w:rsidRPr="004303C0">
        <w:rPr>
          <w:rFonts w:asciiTheme="minorHAnsi" w:hAnsiTheme="minorHAnsi" w:cs="Tahoma"/>
          <w:sz w:val="24"/>
          <w:szCs w:val="24"/>
        </w:rPr>
        <w:t xml:space="preserve"> </w:t>
      </w:r>
      <w:r w:rsidR="00251184" w:rsidRPr="003635C8">
        <w:rPr>
          <w:rFonts w:asciiTheme="minorHAnsi" w:hAnsiTheme="minorHAnsi" w:cs="Tahoma"/>
          <w:sz w:val="24"/>
          <w:szCs w:val="24"/>
        </w:rPr>
        <w:t xml:space="preserve">ημερομηνία υπογραφής της σύμβασης μεταξύ </w:t>
      </w:r>
      <w:r>
        <w:rPr>
          <w:rFonts w:asciiTheme="minorHAnsi" w:hAnsiTheme="minorHAnsi" w:cs="Tahoma"/>
          <w:sz w:val="24"/>
          <w:szCs w:val="24"/>
        </w:rPr>
        <w:t>της ΓΓΕΤ και του Φορέα Υλοποίησης του έργου.</w:t>
      </w:r>
    </w:p>
    <w:p w:rsidR="005F2B7B" w:rsidRPr="003635C8" w:rsidRDefault="005F2B7B" w:rsidP="005F2B7B">
      <w:pPr>
        <w:autoSpaceDE w:val="0"/>
        <w:autoSpaceDN w:val="0"/>
        <w:adjustRightInd w:val="0"/>
        <w:jc w:val="both"/>
        <w:rPr>
          <w:rFonts w:asciiTheme="minorHAnsi" w:hAnsiTheme="minorHAnsi" w:cs="Tahoma"/>
          <w:color w:val="auto"/>
          <w:sz w:val="24"/>
          <w:szCs w:val="24"/>
        </w:rPr>
      </w:pPr>
    </w:p>
    <w:p w:rsidR="005E6C57" w:rsidRDefault="005E6C57" w:rsidP="005F2B7B">
      <w:pPr>
        <w:jc w:val="both"/>
        <w:rPr>
          <w:rFonts w:asciiTheme="minorHAnsi" w:hAnsiTheme="minorHAnsi" w:cs="Tahoma"/>
          <w:sz w:val="24"/>
          <w:szCs w:val="24"/>
        </w:rPr>
      </w:pPr>
    </w:p>
    <w:p w:rsidR="00B45641" w:rsidRDefault="00B45641" w:rsidP="005F2B7B">
      <w:pPr>
        <w:jc w:val="both"/>
        <w:rPr>
          <w:rFonts w:asciiTheme="minorHAnsi" w:hAnsiTheme="minorHAnsi" w:cs="Tahoma"/>
          <w:sz w:val="24"/>
          <w:szCs w:val="24"/>
        </w:rPr>
      </w:pPr>
    </w:p>
    <w:p w:rsidR="00B45641" w:rsidRDefault="00B45641" w:rsidP="005F2B7B">
      <w:pPr>
        <w:jc w:val="both"/>
        <w:rPr>
          <w:rFonts w:asciiTheme="minorHAnsi" w:hAnsiTheme="minorHAnsi" w:cs="Tahoma"/>
          <w:sz w:val="24"/>
          <w:szCs w:val="24"/>
        </w:rPr>
      </w:pPr>
    </w:p>
    <w:p w:rsidR="00B45641" w:rsidRDefault="00B45641" w:rsidP="005F2B7B">
      <w:pPr>
        <w:jc w:val="both"/>
        <w:rPr>
          <w:rFonts w:asciiTheme="minorHAnsi" w:hAnsiTheme="minorHAnsi" w:cs="Tahoma"/>
          <w:sz w:val="24"/>
          <w:szCs w:val="24"/>
        </w:rPr>
      </w:pPr>
    </w:p>
    <w:p w:rsidR="00B45641" w:rsidRPr="003635C8" w:rsidRDefault="00B45641" w:rsidP="005F2B7B">
      <w:pPr>
        <w:jc w:val="both"/>
        <w:rPr>
          <w:rFonts w:asciiTheme="minorHAnsi" w:hAnsiTheme="minorHAnsi" w:cs="Tahoma"/>
          <w:sz w:val="24"/>
          <w:szCs w:val="24"/>
        </w:rPr>
      </w:pPr>
    </w:p>
    <w:p w:rsidR="005F2B7B" w:rsidRPr="003635C8" w:rsidRDefault="005F2B7B" w:rsidP="00FB48E6">
      <w:pPr>
        <w:pStyle w:val="3"/>
        <w:numPr>
          <w:ilvl w:val="0"/>
          <w:numId w:val="38"/>
        </w:numPr>
        <w:spacing w:before="0" w:after="0"/>
        <w:ind w:left="0" w:firstLine="0"/>
        <w:jc w:val="both"/>
        <w:rPr>
          <w:rFonts w:asciiTheme="minorHAnsi" w:hAnsiTheme="minorHAnsi" w:cs="Tahoma"/>
          <w:b/>
          <w:sz w:val="24"/>
          <w:szCs w:val="24"/>
        </w:rPr>
      </w:pPr>
      <w:bookmarkStart w:id="3" w:name="_Toc470249824"/>
      <w:r w:rsidRPr="003635C8">
        <w:rPr>
          <w:rFonts w:asciiTheme="minorHAnsi" w:hAnsiTheme="minorHAnsi" w:cs="Tahoma"/>
          <w:b/>
          <w:sz w:val="24"/>
          <w:szCs w:val="24"/>
        </w:rPr>
        <w:lastRenderedPageBreak/>
        <w:t>ΧΡΗΜΑΤΟΔΟΤΙΚΟ ΣΧΗΜΑ</w:t>
      </w:r>
      <w:bookmarkEnd w:id="3"/>
    </w:p>
    <w:p w:rsidR="005F2B7B" w:rsidRPr="003635C8" w:rsidRDefault="005F2B7B" w:rsidP="005F2B7B">
      <w:pPr>
        <w:jc w:val="both"/>
        <w:rPr>
          <w:rFonts w:asciiTheme="minorHAnsi" w:hAnsiTheme="minorHAnsi" w:cs="Tahoma"/>
          <w:color w:val="auto"/>
          <w:sz w:val="24"/>
          <w:szCs w:val="24"/>
        </w:rPr>
      </w:pPr>
    </w:p>
    <w:p w:rsidR="005F2B7B" w:rsidRPr="003635C8" w:rsidRDefault="005F2B7B" w:rsidP="00FB48E6">
      <w:pPr>
        <w:rPr>
          <w:rFonts w:asciiTheme="minorHAnsi" w:hAnsiTheme="minorHAnsi" w:cs="Tahoma"/>
          <w:b/>
          <w:color w:val="auto"/>
          <w:sz w:val="24"/>
          <w:szCs w:val="24"/>
        </w:rPr>
      </w:pPr>
      <w:r w:rsidRPr="003635C8">
        <w:rPr>
          <w:rFonts w:asciiTheme="minorHAnsi" w:hAnsiTheme="minorHAnsi" w:cs="Tahoma"/>
          <w:b/>
          <w:color w:val="auto"/>
          <w:sz w:val="24"/>
          <w:szCs w:val="24"/>
        </w:rPr>
        <w:t>ΔΗΜΟΣΙΑ ΧΡΗΜΑΤΟΔΟΤΗΣΗ ΜΗ ΟΙΚΟΝΟΜΙΚΩΝ ΔΡΑΣΤΗΡΙΟΤΗΤΩΝ ΕΡΕΥΝΗΤΙΚΩΝ ΟΡΓΑΝΙΣΜΩΝ</w:t>
      </w:r>
    </w:p>
    <w:p w:rsidR="005F2B7B" w:rsidRPr="003635C8" w:rsidRDefault="005F2B7B" w:rsidP="005F2B7B">
      <w:pPr>
        <w:jc w:val="both"/>
        <w:rPr>
          <w:rFonts w:asciiTheme="minorHAnsi" w:hAnsiTheme="minorHAnsi" w:cs="Tahoma"/>
          <w:sz w:val="24"/>
          <w:szCs w:val="24"/>
        </w:rPr>
      </w:pPr>
    </w:p>
    <w:p w:rsidR="005F2B7B" w:rsidRPr="003635C8" w:rsidRDefault="005F2B7B" w:rsidP="005F2B7B">
      <w:pPr>
        <w:jc w:val="both"/>
        <w:rPr>
          <w:rFonts w:asciiTheme="minorHAnsi" w:hAnsiTheme="minorHAnsi"/>
          <w:sz w:val="24"/>
          <w:szCs w:val="24"/>
        </w:rPr>
      </w:pPr>
      <w:r w:rsidRPr="003635C8">
        <w:rPr>
          <w:rFonts w:asciiTheme="minorHAnsi" w:hAnsiTheme="minorHAnsi"/>
          <w:sz w:val="24"/>
          <w:szCs w:val="24"/>
        </w:rPr>
        <w:t>Σύμφωνα με το άρθρο 2.1.1, σημείο 19 της  Ανακοίνωσης της Ευρωπαϊκής Επιτροπής «Πλαίσιο σχετικά με τις κρατικές ενισχύσεις για την έρευνα και ανάπτυξη και την καινοτομία» (2014/C 198/01), όταν ένας Ερευνητικός Φορέας έχει τις εξής προϋποθέσεις:</w:t>
      </w:r>
    </w:p>
    <w:p w:rsidR="005F2B7B" w:rsidRPr="003635C8" w:rsidRDefault="005F2B7B" w:rsidP="005F2B7B">
      <w:pPr>
        <w:rPr>
          <w:rFonts w:asciiTheme="minorHAnsi" w:hAnsiTheme="minorHAnsi"/>
          <w:sz w:val="24"/>
          <w:szCs w:val="24"/>
        </w:rPr>
      </w:pPr>
    </w:p>
    <w:p w:rsidR="005F2B7B" w:rsidRPr="003635C8" w:rsidRDefault="00BF16DD" w:rsidP="005F2B7B">
      <w:pPr>
        <w:rPr>
          <w:rFonts w:asciiTheme="minorHAnsi" w:hAnsiTheme="minorHAnsi"/>
          <w:sz w:val="24"/>
          <w:szCs w:val="24"/>
        </w:rPr>
      </w:pPr>
      <w:r>
        <w:rPr>
          <w:rFonts w:asciiTheme="minorHAnsi" w:hAnsiTheme="minorHAnsi"/>
          <w:sz w:val="24"/>
          <w:szCs w:val="24"/>
        </w:rPr>
        <w:t>1.</w:t>
      </w:r>
      <w:r w:rsidR="005F2B7B" w:rsidRPr="003635C8">
        <w:rPr>
          <w:rFonts w:asciiTheme="minorHAnsi" w:hAnsiTheme="minorHAnsi"/>
          <w:sz w:val="24"/>
          <w:szCs w:val="24"/>
        </w:rPr>
        <w:t>Οι κύριες δραστηριότητες του είναι μια ή περισσότερες από τις ακόλουθες:</w:t>
      </w:r>
    </w:p>
    <w:p w:rsidR="005F2B7B" w:rsidRPr="003635C8" w:rsidRDefault="005F2B7B" w:rsidP="005F2B7B">
      <w:pPr>
        <w:ind w:left="284" w:hanging="284"/>
        <w:rPr>
          <w:rFonts w:asciiTheme="minorHAnsi" w:hAnsiTheme="minorHAnsi"/>
          <w:sz w:val="24"/>
          <w:szCs w:val="24"/>
        </w:rPr>
      </w:pPr>
      <w:r w:rsidRPr="003635C8">
        <w:rPr>
          <w:rFonts w:asciiTheme="minorHAnsi" w:hAnsiTheme="minorHAnsi"/>
          <w:sz w:val="24"/>
          <w:szCs w:val="24"/>
        </w:rPr>
        <w:t xml:space="preserve">- </w:t>
      </w:r>
      <w:r w:rsidRPr="003635C8">
        <w:rPr>
          <w:rFonts w:asciiTheme="minorHAnsi" w:hAnsiTheme="minorHAnsi"/>
          <w:sz w:val="24"/>
          <w:szCs w:val="24"/>
        </w:rPr>
        <w:tab/>
        <w:t xml:space="preserve">δραστηριότητες εκπαίδευσης για την εξασφάλιση περισσότερων και πιο ειδικευμένων ανθρώπινων πόρων </w:t>
      </w:r>
    </w:p>
    <w:p w:rsidR="005F2B7B" w:rsidRPr="003635C8" w:rsidRDefault="005F2B7B" w:rsidP="005F2B7B">
      <w:pPr>
        <w:ind w:left="284" w:hanging="284"/>
        <w:rPr>
          <w:rFonts w:asciiTheme="minorHAnsi" w:hAnsiTheme="minorHAnsi"/>
          <w:sz w:val="24"/>
          <w:szCs w:val="24"/>
        </w:rPr>
      </w:pPr>
      <w:r w:rsidRPr="003635C8">
        <w:rPr>
          <w:rFonts w:asciiTheme="minorHAnsi" w:hAnsiTheme="minorHAnsi"/>
          <w:sz w:val="24"/>
          <w:szCs w:val="24"/>
        </w:rPr>
        <w:t xml:space="preserve">- </w:t>
      </w:r>
      <w:r w:rsidRPr="003635C8">
        <w:rPr>
          <w:rFonts w:asciiTheme="minorHAnsi" w:hAnsiTheme="minorHAnsi"/>
          <w:sz w:val="24"/>
          <w:szCs w:val="24"/>
        </w:rPr>
        <w:tab/>
        <w:t>ανεξάρτητη Ε&amp;Α για περισσότερη γνώση και καλύτερη κατανόηση</w:t>
      </w:r>
    </w:p>
    <w:p w:rsidR="005F2B7B" w:rsidRPr="003635C8" w:rsidRDefault="005F2B7B" w:rsidP="005F2B7B">
      <w:pPr>
        <w:ind w:left="284" w:hanging="284"/>
        <w:rPr>
          <w:rFonts w:asciiTheme="minorHAnsi" w:hAnsiTheme="minorHAnsi"/>
          <w:sz w:val="24"/>
          <w:szCs w:val="24"/>
        </w:rPr>
      </w:pPr>
      <w:r w:rsidRPr="003635C8">
        <w:rPr>
          <w:rFonts w:asciiTheme="minorHAnsi" w:hAnsiTheme="minorHAnsi"/>
          <w:sz w:val="24"/>
          <w:szCs w:val="24"/>
        </w:rPr>
        <w:t xml:space="preserve">- </w:t>
      </w:r>
      <w:r w:rsidRPr="003635C8">
        <w:rPr>
          <w:rFonts w:asciiTheme="minorHAnsi" w:hAnsiTheme="minorHAnsi"/>
          <w:sz w:val="24"/>
          <w:szCs w:val="24"/>
        </w:rPr>
        <w:tab/>
        <w:t>ευρεία διάχυση των ερευνητικών αποτελεσμάτων σε μη αποκλειστική και χωρίς διακρίσεις βάση, για παράδειγμα μέσω διδασκαλίας, βάσεων δεδομένων, δημοσιεύσεων ή λογισμικού ανοιχτής πρόσβασης</w:t>
      </w:r>
    </w:p>
    <w:p w:rsidR="005F2B7B" w:rsidRPr="003635C8" w:rsidRDefault="00BF16DD" w:rsidP="005F2B7B">
      <w:pPr>
        <w:rPr>
          <w:rFonts w:asciiTheme="minorHAnsi" w:hAnsiTheme="minorHAnsi"/>
          <w:sz w:val="24"/>
          <w:szCs w:val="24"/>
        </w:rPr>
      </w:pPr>
      <w:r>
        <w:rPr>
          <w:rFonts w:asciiTheme="minorHAnsi" w:hAnsiTheme="minorHAnsi"/>
          <w:sz w:val="24"/>
          <w:szCs w:val="24"/>
        </w:rPr>
        <w:t>2.</w:t>
      </w:r>
      <w:r w:rsidR="005F2B7B" w:rsidRPr="003635C8">
        <w:rPr>
          <w:rFonts w:asciiTheme="minorHAnsi" w:hAnsiTheme="minorHAnsi"/>
          <w:sz w:val="24"/>
          <w:szCs w:val="24"/>
        </w:rPr>
        <w:t>και είτε</w:t>
      </w:r>
    </w:p>
    <w:p w:rsidR="005F2B7B" w:rsidRPr="003635C8" w:rsidRDefault="005F2B7B" w:rsidP="005F2B7B">
      <w:pPr>
        <w:pStyle w:val="ae"/>
        <w:numPr>
          <w:ilvl w:val="0"/>
          <w:numId w:val="29"/>
        </w:numPr>
        <w:ind w:left="284" w:hanging="284"/>
        <w:contextualSpacing/>
        <w:jc w:val="both"/>
        <w:rPr>
          <w:rFonts w:asciiTheme="minorHAnsi" w:hAnsiTheme="minorHAnsi"/>
          <w:color w:val="000000"/>
          <w:lang w:val="el-GR" w:eastAsia="el-GR"/>
        </w:rPr>
      </w:pPr>
      <w:r w:rsidRPr="003635C8">
        <w:rPr>
          <w:rFonts w:asciiTheme="minorHAnsi" w:hAnsiTheme="minorHAnsi"/>
          <w:color w:val="000000"/>
          <w:lang w:val="el-GR" w:eastAsia="el-GR"/>
        </w:rPr>
        <w:t xml:space="preserve">η χρηματοδότηση του Ερευνητικού Φορέα από την πράξη αυτή αφορά την κύρια δραστηριότητά του, </w:t>
      </w:r>
    </w:p>
    <w:p w:rsidR="005F2B7B" w:rsidRPr="003635C8" w:rsidRDefault="005F2B7B" w:rsidP="005F2B7B">
      <w:pPr>
        <w:rPr>
          <w:rFonts w:asciiTheme="minorHAnsi" w:hAnsiTheme="minorHAnsi"/>
          <w:sz w:val="24"/>
          <w:szCs w:val="24"/>
        </w:rPr>
      </w:pPr>
      <w:r w:rsidRPr="003635C8">
        <w:rPr>
          <w:rFonts w:asciiTheme="minorHAnsi" w:hAnsiTheme="minorHAnsi"/>
          <w:sz w:val="24"/>
          <w:szCs w:val="24"/>
        </w:rPr>
        <w:t>είτε</w:t>
      </w:r>
      <w:r w:rsidRPr="003635C8">
        <w:rPr>
          <w:rFonts w:asciiTheme="minorHAnsi" w:hAnsiTheme="minorHAnsi" w:cs="Tahoma"/>
          <w:sz w:val="24"/>
          <w:szCs w:val="24"/>
        </w:rPr>
        <w:t>/και</w:t>
      </w:r>
    </w:p>
    <w:p w:rsidR="005F2B7B" w:rsidRPr="003635C8" w:rsidRDefault="005F2B7B" w:rsidP="005F2B7B">
      <w:pPr>
        <w:ind w:left="284"/>
        <w:contextualSpacing/>
        <w:jc w:val="both"/>
        <w:rPr>
          <w:rFonts w:asciiTheme="minorHAnsi" w:hAnsiTheme="minorHAnsi" w:cs="Tahoma"/>
          <w:sz w:val="24"/>
          <w:szCs w:val="24"/>
        </w:rPr>
      </w:pPr>
      <w:r w:rsidRPr="003635C8">
        <w:rPr>
          <w:rFonts w:asciiTheme="minorHAnsi" w:hAnsiTheme="minorHAnsi" w:cs="Tahoma"/>
          <w:sz w:val="24"/>
          <w:szCs w:val="24"/>
        </w:rPr>
        <w:t>το σύνολο των κερδών από τις δραστηριότητες μεταφοράς γνώσης (π.χ. ερευνητική συνεργασία) επανεπενδύεται στις κύριες δραστηριότητες του ερευνητικού οργανισμού ή της ερευνητικής υποδομής,</w:t>
      </w:r>
    </w:p>
    <w:p w:rsidR="005F2B7B" w:rsidRPr="003635C8" w:rsidRDefault="005F2B7B" w:rsidP="005F2B7B">
      <w:pPr>
        <w:pStyle w:val="ae"/>
        <w:ind w:left="284"/>
        <w:contextualSpacing/>
        <w:jc w:val="both"/>
        <w:rPr>
          <w:rFonts w:asciiTheme="minorHAnsi" w:hAnsiTheme="minorHAnsi"/>
          <w:color w:val="000000"/>
          <w:lang w:val="el-GR" w:eastAsia="el-GR"/>
        </w:rPr>
      </w:pPr>
    </w:p>
    <w:p w:rsidR="005F2B7B" w:rsidRPr="003635C8" w:rsidRDefault="005F2B7B" w:rsidP="005F2B7B">
      <w:pPr>
        <w:jc w:val="both"/>
        <w:rPr>
          <w:rFonts w:asciiTheme="minorHAnsi" w:hAnsiTheme="minorHAnsi"/>
          <w:sz w:val="24"/>
          <w:szCs w:val="24"/>
        </w:rPr>
      </w:pPr>
      <w:r w:rsidRPr="003635C8">
        <w:rPr>
          <w:rFonts w:asciiTheme="minorHAnsi" w:hAnsiTheme="minorHAnsi"/>
          <w:sz w:val="24"/>
          <w:szCs w:val="24"/>
        </w:rPr>
        <w:t>τότε μπορεί να θεωρηθεί ότι η χρηματοδότηση του Ερευνητικού Φορέα δεν υπόκειται στους κανόνες κρατικών ενισχύσεων και η χρηματοδότηση μπορεί να θεωρηθεί ως μη κρατική ενίσχυση βάσει του σημείου 19 της Ανακοίνωσης της Ευρωπαϊκής Επιτροπής «Πλαίσιο σχετικά με τις κρατικές ενισχύσεις για την έρευνα και ανάπτυξη και την καινοτομία» (2014/C 198/01), και να λάβει χρηματοδότηση 100%.</w:t>
      </w:r>
    </w:p>
    <w:p w:rsidR="005F2B7B" w:rsidRPr="003635C8" w:rsidRDefault="005F2B7B" w:rsidP="005F2B7B">
      <w:pPr>
        <w:tabs>
          <w:tab w:val="left" w:pos="0"/>
        </w:tabs>
        <w:rPr>
          <w:rFonts w:asciiTheme="minorHAnsi" w:hAnsiTheme="minorHAnsi" w:cs="Arial"/>
          <w:color w:val="auto"/>
          <w:sz w:val="24"/>
          <w:szCs w:val="24"/>
        </w:rPr>
      </w:pPr>
    </w:p>
    <w:p w:rsidR="005F2B7B" w:rsidRPr="003635C8" w:rsidRDefault="005F2B7B" w:rsidP="005F2B7B">
      <w:pPr>
        <w:jc w:val="both"/>
        <w:rPr>
          <w:rFonts w:asciiTheme="minorHAnsi" w:hAnsiTheme="minorHAnsi" w:cs="Tahoma"/>
          <w:color w:val="auto"/>
          <w:sz w:val="24"/>
          <w:szCs w:val="24"/>
        </w:rPr>
      </w:pPr>
      <w:r w:rsidRPr="003635C8">
        <w:rPr>
          <w:rFonts w:asciiTheme="minorHAnsi" w:hAnsiTheme="minorHAnsi" w:cs="Tahoma"/>
          <w:color w:val="auto"/>
          <w:sz w:val="24"/>
          <w:szCs w:val="24"/>
        </w:rPr>
        <w:t>Στην περίπτωση που ο ίδιος Ερευνητικός Φορέας ασκεί δραστηριότητες οικονομικής και μη οικονομικής φύσης, προκειμένου η δημόσια χρηματοδότηση των μη οικονομικών δραστηριοτήτων να μη θεωρηθεί ως κρατική ενίσχυση πρέπει τα δύο είδη δραστηριοτήτων, καθώς και οι δαπάνες, η χρηματοδότηση και τα έσοδά τους από παροχή υπηρεσιών ή πώληση αγαθών, να διαχωρίζονται σαφώς και με λογιστική παρακολούθηση, ώστε να αποφεύγεται ουσιαστικά η επιδότηση της οικονομικής δραστηριότητας να καλύπτεται από την επιδότηση της μη οικονομικής (σταυροειδής επιδότηση).</w:t>
      </w:r>
    </w:p>
    <w:p w:rsidR="005F2B7B" w:rsidRDefault="005F2B7B" w:rsidP="005F2B7B">
      <w:pPr>
        <w:jc w:val="both"/>
        <w:rPr>
          <w:rFonts w:asciiTheme="minorHAnsi" w:hAnsiTheme="minorHAnsi" w:cs="Tahoma"/>
          <w:color w:val="auto"/>
          <w:sz w:val="24"/>
          <w:szCs w:val="24"/>
        </w:rPr>
      </w:pPr>
    </w:p>
    <w:p w:rsidR="00B45641" w:rsidRDefault="00B45641" w:rsidP="005F2B7B">
      <w:pPr>
        <w:jc w:val="both"/>
        <w:rPr>
          <w:rFonts w:asciiTheme="minorHAnsi" w:hAnsiTheme="minorHAnsi" w:cs="Tahoma"/>
          <w:color w:val="auto"/>
          <w:sz w:val="24"/>
          <w:szCs w:val="24"/>
        </w:rPr>
      </w:pPr>
    </w:p>
    <w:p w:rsidR="00B45641" w:rsidRDefault="00B45641" w:rsidP="005F2B7B">
      <w:pPr>
        <w:jc w:val="both"/>
        <w:rPr>
          <w:rFonts w:asciiTheme="minorHAnsi" w:hAnsiTheme="minorHAnsi" w:cs="Tahoma"/>
          <w:color w:val="auto"/>
          <w:sz w:val="24"/>
          <w:szCs w:val="24"/>
        </w:rPr>
      </w:pPr>
    </w:p>
    <w:p w:rsidR="00B45641" w:rsidRDefault="00B45641" w:rsidP="005F2B7B">
      <w:pPr>
        <w:jc w:val="both"/>
        <w:rPr>
          <w:rFonts w:asciiTheme="minorHAnsi" w:hAnsiTheme="minorHAnsi" w:cs="Tahoma"/>
          <w:color w:val="auto"/>
          <w:sz w:val="24"/>
          <w:szCs w:val="24"/>
        </w:rPr>
      </w:pPr>
    </w:p>
    <w:p w:rsidR="00B45641" w:rsidRPr="003635C8" w:rsidRDefault="00B45641" w:rsidP="005F2B7B">
      <w:pPr>
        <w:jc w:val="both"/>
        <w:rPr>
          <w:rFonts w:asciiTheme="minorHAnsi" w:hAnsiTheme="minorHAnsi" w:cs="Tahoma"/>
          <w:color w:val="auto"/>
          <w:sz w:val="24"/>
          <w:szCs w:val="24"/>
        </w:rPr>
      </w:pPr>
    </w:p>
    <w:p w:rsidR="005F2B7B" w:rsidRPr="003635C8" w:rsidRDefault="005F2B7B" w:rsidP="005F2B7B">
      <w:pPr>
        <w:jc w:val="both"/>
        <w:rPr>
          <w:rFonts w:asciiTheme="minorHAnsi" w:hAnsiTheme="minorHAnsi" w:cs="Tahoma"/>
          <w:sz w:val="24"/>
          <w:szCs w:val="24"/>
        </w:rPr>
      </w:pPr>
    </w:p>
    <w:p w:rsidR="00395B51" w:rsidRPr="001D55BA" w:rsidRDefault="00395B51" w:rsidP="00FB48E6">
      <w:pPr>
        <w:pStyle w:val="3"/>
        <w:numPr>
          <w:ilvl w:val="0"/>
          <w:numId w:val="38"/>
        </w:numPr>
        <w:spacing w:before="0" w:after="0"/>
        <w:ind w:left="0" w:firstLine="0"/>
        <w:jc w:val="both"/>
        <w:rPr>
          <w:rFonts w:asciiTheme="minorHAnsi" w:hAnsiTheme="minorHAnsi" w:cstheme="minorHAnsi"/>
          <w:b/>
          <w:sz w:val="24"/>
          <w:szCs w:val="24"/>
        </w:rPr>
      </w:pPr>
      <w:r w:rsidRPr="001D55BA">
        <w:rPr>
          <w:rFonts w:asciiTheme="minorHAnsi" w:hAnsiTheme="minorHAnsi" w:cstheme="minorHAnsi"/>
          <w:b/>
          <w:sz w:val="24"/>
          <w:szCs w:val="24"/>
        </w:rPr>
        <w:lastRenderedPageBreak/>
        <w:t>ΔΙΑΔΙΚΑΣΙΑ ΥΛΟΠΟΙΗΣΗΣ – ΠΑΡΑΚΟΛΟΥΘΗΣΗΣ ΕΡΓΩΝ</w:t>
      </w:r>
    </w:p>
    <w:p w:rsidR="001D55BA" w:rsidRPr="001D55BA" w:rsidRDefault="001D55BA" w:rsidP="001D55BA">
      <w:pPr>
        <w:rPr>
          <w:rFonts w:asciiTheme="minorHAnsi" w:hAnsiTheme="minorHAnsi" w:cstheme="minorHAnsi"/>
          <w:sz w:val="24"/>
          <w:szCs w:val="24"/>
        </w:rPr>
      </w:pPr>
    </w:p>
    <w:p w:rsidR="001D55BA" w:rsidRDefault="001D55BA" w:rsidP="001D55BA">
      <w:pPr>
        <w:rPr>
          <w:rFonts w:asciiTheme="minorHAnsi" w:hAnsiTheme="minorHAnsi" w:cstheme="minorHAnsi"/>
          <w:b/>
          <w:sz w:val="24"/>
          <w:szCs w:val="24"/>
        </w:rPr>
      </w:pPr>
      <w:r w:rsidRPr="001D55BA">
        <w:rPr>
          <w:rFonts w:asciiTheme="minorHAnsi" w:hAnsiTheme="minorHAnsi" w:cstheme="minorHAnsi"/>
          <w:b/>
          <w:sz w:val="24"/>
          <w:szCs w:val="24"/>
        </w:rPr>
        <w:t xml:space="preserve">3.1 </w:t>
      </w:r>
      <w:r w:rsidRPr="001D55BA">
        <w:rPr>
          <w:rFonts w:asciiTheme="minorHAnsi" w:hAnsiTheme="minorHAnsi" w:cstheme="minorHAnsi"/>
          <w:b/>
          <w:sz w:val="24"/>
          <w:szCs w:val="24"/>
        </w:rPr>
        <w:tab/>
        <w:t xml:space="preserve">ΔΗΜΙΟΥΡΓΙΑ </w:t>
      </w:r>
      <w:r>
        <w:rPr>
          <w:rFonts w:asciiTheme="minorHAnsi" w:hAnsiTheme="minorHAnsi" w:cstheme="minorHAnsi"/>
          <w:b/>
          <w:sz w:val="24"/>
          <w:szCs w:val="24"/>
        </w:rPr>
        <w:t>ΣΥΝΕΡΓΑΤΙΚΟΥ ΔΙΚΤΥΟΥ</w:t>
      </w:r>
    </w:p>
    <w:p w:rsidR="001D55BA" w:rsidRDefault="001D55BA" w:rsidP="001D55BA">
      <w:pPr>
        <w:rPr>
          <w:rFonts w:asciiTheme="minorHAnsi" w:hAnsiTheme="minorHAnsi" w:cstheme="minorHAnsi"/>
          <w:b/>
          <w:sz w:val="24"/>
          <w:szCs w:val="24"/>
        </w:rPr>
      </w:pPr>
    </w:p>
    <w:p w:rsidR="001D55BA" w:rsidRPr="001D55BA" w:rsidRDefault="001D55BA" w:rsidP="001D55BA">
      <w:pPr>
        <w:jc w:val="both"/>
        <w:rPr>
          <w:rFonts w:asciiTheme="minorHAnsi" w:hAnsiTheme="minorHAnsi" w:cstheme="minorHAnsi"/>
          <w:sz w:val="24"/>
          <w:szCs w:val="24"/>
        </w:rPr>
      </w:pPr>
      <w:r>
        <w:rPr>
          <w:rFonts w:asciiTheme="minorHAnsi" w:hAnsiTheme="minorHAnsi" w:cstheme="minorHAnsi"/>
          <w:sz w:val="24"/>
          <w:szCs w:val="24"/>
        </w:rPr>
        <w:t>Η δράση θα υλοποιηθεί μέσω συνεργασιών και συγκεκριμένα: οι δικαιούχοι θα επιλέξουν τον κεντρικό συντονιστή της δράσης καθώς και τους συντονιστές των υπο-δράσεων. Τα τεχνικά δελτία θα συμπληρωθούν σε επίπεδο υπο-δράσης και θα συγκεντρωθούν από τον κεντρικό συντονιστή, ο οποίος θα τα υποβάλλει στη ΓΓΕΤ, συμπληρώνοντας τα συγκεντρωτικά στοιχεία υλοποίησης της δράσης.</w:t>
      </w:r>
      <w:r w:rsidR="00BB3212">
        <w:rPr>
          <w:rFonts w:asciiTheme="minorHAnsi" w:hAnsiTheme="minorHAnsi" w:cstheme="minorHAnsi"/>
          <w:sz w:val="24"/>
          <w:szCs w:val="24"/>
        </w:rPr>
        <w:t xml:space="preserve"> </w:t>
      </w:r>
      <w:r>
        <w:rPr>
          <w:rFonts w:asciiTheme="minorHAnsi" w:hAnsiTheme="minorHAnsi" w:cstheme="minorHAnsi"/>
          <w:sz w:val="24"/>
          <w:szCs w:val="24"/>
        </w:rPr>
        <w:t>Μεταξύ των συνεργαζόμενων φορέων θα υπογραφούν συμφωνητικά σύμπραξης τα οποία θα υποβληθούν στην ΓΓΕΤ μαζί με το συγκεντρωτικό τεχνικό δελτίο της δράσης.</w:t>
      </w:r>
    </w:p>
    <w:p w:rsidR="00395B51" w:rsidRPr="001D55BA" w:rsidRDefault="00395B51" w:rsidP="001D55BA">
      <w:pPr>
        <w:jc w:val="both"/>
        <w:rPr>
          <w:rFonts w:asciiTheme="minorHAnsi" w:hAnsiTheme="minorHAnsi" w:cstheme="minorHAnsi"/>
          <w:sz w:val="24"/>
          <w:szCs w:val="24"/>
        </w:rPr>
      </w:pPr>
    </w:p>
    <w:p w:rsidR="00395B51" w:rsidRPr="001D55BA" w:rsidRDefault="00C21D62" w:rsidP="00395B51">
      <w:pPr>
        <w:pStyle w:val="3"/>
        <w:spacing w:before="0" w:after="0"/>
        <w:jc w:val="both"/>
        <w:rPr>
          <w:rFonts w:asciiTheme="minorHAnsi" w:hAnsiTheme="minorHAnsi" w:cstheme="minorHAnsi"/>
          <w:b/>
          <w:sz w:val="24"/>
          <w:szCs w:val="24"/>
        </w:rPr>
      </w:pPr>
      <w:bookmarkStart w:id="4" w:name="_Toc452718134"/>
      <w:bookmarkStart w:id="5" w:name="_Toc470249833"/>
      <w:r w:rsidRPr="001D55BA">
        <w:rPr>
          <w:rFonts w:asciiTheme="minorHAnsi" w:hAnsiTheme="minorHAnsi" w:cstheme="minorHAnsi"/>
          <w:b/>
          <w:sz w:val="24"/>
          <w:szCs w:val="24"/>
        </w:rPr>
        <w:t>3</w:t>
      </w:r>
      <w:r w:rsidR="001D55BA">
        <w:rPr>
          <w:rFonts w:asciiTheme="minorHAnsi" w:hAnsiTheme="minorHAnsi" w:cstheme="minorHAnsi"/>
          <w:b/>
          <w:sz w:val="24"/>
          <w:szCs w:val="24"/>
        </w:rPr>
        <w:t>.2</w:t>
      </w:r>
      <w:r w:rsidR="00CE1463" w:rsidRPr="001D55BA">
        <w:rPr>
          <w:rFonts w:asciiTheme="minorHAnsi" w:hAnsiTheme="minorHAnsi" w:cstheme="minorHAnsi"/>
          <w:b/>
          <w:sz w:val="24"/>
          <w:szCs w:val="24"/>
        </w:rPr>
        <w:t xml:space="preserve"> </w:t>
      </w:r>
      <w:r w:rsidR="00CE1463" w:rsidRPr="001D55BA">
        <w:rPr>
          <w:rFonts w:asciiTheme="minorHAnsi" w:hAnsiTheme="minorHAnsi" w:cstheme="minorHAnsi"/>
          <w:b/>
          <w:sz w:val="24"/>
          <w:szCs w:val="24"/>
        </w:rPr>
        <w:tab/>
      </w:r>
      <w:r w:rsidR="00395B51" w:rsidRPr="001D55BA">
        <w:rPr>
          <w:rFonts w:asciiTheme="minorHAnsi" w:hAnsiTheme="minorHAnsi" w:cstheme="minorHAnsi"/>
          <w:b/>
          <w:sz w:val="24"/>
          <w:szCs w:val="24"/>
        </w:rPr>
        <w:t>ΕΞΟΦΛΗΣΗ ΔΑΠΑΝΩΝ ΥΛΟΠΟΙΗΣΗΣ</w:t>
      </w:r>
      <w:bookmarkEnd w:id="4"/>
      <w:bookmarkEnd w:id="5"/>
      <w:r w:rsidR="00395B51" w:rsidRPr="001D55BA">
        <w:rPr>
          <w:rFonts w:asciiTheme="minorHAnsi" w:hAnsiTheme="minorHAnsi" w:cstheme="minorHAnsi"/>
          <w:b/>
          <w:sz w:val="24"/>
          <w:szCs w:val="24"/>
        </w:rPr>
        <w:t xml:space="preserve"> </w:t>
      </w:r>
    </w:p>
    <w:p w:rsidR="005F2B7B" w:rsidRPr="001D55BA" w:rsidRDefault="005F2B7B" w:rsidP="005F2B7B">
      <w:pPr>
        <w:jc w:val="both"/>
        <w:rPr>
          <w:rFonts w:asciiTheme="minorHAnsi" w:hAnsiTheme="minorHAnsi" w:cstheme="minorHAnsi"/>
          <w:color w:val="auto"/>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1D55BA">
        <w:rPr>
          <w:rFonts w:asciiTheme="minorHAnsi" w:hAnsiTheme="minorHAnsi" w:cstheme="minorHAnsi"/>
          <w:sz w:val="24"/>
          <w:szCs w:val="24"/>
        </w:rPr>
        <w:t xml:space="preserve">Όλα τα δικαιολογητικά, </w:t>
      </w:r>
      <w:r w:rsidR="00BF16DD" w:rsidRPr="001D55BA">
        <w:rPr>
          <w:rFonts w:asciiTheme="minorHAnsi" w:hAnsiTheme="minorHAnsi" w:cstheme="minorHAnsi"/>
          <w:sz w:val="24"/>
          <w:szCs w:val="24"/>
        </w:rPr>
        <w:t>(</w:t>
      </w:r>
      <w:r w:rsidRPr="001D55BA">
        <w:rPr>
          <w:rFonts w:asciiTheme="minorHAnsi" w:hAnsiTheme="minorHAnsi" w:cstheme="minorHAnsi"/>
          <w:sz w:val="24"/>
          <w:szCs w:val="24"/>
        </w:rPr>
        <w:t>πρωτότυπα τιμολόγια κτλ</w:t>
      </w:r>
      <w:r w:rsidR="00BF16DD" w:rsidRPr="001D55BA">
        <w:rPr>
          <w:rFonts w:asciiTheme="minorHAnsi" w:hAnsiTheme="minorHAnsi" w:cstheme="minorHAnsi"/>
          <w:sz w:val="24"/>
          <w:szCs w:val="24"/>
        </w:rPr>
        <w:t>)</w:t>
      </w:r>
      <w:r w:rsidRPr="001D55BA">
        <w:rPr>
          <w:rFonts w:asciiTheme="minorHAnsi" w:hAnsiTheme="minorHAnsi" w:cstheme="minorHAnsi"/>
          <w:sz w:val="24"/>
          <w:szCs w:val="24"/>
        </w:rPr>
        <w:t xml:space="preserve"> παραστατικά στοιχεία δαπανών του έργου τηρούνται από τον αντίστοιχο δικαιούχο και τίθενται, οποτεδήποτε αυτό ζητηθεί, συγκεντρωμένα στη διάθεση της </w:t>
      </w:r>
      <w:r w:rsidR="00800465" w:rsidRPr="001D55BA">
        <w:rPr>
          <w:rFonts w:asciiTheme="minorHAnsi" w:hAnsiTheme="minorHAnsi" w:cstheme="minorHAnsi"/>
          <w:sz w:val="24"/>
          <w:szCs w:val="24"/>
        </w:rPr>
        <w:t>ΓΓΕΤ</w:t>
      </w:r>
      <w:r w:rsidRPr="001D55BA">
        <w:rPr>
          <w:rFonts w:asciiTheme="minorHAnsi" w:hAnsiTheme="minorHAnsi" w:cstheme="minorHAnsi"/>
          <w:sz w:val="24"/>
          <w:szCs w:val="24"/>
        </w:rPr>
        <w:t xml:space="preserve"> και των λοιπών αρμοδίων ελεγκτικών οργάνων, που προβλέπονται από την εθνική και κοινοτική νομοθεσία. Τα τιμολόγια</w:t>
      </w:r>
      <w:r w:rsidRPr="003635C8">
        <w:rPr>
          <w:rFonts w:asciiTheme="minorHAnsi" w:hAnsiTheme="minorHAnsi" w:cs="Tahoma"/>
          <w:sz w:val="24"/>
          <w:szCs w:val="24"/>
        </w:rPr>
        <w:t xml:space="preserve"> δαπανών συνοδεύονται υποχρεωτικά από παραστατικά, που αποδεικνύουν την εξόφληση αυτών ή από λογιστικά έγγραφα ισοδύναμης αποδεικτικής ισχύος σύμφωνα με την εθνική νομοθεσία. </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jc w:val="both"/>
        <w:rPr>
          <w:rFonts w:asciiTheme="minorHAnsi" w:hAnsiTheme="minorHAnsi" w:cs="Tahoma"/>
          <w:color w:val="FF0000"/>
          <w:sz w:val="24"/>
          <w:szCs w:val="24"/>
        </w:rPr>
      </w:pPr>
      <w:r w:rsidRPr="003635C8">
        <w:rPr>
          <w:rFonts w:asciiTheme="minorHAnsi" w:hAnsiTheme="minorHAnsi" w:cs="Tahoma"/>
          <w:sz w:val="24"/>
          <w:szCs w:val="24"/>
        </w:rPr>
        <w:t>Όλα τα δικαιολογητικά που αφορούν στην εκτέλεση του έργου πρέπει να τηρούνται, τόσο κατά τη διάρκεια της περιόδου εκτέλεσης του έργου όσο και μετά απ’ αυτή, για χρόνο τουλάχιστον</w:t>
      </w:r>
      <w:r w:rsidRPr="003635C8">
        <w:rPr>
          <w:rFonts w:asciiTheme="minorHAnsi" w:hAnsiTheme="minorHAnsi" w:cs="Tahoma"/>
          <w:b/>
          <w:sz w:val="24"/>
          <w:szCs w:val="24"/>
        </w:rPr>
        <w:t xml:space="preserve"> </w:t>
      </w:r>
      <w:r w:rsidR="00BF16DD">
        <w:rPr>
          <w:rFonts w:asciiTheme="minorHAnsi" w:hAnsiTheme="minorHAnsi" w:cs="Tahoma"/>
          <w:b/>
          <w:sz w:val="24"/>
          <w:szCs w:val="24"/>
        </w:rPr>
        <w:t>πέντε (5)</w:t>
      </w:r>
      <w:r w:rsidR="00D95D2B">
        <w:rPr>
          <w:rFonts w:asciiTheme="minorHAnsi" w:hAnsiTheme="minorHAnsi" w:cs="Tahoma"/>
          <w:b/>
          <w:sz w:val="24"/>
          <w:szCs w:val="24"/>
        </w:rPr>
        <w:t xml:space="preserve"> </w:t>
      </w:r>
      <w:r w:rsidRPr="003635C8">
        <w:rPr>
          <w:rFonts w:asciiTheme="minorHAnsi" w:hAnsiTheme="minorHAnsi" w:cs="Tahoma"/>
          <w:b/>
          <w:sz w:val="24"/>
          <w:szCs w:val="24"/>
        </w:rPr>
        <w:t>ετών</w:t>
      </w:r>
      <w:r w:rsidRPr="003635C8">
        <w:rPr>
          <w:rFonts w:asciiTheme="minorHAnsi" w:hAnsiTheme="minorHAnsi" w:cs="Tahoma"/>
          <w:sz w:val="24"/>
          <w:szCs w:val="24"/>
        </w:rPr>
        <w:t xml:space="preserve"> μετά την τελευταία καταβολή της δημόσιας επιχορήγησης και πάντως όχι μικρότερο από το χρόνο παραγραφής της αξίωσης του Δημοσίου για την επιστροφή αχρεωστήτως καταβληθέντων ποσών.</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Η προαναφερθείσα υποχρέωση τήρησης των πρωτοτύπων δικαιολογητικών του έργου εξακολουθεί να υπάρχει ακόμη και αν από φορολογικές διατάξεις της εθνικής νομοθεσίας προκύπτει ότι ο φορέας απέκτησε δικαίωμα καταστροφής των σχετικών στοιχείων μετά από φορολογικό έλεγχο. </w:t>
      </w:r>
      <w:r w:rsidR="00BF16DD">
        <w:rPr>
          <w:rFonts w:asciiTheme="minorHAnsi" w:hAnsiTheme="minorHAnsi" w:cs="Tahoma"/>
          <w:sz w:val="24"/>
          <w:szCs w:val="24"/>
        </w:rPr>
        <w:t>Τυχόν μ</w:t>
      </w:r>
      <w:r w:rsidR="00F64606">
        <w:rPr>
          <w:rFonts w:asciiTheme="minorHAnsi" w:hAnsiTheme="minorHAnsi" w:cs="Tahoma"/>
          <w:sz w:val="24"/>
          <w:szCs w:val="24"/>
        </w:rPr>
        <w:t xml:space="preserve">η </w:t>
      </w:r>
      <w:r w:rsidRPr="003635C8">
        <w:rPr>
          <w:rFonts w:asciiTheme="minorHAnsi" w:hAnsiTheme="minorHAnsi" w:cs="Tahoma"/>
          <w:sz w:val="24"/>
          <w:szCs w:val="24"/>
        </w:rPr>
        <w:t>τήρηση των στοιχείων, που θα έχει ως συνέπεια την αδυναμία ελέγχου των πράξεων από τα προβλεπόμενα εθνικά ή κοινοτικά όργανα ελέγχου, θα οδηγήσει σε ανάκληση των σχετικών αποφάσεων χρηματοδότησης και επιστροφή του συνόλου της δημόσιας δαπάνης.</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tabs>
          <w:tab w:val="left" w:pos="0"/>
        </w:tabs>
        <w:autoSpaceDE w:val="0"/>
        <w:autoSpaceDN w:val="0"/>
        <w:adjustRightInd w:val="0"/>
        <w:jc w:val="both"/>
        <w:rPr>
          <w:rFonts w:asciiTheme="minorHAnsi" w:hAnsiTheme="minorHAnsi" w:cs="Tahoma"/>
          <w:iCs/>
          <w:sz w:val="24"/>
          <w:szCs w:val="24"/>
        </w:rPr>
      </w:pPr>
      <w:r w:rsidRPr="003635C8">
        <w:rPr>
          <w:rFonts w:asciiTheme="minorHAnsi" w:hAnsiTheme="minorHAnsi" w:cs="Tahoma"/>
          <w:iCs/>
          <w:sz w:val="24"/>
          <w:szCs w:val="24"/>
        </w:rPr>
        <w:t xml:space="preserve">Τονίζεται ότι </w:t>
      </w:r>
      <w:r w:rsidRPr="003635C8">
        <w:rPr>
          <w:rFonts w:asciiTheme="minorHAnsi" w:hAnsiTheme="minorHAnsi" w:cs="Tahoma"/>
          <w:b/>
          <w:bCs/>
          <w:iCs/>
          <w:sz w:val="24"/>
          <w:szCs w:val="24"/>
        </w:rPr>
        <w:t>τ</w:t>
      </w:r>
      <w:r w:rsidRPr="003635C8">
        <w:rPr>
          <w:rFonts w:asciiTheme="minorHAnsi" w:hAnsiTheme="minorHAnsi" w:cs="Tahoma"/>
          <w:b/>
          <w:bCs/>
          <w:iCs/>
          <w:sz w:val="24"/>
          <w:szCs w:val="24"/>
          <w:u w:val="single"/>
        </w:rPr>
        <w:t>ο σύνολο των παραστατικών δαπανών (π.χ. τιμολογίων) θα πρέπει να έχει εκδοθεί από την ημερομηνία έναρξης επιλεξιμότητας και μέχρι την ημερομηνία λήξης του έργου</w:t>
      </w:r>
      <w:r w:rsidRPr="003635C8">
        <w:rPr>
          <w:rFonts w:asciiTheme="minorHAnsi" w:hAnsiTheme="minorHAnsi" w:cs="Tahoma"/>
          <w:iCs/>
          <w:sz w:val="24"/>
          <w:szCs w:val="24"/>
          <w:u w:val="single"/>
        </w:rPr>
        <w:t>.</w:t>
      </w:r>
      <w:r w:rsidRPr="003635C8">
        <w:rPr>
          <w:rFonts w:asciiTheme="minorHAnsi" w:hAnsiTheme="minorHAnsi" w:cs="Tahoma"/>
          <w:iCs/>
          <w:sz w:val="24"/>
          <w:szCs w:val="24"/>
        </w:rPr>
        <w:t xml:space="preserve"> </w:t>
      </w:r>
    </w:p>
    <w:p w:rsidR="005F2B7B" w:rsidRPr="003635C8" w:rsidRDefault="005F2B7B" w:rsidP="005F2B7B">
      <w:pPr>
        <w:tabs>
          <w:tab w:val="left" w:pos="0"/>
        </w:tabs>
        <w:autoSpaceDE w:val="0"/>
        <w:autoSpaceDN w:val="0"/>
        <w:adjustRightInd w:val="0"/>
        <w:jc w:val="both"/>
        <w:rPr>
          <w:rFonts w:asciiTheme="minorHAnsi" w:hAnsiTheme="minorHAnsi" w:cs="Tahoma"/>
          <w:iCs/>
          <w:sz w:val="24"/>
          <w:szCs w:val="24"/>
        </w:rPr>
      </w:pPr>
    </w:p>
    <w:p w:rsidR="005F2B7B" w:rsidRPr="003635C8" w:rsidRDefault="005F2B7B" w:rsidP="005F2B7B">
      <w:pPr>
        <w:tabs>
          <w:tab w:val="left" w:pos="0"/>
        </w:tabs>
        <w:autoSpaceDE w:val="0"/>
        <w:autoSpaceDN w:val="0"/>
        <w:adjustRightInd w:val="0"/>
        <w:jc w:val="both"/>
        <w:rPr>
          <w:rFonts w:asciiTheme="minorHAnsi" w:hAnsiTheme="minorHAnsi" w:cs="Tahoma"/>
          <w:iCs/>
          <w:sz w:val="24"/>
          <w:szCs w:val="24"/>
        </w:rPr>
      </w:pPr>
      <w:r w:rsidRPr="003635C8">
        <w:rPr>
          <w:rFonts w:asciiTheme="minorHAnsi" w:hAnsiTheme="minorHAnsi" w:cs="Tahoma"/>
          <w:iCs/>
          <w:sz w:val="24"/>
          <w:szCs w:val="24"/>
        </w:rPr>
        <w:t xml:space="preserve">Προκειμένου μία δαπάνη να κριθεί επιλέξιμη θα πρέπει το αντίστοιχο παραστατικό να έχει </w:t>
      </w:r>
      <w:r w:rsidRPr="003635C8">
        <w:rPr>
          <w:rFonts w:asciiTheme="minorHAnsi" w:hAnsiTheme="minorHAnsi" w:cs="Tahoma"/>
          <w:b/>
          <w:iCs/>
          <w:sz w:val="24"/>
          <w:szCs w:val="24"/>
        </w:rPr>
        <w:t>εξοφληθεί</w:t>
      </w:r>
      <w:r w:rsidRPr="003635C8">
        <w:rPr>
          <w:rFonts w:asciiTheme="minorHAnsi" w:hAnsiTheme="minorHAnsi" w:cs="Tahoma"/>
          <w:iCs/>
          <w:sz w:val="24"/>
          <w:szCs w:val="24"/>
        </w:rPr>
        <w:t xml:space="preserve"> μετά την ημερομηνία </w:t>
      </w:r>
      <w:r w:rsidRPr="003635C8">
        <w:rPr>
          <w:rFonts w:asciiTheme="minorHAnsi" w:hAnsiTheme="minorHAnsi" w:cs="Tahoma"/>
          <w:bCs/>
          <w:iCs/>
          <w:sz w:val="24"/>
          <w:szCs w:val="24"/>
        </w:rPr>
        <w:t>έναρξης επιλεξιμότητας</w:t>
      </w:r>
      <w:r w:rsidRPr="003635C8">
        <w:rPr>
          <w:rFonts w:asciiTheme="minorHAnsi" w:hAnsiTheme="minorHAnsi" w:cs="Tahoma"/>
          <w:b/>
          <w:bCs/>
          <w:iCs/>
          <w:sz w:val="24"/>
          <w:szCs w:val="24"/>
        </w:rPr>
        <w:t xml:space="preserve"> </w:t>
      </w:r>
      <w:r w:rsidRPr="003635C8">
        <w:rPr>
          <w:rFonts w:asciiTheme="minorHAnsi" w:hAnsiTheme="minorHAnsi" w:cs="Tahoma"/>
          <w:iCs/>
          <w:sz w:val="24"/>
          <w:szCs w:val="24"/>
        </w:rPr>
        <w:t>δαπανών και πριν από την ημερομηνία υποβολής της τελικής έκθεσης επαλήθευσης από το όργανο επαλήθευσης.</w:t>
      </w:r>
      <w:r w:rsidR="008B6F88">
        <w:rPr>
          <w:rFonts w:asciiTheme="minorHAnsi" w:hAnsiTheme="minorHAnsi" w:cs="Tahoma"/>
          <w:iCs/>
          <w:sz w:val="24"/>
          <w:szCs w:val="24"/>
        </w:rPr>
        <w:t xml:space="preserve"> Δαπάνες απόδοσης φόρων, κρατήσεων και εργοδοτικών εισφορών κρίνονται επιλέξιμες εφόσον αφορούν τα παραπάνω παραστατικά ακόμα και αν η εξόφλησή τους γίνει μετά την πάροδο των προαναφερθεισών καταληκτικών ημερομηνιών, μετά την προσκόμιση των σχετικών αποδεικτικών πληρωμής. </w:t>
      </w:r>
    </w:p>
    <w:p w:rsidR="00395B51" w:rsidRPr="003635C8" w:rsidRDefault="00395B51" w:rsidP="005F2B7B">
      <w:pPr>
        <w:tabs>
          <w:tab w:val="left" w:pos="0"/>
        </w:tabs>
        <w:autoSpaceDE w:val="0"/>
        <w:autoSpaceDN w:val="0"/>
        <w:adjustRightInd w:val="0"/>
        <w:jc w:val="both"/>
        <w:rPr>
          <w:rFonts w:asciiTheme="minorHAnsi" w:hAnsiTheme="minorHAnsi" w:cs="Tahoma"/>
          <w:iCs/>
          <w:sz w:val="24"/>
          <w:szCs w:val="24"/>
        </w:rPr>
      </w:pPr>
    </w:p>
    <w:p w:rsidR="00395B51" w:rsidRPr="003635C8" w:rsidRDefault="00395B51" w:rsidP="005F2B7B">
      <w:pPr>
        <w:tabs>
          <w:tab w:val="left" w:pos="0"/>
        </w:tabs>
        <w:autoSpaceDE w:val="0"/>
        <w:autoSpaceDN w:val="0"/>
        <w:adjustRightInd w:val="0"/>
        <w:jc w:val="both"/>
        <w:rPr>
          <w:rFonts w:asciiTheme="minorHAnsi" w:hAnsiTheme="minorHAnsi" w:cs="Tahoma"/>
          <w:iCs/>
          <w:sz w:val="24"/>
          <w:szCs w:val="24"/>
        </w:rPr>
      </w:pPr>
    </w:p>
    <w:p w:rsidR="00395B51" w:rsidRPr="003635C8" w:rsidRDefault="00C21D62" w:rsidP="00395B51">
      <w:pPr>
        <w:pStyle w:val="3"/>
        <w:spacing w:before="0" w:after="0"/>
        <w:jc w:val="both"/>
        <w:rPr>
          <w:rFonts w:asciiTheme="minorHAnsi" w:hAnsiTheme="minorHAnsi" w:cs="Tahoma"/>
          <w:b/>
          <w:sz w:val="24"/>
          <w:szCs w:val="24"/>
        </w:rPr>
      </w:pPr>
      <w:bookmarkStart w:id="6" w:name="_Toc470249834"/>
      <w:r>
        <w:rPr>
          <w:rFonts w:asciiTheme="minorHAnsi" w:hAnsiTheme="minorHAnsi" w:cs="Tahoma"/>
          <w:b/>
          <w:sz w:val="24"/>
          <w:szCs w:val="24"/>
        </w:rPr>
        <w:t>3</w:t>
      </w:r>
      <w:r w:rsidR="001D55BA">
        <w:rPr>
          <w:rFonts w:asciiTheme="minorHAnsi" w:hAnsiTheme="minorHAnsi" w:cs="Tahoma"/>
          <w:b/>
          <w:sz w:val="24"/>
          <w:szCs w:val="24"/>
        </w:rPr>
        <w:t>.3</w:t>
      </w:r>
      <w:r w:rsidR="00CE1463">
        <w:rPr>
          <w:rFonts w:asciiTheme="minorHAnsi" w:hAnsiTheme="minorHAnsi" w:cs="Tahoma"/>
          <w:b/>
          <w:sz w:val="24"/>
          <w:szCs w:val="24"/>
        </w:rPr>
        <w:t xml:space="preserve"> </w:t>
      </w:r>
      <w:r w:rsidR="00CE1463">
        <w:rPr>
          <w:rFonts w:asciiTheme="minorHAnsi" w:hAnsiTheme="minorHAnsi" w:cs="Tahoma"/>
          <w:b/>
          <w:sz w:val="24"/>
          <w:szCs w:val="24"/>
        </w:rPr>
        <w:tab/>
      </w:r>
      <w:r w:rsidR="00395B51" w:rsidRPr="003635C8">
        <w:rPr>
          <w:rFonts w:asciiTheme="minorHAnsi" w:hAnsiTheme="minorHAnsi" w:cs="Tahoma"/>
          <w:b/>
          <w:sz w:val="24"/>
          <w:szCs w:val="24"/>
        </w:rPr>
        <w:t>ΠΑΡΑΚΟΛΟΥΘΗΣΗ ΕΡΓΩΝ – ΕΠΑΛΗΘΕΥΣΕΙΣ</w:t>
      </w:r>
      <w:bookmarkEnd w:id="6"/>
      <w:r w:rsidR="00395B51" w:rsidRPr="003635C8">
        <w:rPr>
          <w:rFonts w:asciiTheme="minorHAnsi" w:hAnsiTheme="minorHAnsi" w:cs="Tahoma"/>
          <w:b/>
          <w:sz w:val="24"/>
          <w:szCs w:val="24"/>
        </w:rPr>
        <w:t xml:space="preserve"> </w:t>
      </w:r>
    </w:p>
    <w:p w:rsidR="00395B51" w:rsidRPr="003635C8" w:rsidRDefault="00395B51" w:rsidP="00395B51">
      <w:pPr>
        <w:jc w:val="both"/>
        <w:rPr>
          <w:rFonts w:asciiTheme="minorHAnsi" w:hAnsiTheme="minorHAnsi" w:cs="Tahoma"/>
          <w:color w:val="auto"/>
          <w:sz w:val="24"/>
          <w:szCs w:val="24"/>
        </w:rPr>
      </w:pPr>
    </w:p>
    <w:p w:rsidR="00CE1463" w:rsidRPr="003635C8" w:rsidRDefault="001D55BA">
      <w:pPr>
        <w:rPr>
          <w:sz w:val="24"/>
          <w:szCs w:val="24"/>
        </w:rPr>
      </w:pPr>
      <w:r>
        <w:rPr>
          <w:rFonts w:asciiTheme="minorHAnsi" w:hAnsiTheme="minorHAnsi"/>
          <w:b/>
          <w:sz w:val="24"/>
          <w:szCs w:val="24"/>
        </w:rPr>
        <w:t>3.3</w:t>
      </w:r>
      <w:r w:rsidR="00B77D10">
        <w:rPr>
          <w:rFonts w:asciiTheme="minorHAnsi" w:hAnsiTheme="minorHAnsi"/>
          <w:b/>
          <w:sz w:val="24"/>
          <w:szCs w:val="24"/>
        </w:rPr>
        <w:t>.1</w:t>
      </w:r>
      <w:r w:rsidR="00B77D10">
        <w:rPr>
          <w:rFonts w:asciiTheme="minorHAnsi" w:hAnsiTheme="minorHAnsi"/>
          <w:b/>
          <w:sz w:val="24"/>
          <w:szCs w:val="24"/>
        </w:rPr>
        <w:tab/>
      </w:r>
      <w:r w:rsidR="00395B51" w:rsidRPr="003635C8">
        <w:rPr>
          <w:rFonts w:asciiTheme="minorHAnsi" w:hAnsiTheme="minorHAnsi"/>
          <w:b/>
          <w:sz w:val="24"/>
          <w:szCs w:val="24"/>
        </w:rPr>
        <w:t xml:space="preserve">Παρακολούθηση στοιχείων προόδου των έργων </w:t>
      </w:r>
    </w:p>
    <w:p w:rsidR="00395B51" w:rsidRPr="003635C8" w:rsidRDefault="00395B51" w:rsidP="00395B51">
      <w:pPr>
        <w:rPr>
          <w:rFonts w:asciiTheme="minorHAnsi" w:hAnsiTheme="minorHAnsi"/>
          <w:b/>
          <w:sz w:val="24"/>
          <w:szCs w:val="24"/>
        </w:rPr>
      </w:pPr>
    </w:p>
    <w:p w:rsidR="00395B51" w:rsidRPr="003635C8" w:rsidRDefault="00395B51" w:rsidP="00395B51">
      <w:pPr>
        <w:jc w:val="both"/>
        <w:rPr>
          <w:rFonts w:asciiTheme="minorHAnsi" w:hAnsiTheme="minorHAnsi"/>
          <w:sz w:val="24"/>
          <w:szCs w:val="24"/>
        </w:rPr>
      </w:pPr>
      <w:r w:rsidRPr="003635C8">
        <w:rPr>
          <w:rFonts w:asciiTheme="minorHAnsi" w:hAnsiTheme="minorHAnsi"/>
          <w:sz w:val="24"/>
          <w:szCs w:val="24"/>
        </w:rPr>
        <w:t xml:space="preserve">Η παρακολούθηση της υλοποίησης του εγκεκριμένου φυσικού και οικονομικού αντικειμένου των έργων της παρούσας Δράσης αποτελεί ευθύνη </w:t>
      </w:r>
      <w:r w:rsidR="00CE1463">
        <w:rPr>
          <w:rFonts w:asciiTheme="minorHAnsi" w:hAnsiTheme="minorHAnsi"/>
          <w:sz w:val="24"/>
          <w:szCs w:val="24"/>
        </w:rPr>
        <w:t xml:space="preserve">της </w:t>
      </w:r>
      <w:r w:rsidR="00800465" w:rsidRPr="003635C8">
        <w:rPr>
          <w:rFonts w:asciiTheme="minorHAnsi" w:hAnsiTheme="minorHAnsi"/>
          <w:sz w:val="24"/>
          <w:szCs w:val="24"/>
        </w:rPr>
        <w:t>ΓΓΕΤ</w:t>
      </w:r>
      <w:r w:rsidRPr="003635C8">
        <w:rPr>
          <w:rFonts w:asciiTheme="minorHAnsi" w:hAnsiTheme="minorHAnsi"/>
          <w:sz w:val="24"/>
          <w:szCs w:val="24"/>
        </w:rPr>
        <w:t xml:space="preserve">. Ειδικότερα, η </w:t>
      </w:r>
      <w:r w:rsidR="00800465" w:rsidRPr="003635C8">
        <w:rPr>
          <w:rFonts w:asciiTheme="minorHAnsi" w:hAnsiTheme="minorHAnsi"/>
          <w:sz w:val="24"/>
          <w:szCs w:val="24"/>
        </w:rPr>
        <w:t>ΓΓΕΤ</w:t>
      </w:r>
      <w:r w:rsidRPr="003635C8">
        <w:rPr>
          <w:rFonts w:asciiTheme="minorHAnsi" w:hAnsiTheme="minorHAnsi"/>
          <w:sz w:val="24"/>
          <w:szCs w:val="24"/>
        </w:rPr>
        <w:t xml:space="preserve"> παρακολουθεί την εξέλιξη των έργων, τη χ</w:t>
      </w:r>
      <w:r w:rsidR="002A5BA9">
        <w:rPr>
          <w:rFonts w:asciiTheme="minorHAnsi" w:hAnsiTheme="minorHAnsi"/>
          <w:sz w:val="24"/>
          <w:szCs w:val="24"/>
        </w:rPr>
        <w:t xml:space="preserve">ρηματοοικονομική πρόοδό τους, </w:t>
      </w:r>
      <w:r w:rsidRPr="003635C8">
        <w:rPr>
          <w:rFonts w:asciiTheme="minorHAnsi" w:hAnsiTheme="minorHAnsi"/>
          <w:sz w:val="24"/>
          <w:szCs w:val="24"/>
        </w:rPr>
        <w:t>τα ορόσημα και τους στόχους και λαμβάνει τα κατάλληλα μέτρα για την ομαλή χρηματορροή προς τα έργα.</w:t>
      </w:r>
    </w:p>
    <w:p w:rsidR="00395B51" w:rsidRPr="003635C8" w:rsidRDefault="00395B51" w:rsidP="00395B51">
      <w:pPr>
        <w:jc w:val="both"/>
        <w:rPr>
          <w:rFonts w:asciiTheme="minorHAnsi" w:hAnsiTheme="minorHAnsi"/>
          <w:sz w:val="24"/>
          <w:szCs w:val="24"/>
          <w:highlight w:val="green"/>
        </w:rPr>
      </w:pPr>
    </w:p>
    <w:p w:rsidR="00395B51" w:rsidRPr="003635C8" w:rsidRDefault="00395B51" w:rsidP="00395B51">
      <w:pPr>
        <w:autoSpaceDE w:val="0"/>
        <w:autoSpaceDN w:val="0"/>
        <w:adjustRightInd w:val="0"/>
        <w:jc w:val="both"/>
        <w:rPr>
          <w:rFonts w:asciiTheme="minorHAnsi" w:hAnsiTheme="minorHAnsi" w:cs="Tahoma"/>
          <w:sz w:val="24"/>
          <w:szCs w:val="24"/>
        </w:rPr>
      </w:pPr>
      <w:r w:rsidRPr="003635C8">
        <w:rPr>
          <w:rFonts w:asciiTheme="minorHAnsi" w:hAnsiTheme="minorHAnsi"/>
          <w:sz w:val="24"/>
          <w:szCs w:val="24"/>
        </w:rPr>
        <w:t xml:space="preserve">Οι δικαιούχοι είναι υπεύθυνοι εξ ολοκλήρου απέναντι στη </w:t>
      </w:r>
      <w:r w:rsidR="00800465" w:rsidRPr="003635C8">
        <w:rPr>
          <w:rFonts w:asciiTheme="minorHAnsi" w:hAnsiTheme="minorHAnsi"/>
          <w:sz w:val="24"/>
          <w:szCs w:val="24"/>
        </w:rPr>
        <w:t>ΓΓΕΤ</w:t>
      </w:r>
      <w:r w:rsidRPr="003635C8">
        <w:rPr>
          <w:rFonts w:asciiTheme="minorHAnsi" w:hAnsiTheme="minorHAnsi"/>
          <w:sz w:val="24"/>
          <w:szCs w:val="24"/>
        </w:rPr>
        <w:t xml:space="preserve"> για την υλοποίηση και τη διασφάλιση της προόδου του έργου τους, την ορθή τήρηση των χρονοδιαγραμμάτων και των λοιπών όρων και περιορισμών καθώς και την ολοκλήρωση του φυσικού και οικονομικού αντικειμένου με βάση τα εγκεκριμένα χαρακτηριστικά του έργου τους.</w:t>
      </w:r>
    </w:p>
    <w:p w:rsidR="00395B51" w:rsidRPr="003635C8" w:rsidRDefault="00395B51" w:rsidP="003635C8">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Οι δικαιούχοι υποχρεούνται να κοινοποιούν άμεσα και υποχρεωτικά στη</w:t>
      </w:r>
      <w:r w:rsidR="00CE1463">
        <w:rPr>
          <w:rFonts w:asciiTheme="minorHAnsi" w:hAnsiTheme="minorHAnsi" w:cs="Tahoma"/>
          <w:sz w:val="24"/>
          <w:szCs w:val="24"/>
        </w:rPr>
        <w:t xml:space="preserve"> </w:t>
      </w:r>
      <w:r w:rsidR="00800465" w:rsidRPr="003635C8">
        <w:rPr>
          <w:rFonts w:asciiTheme="minorHAnsi" w:hAnsiTheme="minorHAnsi"/>
          <w:sz w:val="24"/>
          <w:szCs w:val="24"/>
        </w:rPr>
        <w:t>ΓΓΕΤ</w:t>
      </w:r>
      <w:r w:rsidRPr="003635C8">
        <w:rPr>
          <w:rFonts w:asciiTheme="minorHAnsi" w:hAnsiTheme="minorHAnsi" w:cs="Tahoma"/>
          <w:sz w:val="24"/>
          <w:szCs w:val="24"/>
        </w:rPr>
        <w:t xml:space="preserve">: </w:t>
      </w:r>
    </w:p>
    <w:p w:rsidR="00395B51" w:rsidRPr="003635C8" w:rsidRDefault="00395B51" w:rsidP="00395B51">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 xml:space="preserve">οποιαδήποτε πληροφορία καταστεί αναγκαία σχετικά με το έργο που υλοποιούν, με τη μορφή αναφορών ή παροχής συγκεκριμένων στοιχείων </w:t>
      </w:r>
    </w:p>
    <w:p w:rsidR="00395B51" w:rsidRPr="003635C8" w:rsidRDefault="00395B51" w:rsidP="00395B51">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οποιαδήποτε μεταβολή μείζονος σημασίας προκύψει στο φυσικό ή οικονομικό αντικείμενο του έργου που οριοθετεί ανάγκη τροποποίησής του</w:t>
      </w:r>
    </w:p>
    <w:p w:rsidR="00395B51" w:rsidRPr="003635C8" w:rsidRDefault="00395B51" w:rsidP="00395B51">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 xml:space="preserve">πιθανή αδυναμία από πλευράς τους να συνεχίσουν την υλοποίηση του έργου. </w:t>
      </w:r>
    </w:p>
    <w:p w:rsidR="00395B51" w:rsidRPr="003635C8" w:rsidRDefault="00395B51" w:rsidP="00395B51">
      <w:pPr>
        <w:autoSpaceDE w:val="0"/>
        <w:autoSpaceDN w:val="0"/>
        <w:adjustRightInd w:val="0"/>
        <w:jc w:val="both"/>
        <w:rPr>
          <w:rFonts w:asciiTheme="minorHAnsi" w:hAnsiTheme="minorHAnsi" w:cs="Tahoma"/>
          <w:sz w:val="24"/>
          <w:szCs w:val="24"/>
        </w:rPr>
      </w:pPr>
    </w:p>
    <w:p w:rsidR="00395B51" w:rsidRPr="004303C0" w:rsidRDefault="00395B51" w:rsidP="00395B51">
      <w:pPr>
        <w:jc w:val="both"/>
        <w:rPr>
          <w:rFonts w:asciiTheme="minorHAnsi" w:hAnsiTheme="minorHAnsi" w:cs="Tahoma"/>
          <w:sz w:val="24"/>
          <w:szCs w:val="24"/>
        </w:rPr>
      </w:pPr>
      <w:r w:rsidRPr="003635C8">
        <w:rPr>
          <w:rFonts w:asciiTheme="minorHAnsi" w:hAnsiTheme="minorHAnsi" w:cs="Tahoma"/>
          <w:sz w:val="24"/>
          <w:szCs w:val="24"/>
        </w:rPr>
        <w:t xml:space="preserve">Κάθε παράβαση των όρων </w:t>
      </w:r>
      <w:r w:rsidR="002A5BA9">
        <w:rPr>
          <w:rFonts w:asciiTheme="minorHAnsi" w:hAnsiTheme="minorHAnsi" w:cs="Tahoma"/>
          <w:sz w:val="24"/>
          <w:szCs w:val="24"/>
        </w:rPr>
        <w:t>υλοποίησης του έργου</w:t>
      </w:r>
      <w:r w:rsidR="00DD01CF">
        <w:rPr>
          <w:rFonts w:asciiTheme="minorHAnsi" w:hAnsiTheme="minorHAnsi" w:cs="Tahoma"/>
          <w:sz w:val="24"/>
          <w:szCs w:val="24"/>
        </w:rPr>
        <w:t xml:space="preserve"> </w:t>
      </w:r>
      <w:r w:rsidRPr="003635C8">
        <w:rPr>
          <w:rFonts w:asciiTheme="minorHAnsi" w:hAnsiTheme="minorHAnsi" w:cs="Tahoma"/>
          <w:sz w:val="24"/>
          <w:szCs w:val="24"/>
        </w:rPr>
        <w:t xml:space="preserve">συνεπάγεται τη λήψη διορθωτικών μέτρων, τα οποία μπορεί να κλιμακωθούν από τη διατύπωση στον δικαιούχο απλών συστάσεων συμμόρφωσης εντός συγκεκριμένων προθεσμιών  μέχρι και την ενεργοποίηση των διαδικασιών επιστροφής της τυχόν καταβληθείσας δημόσιας χρηματοδότησης κατά τις διατάξεις του Κώδικα Είσπραξης Δημοσίων Εσόδων (ΚΕΔΕ). </w:t>
      </w:r>
    </w:p>
    <w:p w:rsidR="00D0727D" w:rsidRPr="00D0727D" w:rsidRDefault="00D0727D" w:rsidP="00395B51">
      <w:pPr>
        <w:jc w:val="both"/>
        <w:rPr>
          <w:rFonts w:asciiTheme="minorHAnsi" w:hAnsiTheme="minorHAnsi" w:cs="Tahoma"/>
          <w:sz w:val="24"/>
          <w:szCs w:val="24"/>
        </w:rPr>
      </w:pPr>
      <w:r>
        <w:rPr>
          <w:rFonts w:asciiTheme="minorHAnsi" w:hAnsiTheme="minorHAnsi" w:cs="Tahoma"/>
          <w:sz w:val="24"/>
          <w:szCs w:val="24"/>
        </w:rPr>
        <w:t xml:space="preserve">Στο πλαίσιο αυτό και συμπληρωματικά στα αιτήματα του άρθρου 3.2.2 της παρούσης οι φορείς θα πρέπει να </w:t>
      </w:r>
      <w:r w:rsidR="00F653D9">
        <w:rPr>
          <w:rFonts w:asciiTheme="minorHAnsi" w:hAnsiTheme="minorHAnsi" w:cs="Tahoma"/>
          <w:sz w:val="24"/>
          <w:szCs w:val="24"/>
        </w:rPr>
        <w:t xml:space="preserve">υποβάλουν στη ΓΓΕΤ εξαμηνιαία Δελτία Παρακολούθησης Προόδου (Δ.Π.Π.) του έργου με σαφή περιγραφή της προόδου του έργου και καταγραφή των δαπανών. Τα Δ.Π.Π. υποβάλλονται στη ΓΓΕΤ το αργότερο </w:t>
      </w:r>
      <w:r w:rsidR="004303C0">
        <w:rPr>
          <w:rFonts w:asciiTheme="minorHAnsi" w:hAnsiTheme="minorHAnsi" w:cs="Tahoma"/>
          <w:sz w:val="24"/>
          <w:szCs w:val="24"/>
        </w:rPr>
        <w:t>έ</w:t>
      </w:r>
      <w:r w:rsidR="00F653D9">
        <w:rPr>
          <w:rFonts w:asciiTheme="minorHAnsi" w:hAnsiTheme="minorHAnsi" w:cs="Tahoma"/>
          <w:sz w:val="24"/>
          <w:szCs w:val="24"/>
        </w:rPr>
        <w:t xml:space="preserve">ως και 30 ημέρες μετά το πέρας του εξαμήνου.  </w:t>
      </w:r>
      <w:r>
        <w:rPr>
          <w:rFonts w:asciiTheme="minorHAnsi" w:hAnsiTheme="minorHAnsi" w:cs="Tahoma"/>
          <w:sz w:val="24"/>
          <w:szCs w:val="24"/>
        </w:rPr>
        <w:t xml:space="preserve"> </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b/>
          <w:sz w:val="24"/>
          <w:szCs w:val="24"/>
        </w:rPr>
      </w:pPr>
    </w:p>
    <w:p w:rsidR="005F2B7B" w:rsidRPr="003635C8" w:rsidRDefault="00C21D62" w:rsidP="005F2B7B">
      <w:pPr>
        <w:autoSpaceDE w:val="0"/>
        <w:autoSpaceDN w:val="0"/>
        <w:adjustRightInd w:val="0"/>
        <w:jc w:val="both"/>
        <w:rPr>
          <w:rFonts w:asciiTheme="minorHAnsi" w:hAnsiTheme="minorHAnsi" w:cs="Tahoma"/>
          <w:b/>
          <w:sz w:val="24"/>
          <w:szCs w:val="24"/>
        </w:rPr>
      </w:pPr>
      <w:r>
        <w:rPr>
          <w:rFonts w:asciiTheme="minorHAnsi" w:hAnsiTheme="minorHAnsi" w:cs="Tahoma"/>
          <w:b/>
          <w:sz w:val="24"/>
          <w:szCs w:val="24"/>
        </w:rPr>
        <w:t>3</w:t>
      </w:r>
      <w:r w:rsidR="001D55BA">
        <w:rPr>
          <w:rFonts w:asciiTheme="minorHAnsi" w:hAnsiTheme="minorHAnsi" w:cs="Tahoma"/>
          <w:b/>
          <w:sz w:val="24"/>
          <w:szCs w:val="24"/>
        </w:rPr>
        <w:t>.3</w:t>
      </w:r>
      <w:r w:rsidR="00B77D10">
        <w:rPr>
          <w:rFonts w:asciiTheme="minorHAnsi" w:hAnsiTheme="minorHAnsi" w:cs="Tahoma"/>
          <w:b/>
          <w:sz w:val="24"/>
          <w:szCs w:val="24"/>
        </w:rPr>
        <w:t>.2</w:t>
      </w:r>
      <w:r w:rsidR="00B77D10">
        <w:rPr>
          <w:rFonts w:asciiTheme="minorHAnsi" w:hAnsiTheme="minorHAnsi" w:cs="Tahoma"/>
          <w:b/>
          <w:sz w:val="24"/>
          <w:szCs w:val="24"/>
        </w:rPr>
        <w:tab/>
      </w:r>
      <w:r w:rsidR="005F2B7B" w:rsidRPr="003635C8">
        <w:rPr>
          <w:rFonts w:asciiTheme="minorHAnsi" w:hAnsiTheme="minorHAnsi" w:cs="Tahoma"/>
          <w:b/>
          <w:sz w:val="24"/>
          <w:szCs w:val="24"/>
        </w:rPr>
        <w:t>Αιτήματα επαλήθευσης – πιστοποίησης δαπανών</w:t>
      </w:r>
    </w:p>
    <w:p w:rsidR="005F2B7B" w:rsidRPr="003635C8" w:rsidRDefault="005F2B7B" w:rsidP="005F2B7B">
      <w:pPr>
        <w:autoSpaceDE w:val="0"/>
        <w:autoSpaceDN w:val="0"/>
        <w:adjustRightInd w:val="0"/>
        <w:jc w:val="both"/>
        <w:rPr>
          <w:rFonts w:asciiTheme="minorHAnsi" w:hAnsiTheme="minorHAnsi" w:cs="Tahoma"/>
          <w:bCs/>
          <w:sz w:val="24"/>
          <w:szCs w:val="24"/>
        </w:rPr>
      </w:pPr>
      <w:r w:rsidRPr="003635C8">
        <w:rPr>
          <w:rFonts w:asciiTheme="minorHAnsi" w:hAnsiTheme="minorHAnsi" w:cs="Tahoma"/>
          <w:sz w:val="24"/>
          <w:szCs w:val="24"/>
        </w:rPr>
        <w:t>Με στόχο την παρακολούθηση της προόδου του έργου και την εκταμίευση των προβλεπόμενων δόσεων της δημόσιας χρηματοδότησης, οι δικαιούχοι υποβάλλουν αιτήματα επαλήθευσης – πιστοποίησης δαπανών</w:t>
      </w:r>
      <w:r w:rsidR="00D0727D" w:rsidRPr="004303C0">
        <w:rPr>
          <w:rFonts w:asciiTheme="minorHAnsi" w:hAnsiTheme="minorHAnsi" w:cs="Tahoma"/>
          <w:sz w:val="24"/>
          <w:szCs w:val="24"/>
        </w:rPr>
        <w:t xml:space="preserve">, </w:t>
      </w:r>
      <w:r w:rsidR="00D0727D">
        <w:rPr>
          <w:rFonts w:asciiTheme="minorHAnsi" w:hAnsiTheme="minorHAnsi" w:cs="Tahoma"/>
          <w:sz w:val="24"/>
          <w:szCs w:val="24"/>
        </w:rPr>
        <w:t>σε προκαθορισμένο πρότυπο το οποίο θα τους παρασχεθεί από την ΓΓΕΤ</w:t>
      </w:r>
      <w:r w:rsidRPr="003635C8">
        <w:rPr>
          <w:rFonts w:asciiTheme="minorHAnsi" w:hAnsiTheme="minorHAnsi" w:cs="Tahoma"/>
          <w:sz w:val="24"/>
          <w:szCs w:val="24"/>
        </w:rPr>
        <w:t xml:space="preserve">. Κάθε αίτημα επαλήθευσης – πιστοποίησης δαπανών αφορά σε συγκεκριμένο χρονικό διάστημα και στις δαπάνες που πραγματοποίησε ο δικαιούχος σε αυτό και συνοδεύεται από τα απαιτούμενα δικαιολογητικά, </w:t>
      </w:r>
      <w:r w:rsidRPr="003635C8">
        <w:rPr>
          <w:rFonts w:asciiTheme="minorHAnsi" w:hAnsiTheme="minorHAnsi" w:cs="Tahoma"/>
          <w:bCs/>
          <w:sz w:val="24"/>
          <w:szCs w:val="24"/>
        </w:rPr>
        <w:t xml:space="preserve">Κάθε αίτημα επαλήθευσης </w:t>
      </w:r>
      <w:r w:rsidRPr="003635C8">
        <w:rPr>
          <w:rFonts w:asciiTheme="minorHAnsi" w:hAnsiTheme="minorHAnsi" w:cs="Tahoma"/>
          <w:sz w:val="24"/>
          <w:szCs w:val="24"/>
        </w:rPr>
        <w:t xml:space="preserve">– πιστοποίησης δαπανών </w:t>
      </w:r>
      <w:r w:rsidRPr="003635C8">
        <w:rPr>
          <w:rFonts w:asciiTheme="minorHAnsi" w:hAnsiTheme="minorHAnsi" w:cs="Tahoma"/>
          <w:bCs/>
          <w:sz w:val="24"/>
          <w:szCs w:val="24"/>
        </w:rPr>
        <w:t>συνοδεύεται</w:t>
      </w:r>
      <w:r w:rsidRPr="003635C8">
        <w:rPr>
          <w:rFonts w:asciiTheme="minorHAnsi" w:hAnsiTheme="minorHAnsi" w:cs="Tahoma"/>
          <w:b/>
          <w:bCs/>
          <w:sz w:val="24"/>
          <w:szCs w:val="24"/>
        </w:rPr>
        <w:t xml:space="preserve"> </w:t>
      </w:r>
      <w:r w:rsidRPr="003635C8">
        <w:rPr>
          <w:rFonts w:asciiTheme="minorHAnsi" w:hAnsiTheme="minorHAnsi" w:cs="Tahoma"/>
          <w:bCs/>
          <w:sz w:val="24"/>
          <w:szCs w:val="24"/>
        </w:rPr>
        <w:t xml:space="preserve">από έκθεση προόδου του φυσικού αντικειμένου και τα προβλεπόμενα για την </w:t>
      </w:r>
      <w:r w:rsidRPr="003635C8">
        <w:rPr>
          <w:rFonts w:asciiTheme="minorHAnsi" w:hAnsiTheme="minorHAnsi" w:cs="Tahoma"/>
          <w:bCs/>
          <w:sz w:val="24"/>
          <w:szCs w:val="24"/>
        </w:rPr>
        <w:lastRenderedPageBreak/>
        <w:t>ελεγχόμενη χρονική περίοδο ολοκληρωθέντα παραδοτέα.</w:t>
      </w:r>
      <w:r w:rsidRPr="003635C8">
        <w:rPr>
          <w:rFonts w:asciiTheme="minorHAnsi" w:hAnsiTheme="minorHAnsi" w:cs="Tahoma"/>
          <w:b/>
          <w:bCs/>
          <w:sz w:val="24"/>
          <w:szCs w:val="24"/>
        </w:rPr>
        <w:t xml:space="preserve"> </w:t>
      </w:r>
      <w:r w:rsidRPr="003635C8">
        <w:rPr>
          <w:rFonts w:asciiTheme="minorHAnsi" w:hAnsiTheme="minorHAnsi" w:cs="Tahoma"/>
          <w:bCs/>
          <w:sz w:val="24"/>
          <w:szCs w:val="24"/>
        </w:rPr>
        <w:t xml:space="preserve">Στο πλαίσιο της υλοποίησης κάθε έργου είναι δυνατόν να υποβληθούν: </w:t>
      </w:r>
    </w:p>
    <w:p w:rsidR="005F2B7B" w:rsidRPr="003635C8" w:rsidRDefault="005F2B7B" w:rsidP="005F2B7B">
      <w:pPr>
        <w:numPr>
          <w:ilvl w:val="0"/>
          <w:numId w:val="25"/>
        </w:numPr>
        <w:autoSpaceDE w:val="0"/>
        <w:autoSpaceDN w:val="0"/>
        <w:spacing w:before="120"/>
        <w:ind w:left="720" w:hanging="181"/>
        <w:jc w:val="both"/>
        <w:rPr>
          <w:rFonts w:asciiTheme="minorHAnsi" w:hAnsiTheme="minorHAnsi"/>
          <w:sz w:val="24"/>
          <w:szCs w:val="24"/>
        </w:rPr>
      </w:pPr>
      <w:r w:rsidRPr="003635C8">
        <w:rPr>
          <w:rFonts w:asciiTheme="minorHAnsi" w:hAnsiTheme="minorHAnsi"/>
          <w:b/>
          <w:bCs/>
          <w:sz w:val="24"/>
          <w:szCs w:val="24"/>
        </w:rPr>
        <w:t xml:space="preserve">Αιτήματα ενδιάμεσης επαλήθευσης </w:t>
      </w:r>
      <w:r w:rsidRPr="003635C8">
        <w:rPr>
          <w:rFonts w:asciiTheme="minorHAnsi" w:hAnsiTheme="minorHAnsi" w:cs="Tahoma"/>
          <w:sz w:val="24"/>
          <w:szCs w:val="24"/>
        </w:rPr>
        <w:t>– πιστοποίησης δαπανών</w:t>
      </w:r>
      <w:r w:rsidRPr="003635C8">
        <w:rPr>
          <w:rFonts w:asciiTheme="minorHAnsi" w:hAnsiTheme="minorHAnsi"/>
          <w:sz w:val="24"/>
          <w:szCs w:val="24"/>
        </w:rPr>
        <w:t xml:space="preserve">. </w:t>
      </w:r>
    </w:p>
    <w:p w:rsidR="005F2B7B" w:rsidRPr="003635C8" w:rsidRDefault="005F2B7B" w:rsidP="005F2B7B">
      <w:pPr>
        <w:numPr>
          <w:ilvl w:val="0"/>
          <w:numId w:val="26"/>
        </w:numPr>
        <w:autoSpaceDE w:val="0"/>
        <w:autoSpaceDN w:val="0"/>
        <w:jc w:val="both"/>
        <w:rPr>
          <w:rFonts w:asciiTheme="minorHAnsi" w:hAnsiTheme="minorHAnsi"/>
          <w:sz w:val="24"/>
          <w:szCs w:val="24"/>
        </w:rPr>
      </w:pPr>
      <w:r w:rsidRPr="003635C8">
        <w:rPr>
          <w:rFonts w:asciiTheme="minorHAnsi" w:hAnsiTheme="minorHAnsi"/>
          <w:b/>
          <w:bCs/>
          <w:sz w:val="24"/>
          <w:szCs w:val="24"/>
        </w:rPr>
        <w:t>Υποχρεωτικά αιτήματα έργου</w:t>
      </w:r>
      <w:r w:rsidRPr="003635C8">
        <w:rPr>
          <w:rFonts w:asciiTheme="minorHAnsi" w:hAnsiTheme="minorHAnsi"/>
          <w:sz w:val="24"/>
          <w:szCs w:val="24"/>
        </w:rPr>
        <w:t xml:space="preserve">. Υποβάλλονται από τους δικαιούχους </w:t>
      </w:r>
      <w:r w:rsidRPr="003635C8">
        <w:rPr>
          <w:rFonts w:asciiTheme="minorHAnsi" w:hAnsiTheme="minorHAnsi"/>
          <w:b/>
          <w:bCs/>
          <w:sz w:val="24"/>
          <w:szCs w:val="24"/>
        </w:rPr>
        <w:t>υποχρεωτικά δύο</w:t>
      </w:r>
      <w:r w:rsidRPr="003635C8">
        <w:rPr>
          <w:rFonts w:asciiTheme="minorHAnsi" w:hAnsiTheme="minorHAnsi"/>
          <w:sz w:val="24"/>
          <w:szCs w:val="24"/>
        </w:rPr>
        <w:t xml:space="preserve"> αιτήματα, σε επίπεδο έργου. Το πρώτο αίτημα υποβάλλεται υποχρεωτικά μ</w:t>
      </w:r>
      <w:r w:rsidR="006478EB">
        <w:rPr>
          <w:rFonts w:asciiTheme="minorHAnsi" w:hAnsiTheme="minorHAnsi"/>
          <w:sz w:val="24"/>
          <w:szCs w:val="24"/>
        </w:rPr>
        <w:t>ε</w:t>
      </w:r>
      <w:r w:rsidRPr="003635C8">
        <w:rPr>
          <w:rFonts w:asciiTheme="minorHAnsi" w:hAnsiTheme="minorHAnsi"/>
          <w:sz w:val="24"/>
          <w:szCs w:val="24"/>
        </w:rPr>
        <w:t xml:space="preserve"> τη συμπλήρωση </w:t>
      </w:r>
      <w:r w:rsidR="00FE6E29" w:rsidRPr="003635C8">
        <w:rPr>
          <w:rFonts w:asciiTheme="minorHAnsi" w:hAnsiTheme="minorHAnsi"/>
          <w:sz w:val="24"/>
          <w:szCs w:val="24"/>
        </w:rPr>
        <w:t>έξι</w:t>
      </w:r>
      <w:r w:rsidRPr="003635C8">
        <w:rPr>
          <w:rFonts w:asciiTheme="minorHAnsi" w:hAnsiTheme="minorHAnsi"/>
          <w:sz w:val="24"/>
          <w:szCs w:val="24"/>
        </w:rPr>
        <w:t xml:space="preserve"> (</w:t>
      </w:r>
      <w:r w:rsidR="00FE6E29" w:rsidRPr="003635C8">
        <w:rPr>
          <w:rFonts w:asciiTheme="minorHAnsi" w:hAnsiTheme="minorHAnsi"/>
          <w:sz w:val="24"/>
          <w:szCs w:val="24"/>
        </w:rPr>
        <w:t>6</w:t>
      </w:r>
      <w:r w:rsidRPr="003635C8">
        <w:rPr>
          <w:rFonts w:asciiTheme="minorHAnsi" w:hAnsiTheme="minorHAnsi"/>
          <w:sz w:val="24"/>
          <w:szCs w:val="24"/>
        </w:rPr>
        <w:t>) μηνών</w:t>
      </w:r>
      <w:r w:rsidR="00FE6E29" w:rsidRPr="003635C8">
        <w:rPr>
          <w:rFonts w:asciiTheme="minorHAnsi" w:hAnsiTheme="minorHAnsi"/>
          <w:sz w:val="24"/>
          <w:szCs w:val="24"/>
        </w:rPr>
        <w:t xml:space="preserve"> από την έναρξη του </w:t>
      </w:r>
      <w:r w:rsidRPr="003635C8">
        <w:rPr>
          <w:rFonts w:asciiTheme="minorHAnsi" w:hAnsiTheme="minorHAnsi"/>
          <w:sz w:val="24"/>
          <w:szCs w:val="24"/>
        </w:rPr>
        <w:t xml:space="preserve">και το δεύτερο μέχρι τη συμπλήρωση </w:t>
      </w:r>
      <w:r w:rsidR="00A45F1B">
        <w:rPr>
          <w:rFonts w:asciiTheme="minorHAnsi" w:hAnsiTheme="minorHAnsi"/>
          <w:sz w:val="24"/>
          <w:szCs w:val="24"/>
        </w:rPr>
        <w:t>δεκα οχτώ</w:t>
      </w:r>
      <w:r w:rsidRPr="003635C8">
        <w:rPr>
          <w:rFonts w:asciiTheme="minorHAnsi" w:hAnsiTheme="minorHAnsi"/>
          <w:sz w:val="24"/>
          <w:szCs w:val="24"/>
        </w:rPr>
        <w:t xml:space="preserve"> (</w:t>
      </w:r>
      <w:r w:rsidR="00084629" w:rsidRPr="009F7C52">
        <w:rPr>
          <w:rFonts w:asciiTheme="minorHAnsi" w:hAnsiTheme="minorHAnsi"/>
          <w:sz w:val="24"/>
          <w:szCs w:val="24"/>
        </w:rPr>
        <w:t>18</w:t>
      </w:r>
      <w:r w:rsidRPr="003635C8">
        <w:rPr>
          <w:rFonts w:asciiTheme="minorHAnsi" w:hAnsiTheme="minorHAnsi"/>
          <w:sz w:val="24"/>
          <w:szCs w:val="24"/>
        </w:rPr>
        <w:t xml:space="preserve">) μηνών από την έναρξη της υλοποίησης του έργου. </w:t>
      </w:r>
    </w:p>
    <w:p w:rsidR="005F2B7B" w:rsidRPr="003635C8" w:rsidRDefault="005F2B7B" w:rsidP="005F2B7B">
      <w:pPr>
        <w:autoSpaceDE w:val="0"/>
        <w:autoSpaceDN w:val="0"/>
        <w:spacing w:before="120"/>
        <w:ind w:left="720"/>
        <w:jc w:val="both"/>
        <w:rPr>
          <w:rFonts w:asciiTheme="minorHAnsi" w:hAnsiTheme="minorHAnsi"/>
          <w:sz w:val="24"/>
          <w:szCs w:val="24"/>
        </w:rPr>
      </w:pPr>
      <w:r w:rsidRPr="003635C8">
        <w:rPr>
          <w:rFonts w:asciiTheme="minorHAnsi" w:hAnsiTheme="minorHAnsi"/>
          <w:sz w:val="24"/>
          <w:szCs w:val="24"/>
        </w:rPr>
        <w:t xml:space="preserve">Με βάση τα αιτήματα ενδιάμεσης επαλήθευσης μετά την έγκριση της υποβληθείσας από το αρμόδιο όργανο έκθεσης επαλήθευσης προωθείται η εκταμίευση των ενδιάμεσων δόσεων της δημόσιας χρηματοδότησης.    </w:t>
      </w:r>
    </w:p>
    <w:p w:rsidR="005F2B7B" w:rsidRPr="003635C8" w:rsidRDefault="005F2B7B" w:rsidP="005F2B7B">
      <w:pPr>
        <w:numPr>
          <w:ilvl w:val="0"/>
          <w:numId w:val="25"/>
        </w:numPr>
        <w:autoSpaceDE w:val="0"/>
        <w:autoSpaceDN w:val="0"/>
        <w:spacing w:before="120"/>
        <w:ind w:left="766" w:hanging="227"/>
        <w:jc w:val="both"/>
        <w:rPr>
          <w:rFonts w:asciiTheme="minorHAnsi" w:hAnsiTheme="minorHAnsi"/>
          <w:sz w:val="24"/>
          <w:szCs w:val="24"/>
        </w:rPr>
      </w:pPr>
      <w:r w:rsidRPr="003635C8">
        <w:rPr>
          <w:rFonts w:asciiTheme="minorHAnsi" w:hAnsiTheme="minorHAnsi"/>
          <w:b/>
          <w:bCs/>
          <w:sz w:val="24"/>
          <w:szCs w:val="24"/>
        </w:rPr>
        <w:t xml:space="preserve">Αίτημα τελικής επαλήθευσης </w:t>
      </w:r>
      <w:r w:rsidRPr="003635C8">
        <w:rPr>
          <w:rFonts w:asciiTheme="minorHAnsi" w:hAnsiTheme="minorHAnsi" w:cs="Tahoma"/>
          <w:sz w:val="24"/>
          <w:szCs w:val="24"/>
        </w:rPr>
        <w:t>– πιστοποίησης δαπανών</w:t>
      </w:r>
      <w:r w:rsidRPr="003635C8">
        <w:rPr>
          <w:rFonts w:asciiTheme="minorHAnsi" w:hAnsiTheme="minorHAnsi"/>
          <w:b/>
          <w:bCs/>
          <w:sz w:val="24"/>
          <w:szCs w:val="24"/>
        </w:rPr>
        <w:t xml:space="preserve">. </w:t>
      </w:r>
      <w:r w:rsidRPr="003635C8">
        <w:rPr>
          <w:rFonts w:asciiTheme="minorHAnsi" w:hAnsiTheme="minorHAnsi"/>
          <w:bCs/>
          <w:sz w:val="24"/>
          <w:szCs w:val="24"/>
        </w:rPr>
        <w:t>Υποβάλλεται το αργότερο εντός ενός (1) μηνός</w:t>
      </w:r>
      <w:r w:rsidRPr="003635C8">
        <w:rPr>
          <w:rFonts w:asciiTheme="minorHAnsi" w:hAnsiTheme="minorHAnsi"/>
          <w:sz w:val="24"/>
          <w:szCs w:val="24"/>
        </w:rPr>
        <w:t xml:space="preserve"> από τη λήξη της εγκεκριμένης χρονικής διάρκειας υλοποίησης του έργου. Έχει ως στόχο την πιστοποίηση της ολοκλήρωσης του φυσικού αντικειμένου, την οριστικοποίηση του τελικού προϋπολογισμού του έργου και της αντίστοιχης δημόσιας χρηματοδότησης και την επιβεβαίωση της τήρησης των όρων της Απόφασης ένταξης. </w:t>
      </w:r>
    </w:p>
    <w:p w:rsidR="005F2B7B" w:rsidRPr="003635C8" w:rsidRDefault="005F2B7B" w:rsidP="005F2B7B">
      <w:pPr>
        <w:rPr>
          <w:rFonts w:asciiTheme="minorHAnsi" w:hAnsiTheme="minorHAnsi"/>
          <w:color w:val="1F497D"/>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Τα αιτήματα επαλήθευσης – πιστοποίησης δαπανών υποβάλλονται:</w:t>
      </w:r>
    </w:p>
    <w:p w:rsidR="005F2B7B" w:rsidRPr="003635C8" w:rsidRDefault="005F2B7B" w:rsidP="005F2B7B">
      <w:pPr>
        <w:autoSpaceDE w:val="0"/>
        <w:autoSpaceDN w:val="0"/>
        <w:adjustRightInd w:val="0"/>
        <w:ind w:left="936" w:hanging="227"/>
        <w:jc w:val="both"/>
        <w:rPr>
          <w:rFonts w:asciiTheme="minorHAnsi" w:hAnsiTheme="minorHAnsi" w:cs="Tahoma"/>
          <w:sz w:val="24"/>
          <w:szCs w:val="24"/>
        </w:rPr>
      </w:pPr>
      <w:r w:rsidRPr="003635C8">
        <w:rPr>
          <w:rFonts w:asciiTheme="minorHAnsi" w:hAnsiTheme="minorHAnsi" w:cs="Tahoma"/>
          <w:sz w:val="24"/>
          <w:szCs w:val="24"/>
        </w:rPr>
        <w:t>- στην περίπτωση που οι δικαιούχοι είναι μεμονωμέν</w:t>
      </w:r>
      <w:r w:rsidR="00395B51" w:rsidRPr="003635C8">
        <w:rPr>
          <w:rFonts w:asciiTheme="minorHAnsi" w:hAnsiTheme="minorHAnsi" w:cs="Tahoma"/>
          <w:sz w:val="24"/>
          <w:szCs w:val="24"/>
        </w:rPr>
        <w:t>οι φορείς</w:t>
      </w:r>
      <w:r w:rsidRPr="003635C8">
        <w:rPr>
          <w:rFonts w:asciiTheme="minorHAnsi" w:hAnsiTheme="minorHAnsi" w:cs="Tahoma"/>
          <w:sz w:val="24"/>
          <w:szCs w:val="24"/>
        </w:rPr>
        <w:t xml:space="preserve">, από τον </w:t>
      </w:r>
      <w:r w:rsidR="00395B51" w:rsidRPr="003635C8">
        <w:rPr>
          <w:rFonts w:asciiTheme="minorHAnsi" w:hAnsiTheme="minorHAnsi" w:cs="Tahoma"/>
          <w:sz w:val="24"/>
          <w:szCs w:val="24"/>
        </w:rPr>
        <w:t>κάθε φορέα</w:t>
      </w:r>
    </w:p>
    <w:p w:rsidR="005F2B7B" w:rsidRPr="003635C8" w:rsidRDefault="005F2B7B" w:rsidP="005F2B7B">
      <w:pPr>
        <w:autoSpaceDE w:val="0"/>
        <w:autoSpaceDN w:val="0"/>
        <w:adjustRightInd w:val="0"/>
        <w:ind w:left="936" w:hanging="227"/>
        <w:jc w:val="both"/>
        <w:rPr>
          <w:rFonts w:asciiTheme="minorHAnsi" w:hAnsiTheme="minorHAnsi" w:cs="Tahoma"/>
          <w:sz w:val="24"/>
          <w:szCs w:val="24"/>
        </w:rPr>
      </w:pPr>
      <w:r w:rsidRPr="003635C8">
        <w:rPr>
          <w:rFonts w:asciiTheme="minorHAnsi" w:hAnsiTheme="minorHAnsi" w:cs="Tahoma"/>
          <w:sz w:val="24"/>
          <w:szCs w:val="24"/>
        </w:rPr>
        <w:t>-  στην περίπτωση</w:t>
      </w:r>
      <w:r w:rsidR="00395B51" w:rsidRPr="003635C8">
        <w:rPr>
          <w:rFonts w:asciiTheme="minorHAnsi" w:hAnsiTheme="minorHAnsi" w:cs="Tahoma"/>
          <w:sz w:val="24"/>
          <w:szCs w:val="24"/>
        </w:rPr>
        <w:t xml:space="preserve"> που στο υποέργο συμμετέχουν πλείονες φορείς</w:t>
      </w:r>
      <w:r w:rsidRPr="003635C8">
        <w:rPr>
          <w:rFonts w:asciiTheme="minorHAnsi" w:hAnsiTheme="minorHAnsi" w:cs="Tahoma"/>
          <w:sz w:val="24"/>
          <w:szCs w:val="24"/>
        </w:rPr>
        <w:t xml:space="preserve">, από το </w:t>
      </w:r>
      <w:r w:rsidR="00395B51" w:rsidRPr="003635C8">
        <w:rPr>
          <w:rFonts w:asciiTheme="minorHAnsi" w:hAnsiTheme="minorHAnsi" w:cs="Tahoma"/>
          <w:sz w:val="24"/>
          <w:szCs w:val="24"/>
        </w:rPr>
        <w:t>Επιστημονικό Υπεύθυνο</w:t>
      </w:r>
      <w:r w:rsidR="006A58C6">
        <w:rPr>
          <w:rFonts w:asciiTheme="minorHAnsi" w:hAnsiTheme="minorHAnsi" w:cs="Tahoma"/>
          <w:sz w:val="24"/>
          <w:szCs w:val="24"/>
        </w:rPr>
        <w:t xml:space="preserve"> </w:t>
      </w:r>
      <w:r w:rsidR="00395B51" w:rsidRPr="003635C8">
        <w:rPr>
          <w:rFonts w:asciiTheme="minorHAnsi" w:hAnsiTheme="minorHAnsi" w:cs="Tahoma"/>
          <w:sz w:val="24"/>
          <w:szCs w:val="24"/>
        </w:rPr>
        <w:t>του υποέργου</w:t>
      </w:r>
      <w:r w:rsidRPr="003635C8">
        <w:rPr>
          <w:rFonts w:asciiTheme="minorHAnsi" w:hAnsiTheme="minorHAnsi" w:cs="Tahoma"/>
          <w:sz w:val="24"/>
          <w:szCs w:val="24"/>
        </w:rPr>
        <w:t xml:space="preserve">. </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3635C8">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Με βάση τα αιτήματα και τα συνοδευτικά παραστατικά διενεργείται η σχετική επαλήθευση από τη </w:t>
      </w:r>
      <w:r w:rsidR="00395B51" w:rsidRPr="003635C8">
        <w:rPr>
          <w:rFonts w:asciiTheme="minorHAnsi" w:hAnsiTheme="minorHAnsi" w:cs="Tahoma"/>
          <w:sz w:val="24"/>
          <w:szCs w:val="24"/>
        </w:rPr>
        <w:t xml:space="preserve">ΓΓΕΤ </w:t>
      </w:r>
      <w:r w:rsidRPr="003635C8">
        <w:rPr>
          <w:rFonts w:asciiTheme="minorHAnsi" w:hAnsiTheme="minorHAnsi" w:cs="Tahoma"/>
          <w:sz w:val="24"/>
          <w:szCs w:val="24"/>
        </w:rPr>
        <w:t>και πιστοποιείται το ποσοστό ολοκλήρωσης του φυσικού και οικονομικού αντικειμένου του έργου, σύμφωνα με το οποίο αποφασίζεται η εκταμίευση και το ύψος της δόσης της δημόσιας χρηματοδότησης (ενδιάμεση δόση ή αποπληρωμή), καθώς και ο κατάλληλος χειρισμός (απομείωση ή επιστροφή) σε σχέση με</w:t>
      </w:r>
      <w:r w:rsidR="00395B51" w:rsidRPr="003635C8">
        <w:rPr>
          <w:rFonts w:asciiTheme="minorHAnsi" w:hAnsiTheme="minorHAnsi" w:cs="Tahoma"/>
          <w:sz w:val="24"/>
          <w:szCs w:val="24"/>
        </w:rPr>
        <w:t xml:space="preserve"> το συνολικό ποσό που πρόκειται να λάβει κάθε φορέας με βάση και τα υποβληθέντα Τεχνικά Δελτία</w:t>
      </w:r>
      <w:r w:rsidRPr="003635C8">
        <w:rPr>
          <w:rFonts w:asciiTheme="minorHAnsi" w:hAnsiTheme="minorHAnsi" w:cs="Tahoma"/>
          <w:sz w:val="24"/>
          <w:szCs w:val="24"/>
        </w:rPr>
        <w:t>.</w:t>
      </w:r>
    </w:p>
    <w:p w:rsidR="005F2B7B" w:rsidRDefault="005F2B7B" w:rsidP="005F2B7B">
      <w:pPr>
        <w:autoSpaceDE w:val="0"/>
        <w:autoSpaceDN w:val="0"/>
        <w:adjustRightInd w:val="0"/>
        <w:rPr>
          <w:rFonts w:asciiTheme="minorHAnsi" w:hAnsiTheme="minorHAnsi" w:cs="Tahoma"/>
          <w:sz w:val="24"/>
          <w:szCs w:val="24"/>
        </w:rPr>
      </w:pPr>
    </w:p>
    <w:p w:rsidR="00B77D10" w:rsidRPr="003635C8" w:rsidRDefault="00B77D10" w:rsidP="005F2B7B">
      <w:pPr>
        <w:autoSpaceDE w:val="0"/>
        <w:autoSpaceDN w:val="0"/>
        <w:adjustRightInd w:val="0"/>
        <w:rPr>
          <w:rFonts w:asciiTheme="minorHAnsi" w:hAnsiTheme="minorHAnsi" w:cs="Tahoma"/>
          <w:sz w:val="24"/>
          <w:szCs w:val="24"/>
        </w:rPr>
      </w:pPr>
    </w:p>
    <w:p w:rsidR="005F2B7B" w:rsidRPr="003635C8" w:rsidRDefault="00C21D62" w:rsidP="005F2B7B">
      <w:pPr>
        <w:autoSpaceDE w:val="0"/>
        <w:autoSpaceDN w:val="0"/>
        <w:adjustRightInd w:val="0"/>
        <w:rPr>
          <w:rFonts w:asciiTheme="minorHAnsi" w:hAnsiTheme="minorHAnsi" w:cs="Tahoma"/>
          <w:b/>
          <w:bCs/>
          <w:sz w:val="24"/>
          <w:szCs w:val="24"/>
        </w:rPr>
      </w:pPr>
      <w:r>
        <w:rPr>
          <w:rFonts w:asciiTheme="minorHAnsi" w:hAnsiTheme="minorHAnsi" w:cs="Tahoma"/>
          <w:b/>
          <w:bCs/>
          <w:sz w:val="24"/>
          <w:szCs w:val="24"/>
        </w:rPr>
        <w:t>3</w:t>
      </w:r>
      <w:r w:rsidR="001D55BA">
        <w:rPr>
          <w:rFonts w:asciiTheme="minorHAnsi" w:hAnsiTheme="minorHAnsi" w:cs="Tahoma"/>
          <w:b/>
          <w:bCs/>
          <w:sz w:val="24"/>
          <w:szCs w:val="24"/>
        </w:rPr>
        <w:t>.3</w:t>
      </w:r>
      <w:r w:rsidR="00B77D10">
        <w:rPr>
          <w:rFonts w:asciiTheme="minorHAnsi" w:hAnsiTheme="minorHAnsi" w:cs="Tahoma"/>
          <w:b/>
          <w:bCs/>
          <w:sz w:val="24"/>
          <w:szCs w:val="24"/>
        </w:rPr>
        <w:t>.3</w:t>
      </w:r>
      <w:r w:rsidR="00B77D10">
        <w:rPr>
          <w:rFonts w:asciiTheme="minorHAnsi" w:hAnsiTheme="minorHAnsi" w:cs="Tahoma"/>
          <w:b/>
          <w:bCs/>
          <w:sz w:val="24"/>
          <w:szCs w:val="24"/>
        </w:rPr>
        <w:tab/>
      </w:r>
      <w:r w:rsidR="005F2B7B" w:rsidRPr="003635C8">
        <w:rPr>
          <w:rFonts w:asciiTheme="minorHAnsi" w:hAnsiTheme="minorHAnsi" w:cs="Tahoma"/>
          <w:b/>
          <w:bCs/>
          <w:sz w:val="24"/>
          <w:szCs w:val="24"/>
        </w:rPr>
        <w:t xml:space="preserve">Διαδικασία διενέργειας επαλήθευσης </w:t>
      </w:r>
      <w:r w:rsidR="005F2B7B" w:rsidRPr="003635C8">
        <w:rPr>
          <w:rFonts w:asciiTheme="minorHAnsi" w:hAnsiTheme="minorHAnsi" w:cs="Tahoma"/>
          <w:b/>
          <w:sz w:val="24"/>
          <w:szCs w:val="24"/>
        </w:rPr>
        <w:t>– πιστοποίησης δαπανών</w:t>
      </w:r>
    </w:p>
    <w:p w:rsidR="00B77D10" w:rsidRDefault="00B77D10" w:rsidP="003635C8">
      <w:pPr>
        <w:autoSpaceDE w:val="0"/>
        <w:autoSpaceDN w:val="0"/>
        <w:adjustRightInd w:val="0"/>
        <w:rPr>
          <w:rFonts w:asciiTheme="minorHAnsi" w:hAnsiTheme="minorHAnsi" w:cs="Tahoma"/>
          <w:b/>
          <w:bCs/>
          <w:sz w:val="24"/>
          <w:szCs w:val="24"/>
        </w:rPr>
      </w:pPr>
    </w:p>
    <w:p w:rsidR="005F2B7B" w:rsidRPr="003635C8" w:rsidRDefault="005F2B7B" w:rsidP="003635C8">
      <w:pPr>
        <w:autoSpaceDE w:val="0"/>
        <w:autoSpaceDN w:val="0"/>
        <w:adjustRightInd w:val="0"/>
        <w:rPr>
          <w:rFonts w:asciiTheme="minorHAnsi" w:hAnsiTheme="minorHAnsi" w:cs="Tahoma"/>
          <w:sz w:val="24"/>
          <w:szCs w:val="24"/>
        </w:rPr>
      </w:pPr>
      <w:r w:rsidRPr="003635C8">
        <w:rPr>
          <w:rFonts w:asciiTheme="minorHAnsi" w:hAnsiTheme="minorHAnsi" w:cs="Tahoma"/>
          <w:sz w:val="24"/>
          <w:szCs w:val="24"/>
        </w:rPr>
        <w:t>Οι επαληθεύσεις τ</w:t>
      </w:r>
      <w:r w:rsidR="00FE6E29" w:rsidRPr="003635C8">
        <w:rPr>
          <w:rFonts w:asciiTheme="minorHAnsi" w:hAnsiTheme="minorHAnsi" w:cs="Tahoma"/>
          <w:sz w:val="24"/>
          <w:szCs w:val="24"/>
        </w:rPr>
        <w:t>ου</w:t>
      </w:r>
      <w:r w:rsidRPr="003635C8">
        <w:rPr>
          <w:rFonts w:asciiTheme="minorHAnsi" w:hAnsiTheme="minorHAnsi" w:cs="Tahoma"/>
          <w:sz w:val="24"/>
          <w:szCs w:val="24"/>
        </w:rPr>
        <w:t xml:space="preserve"> έργ</w:t>
      </w:r>
      <w:r w:rsidR="00FE6E29" w:rsidRPr="003635C8">
        <w:rPr>
          <w:rFonts w:asciiTheme="minorHAnsi" w:hAnsiTheme="minorHAnsi" w:cs="Tahoma"/>
          <w:sz w:val="24"/>
          <w:szCs w:val="24"/>
        </w:rPr>
        <w:t>ου</w:t>
      </w:r>
      <w:r w:rsidRPr="003635C8">
        <w:rPr>
          <w:rFonts w:asciiTheme="minorHAnsi" w:hAnsiTheme="minorHAnsi" w:cs="Tahoma"/>
          <w:sz w:val="24"/>
          <w:szCs w:val="24"/>
        </w:rPr>
        <w:t xml:space="preserve"> διακρίνονται σε διοικητικές και επιτόπιες. Οι διοικητικές επαληθεύσεις διενεργούνται εξ αποστάσεως με βάση τα στοιχεία που υποβάλλονται από τους δικαιούχους των έργων, ενώ για τις επιτόπιες επαληθεύσεις είναι απαραίτητη η επιτόπια επίσκεψη στο σημείο(</w:t>
      </w:r>
      <w:r w:rsidR="006A58C6">
        <w:rPr>
          <w:rFonts w:asciiTheme="minorHAnsi" w:hAnsiTheme="minorHAnsi" w:cs="Tahoma"/>
          <w:sz w:val="24"/>
          <w:szCs w:val="24"/>
        </w:rPr>
        <w:t>/-</w:t>
      </w:r>
      <w:r w:rsidRPr="003635C8">
        <w:rPr>
          <w:rFonts w:asciiTheme="minorHAnsi" w:hAnsiTheme="minorHAnsi" w:cs="Tahoma"/>
          <w:sz w:val="24"/>
          <w:szCs w:val="24"/>
        </w:rPr>
        <w:t>α) που θα επιλεγεί (</w:t>
      </w:r>
      <w:r w:rsidR="00BF16DD">
        <w:rPr>
          <w:rFonts w:asciiTheme="minorHAnsi" w:hAnsiTheme="minorHAnsi" w:cs="Tahoma"/>
          <w:sz w:val="24"/>
          <w:szCs w:val="24"/>
        </w:rPr>
        <w:t>/-</w:t>
      </w:r>
      <w:r w:rsidRPr="003635C8">
        <w:rPr>
          <w:rFonts w:asciiTheme="minorHAnsi" w:hAnsiTheme="minorHAnsi" w:cs="Tahoma"/>
          <w:sz w:val="24"/>
          <w:szCs w:val="24"/>
        </w:rPr>
        <w:t xml:space="preserve">ούν) από την </w:t>
      </w:r>
      <w:r w:rsidR="00FE6E29" w:rsidRPr="003635C8">
        <w:rPr>
          <w:rFonts w:asciiTheme="minorHAnsi" w:hAnsiTheme="minorHAnsi" w:cs="Tahoma"/>
          <w:sz w:val="24"/>
          <w:szCs w:val="24"/>
        </w:rPr>
        <w:t>ΓΓΕΤ</w:t>
      </w:r>
      <w:r w:rsidRPr="003635C8">
        <w:rPr>
          <w:rFonts w:asciiTheme="minorHAnsi" w:hAnsiTheme="minorHAnsi" w:cs="Tahoma"/>
          <w:sz w:val="24"/>
          <w:szCs w:val="24"/>
        </w:rPr>
        <w:t xml:space="preserve"> ως καταλληλότερο(</w:t>
      </w:r>
      <w:r w:rsidR="00BF16DD">
        <w:rPr>
          <w:rFonts w:asciiTheme="minorHAnsi" w:hAnsiTheme="minorHAnsi" w:cs="Tahoma"/>
          <w:sz w:val="24"/>
          <w:szCs w:val="24"/>
        </w:rPr>
        <w:t>/-</w:t>
      </w:r>
      <w:r w:rsidRPr="003635C8">
        <w:rPr>
          <w:rFonts w:asciiTheme="minorHAnsi" w:hAnsiTheme="minorHAnsi" w:cs="Tahoma"/>
          <w:sz w:val="24"/>
          <w:szCs w:val="24"/>
        </w:rPr>
        <w:t>α) για την πιστοποίηση του φυσικού και οικονομικού αντικειμένου.</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Προκειμένου οι δικαιούχοι να είναι κατάλληλα προετοιμασμένοι κατά την ημερομηνία της επιτόπιας επαλήθευσης, η </w:t>
      </w:r>
      <w:r w:rsidR="00800465" w:rsidRPr="003635C8">
        <w:rPr>
          <w:rFonts w:asciiTheme="minorHAnsi" w:hAnsiTheme="minorHAnsi" w:cs="Tahoma"/>
          <w:sz w:val="24"/>
          <w:szCs w:val="24"/>
        </w:rPr>
        <w:t>ΓΓΕΤ</w:t>
      </w:r>
      <w:r w:rsidRPr="003635C8">
        <w:rPr>
          <w:rFonts w:asciiTheme="minorHAnsi" w:hAnsiTheme="minorHAnsi" w:cs="Tahoma"/>
          <w:sz w:val="24"/>
          <w:szCs w:val="24"/>
        </w:rPr>
        <w:t xml:space="preserve">, κατόπιν συνεννόησης, αποστέλλει μέσω συμβατικού ή ηλεκτρονικού ταχυδρομείου, </w:t>
      </w:r>
      <w:r w:rsidRPr="003635C8">
        <w:rPr>
          <w:rFonts w:asciiTheme="minorHAnsi" w:hAnsiTheme="minorHAnsi" w:cs="Tahoma"/>
          <w:color w:val="auto"/>
          <w:sz w:val="24"/>
          <w:szCs w:val="24"/>
        </w:rPr>
        <w:t>σε εύλογο χρονικό διάστημα πριν τη διενέργεια της επιτόπιας επαλήθευσης,</w:t>
      </w:r>
      <w:r w:rsidRPr="003635C8">
        <w:rPr>
          <w:rFonts w:asciiTheme="minorHAnsi" w:hAnsiTheme="minorHAnsi" w:cs="Tahoma"/>
          <w:sz w:val="24"/>
          <w:szCs w:val="24"/>
        </w:rPr>
        <w:t xml:space="preserve">  ενημερωτικό έγγραφο ειδοποίησης </w:t>
      </w:r>
      <w:r w:rsidRPr="003635C8">
        <w:rPr>
          <w:rFonts w:asciiTheme="minorHAnsi" w:hAnsiTheme="minorHAnsi" w:cs="Tahoma"/>
          <w:sz w:val="24"/>
          <w:szCs w:val="24"/>
        </w:rPr>
        <w:lastRenderedPageBreak/>
        <w:t>όπου αναφέρεται η ακριβής ημερομηνία και ο τόπος της επιτόπιας επαλήθευσης, η</w:t>
      </w:r>
      <w:r w:rsidRPr="003635C8">
        <w:rPr>
          <w:rFonts w:asciiTheme="minorHAnsi" w:hAnsiTheme="minorHAnsi" w:cs="Tahoma"/>
          <w:color w:val="auto"/>
          <w:sz w:val="24"/>
          <w:szCs w:val="24"/>
        </w:rPr>
        <w:t xml:space="preserve"> εκτιμώμενη διάρκεια και ο τρόπος διενέργειάς της, καθώς και όλα τα στοιχεία ή το προσωπικό που πρέπει να βρίσκονται στη διάθεση του οργάνου επαλήθευσης. </w:t>
      </w:r>
      <w:r w:rsidRPr="003635C8">
        <w:rPr>
          <w:rFonts w:asciiTheme="minorHAnsi" w:hAnsiTheme="minorHAnsi" w:cs="Tahoma"/>
          <w:sz w:val="24"/>
          <w:szCs w:val="24"/>
        </w:rPr>
        <w:t xml:space="preserve">Ο δικαιούχος από την πλευρά του θα πρέπει να διευκολύνει τα μέλη του οργάνου επαλήθευσης και να τηρεί τις οδηγίες που αυτά θα του υποδεικνύουν καθώς και τις ημερομηνίες αποστολής στοιχείων για τυχόν εκκρεμότητες που διαπιστώθηκαν. Η παρουσία κατά τη διάρκεια της επιτόπιας επαλήθευσης των αρμόδιων στελεχών εκ μέρους του δικαιούχου, αποτελεί βασική προϋπόθεση για την ομαλή διεξαγωγή της επαλήθευσης. </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Επισημαίνεται ότι η κάλυψη τυχόν ελλείψεων που εντοπίστηκαν στο υποβληθέν αίτημα επαλήθευσης είναι δυνατόν να πραγματοποιηθεί εντός δεκαπέντε (15) ημερολογιακών ημερών από την γνωστοποίησή τους (έγγραφη ή ηλεκτρονική) στο δικαιούχο.</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Μετά τη διενέργεια της επαλήθευσης και την κάλυψη τυχόν ελλείψεων που εντοπίστηκαν ή την άπρακτη παρέλευση του δεκαπενθημέρου, ολοκληρώνεται η επαλήθευση με τη σύνταξη της σχετικής έκθεσης. Στην </w:t>
      </w:r>
      <w:r w:rsidRPr="003635C8">
        <w:rPr>
          <w:rFonts w:asciiTheme="minorHAnsi" w:hAnsiTheme="minorHAnsi" w:cs="Tahoma"/>
          <w:color w:val="auto"/>
          <w:sz w:val="24"/>
          <w:szCs w:val="24"/>
        </w:rPr>
        <w:t>έκθεση επαλήθευσης, αποτυπώνονται τα προς επαλήθευση στοιχεία (σημεία ελέγχου), τα αντίστοιχα ευρήματα και τυχόν συστάσεις ή διορθώσεις. Η έκθεση επαλήθευσης θα πρέπει να είναι σαφώς, ειδικώς και επαρκώς τεκμηριωμένη ιδίως στις περιπτώσεις εκείνες που έχει ευρήματα και συνεπώς δημιουργεί δυσμενείς έννομες συνέπειες εις βάρος των δικαιούχων π.χ. με απομείωση της αιτούμενης δημόσιας δαπάνης.</w:t>
      </w:r>
      <w:r w:rsidRPr="003635C8">
        <w:rPr>
          <w:rFonts w:asciiTheme="minorHAnsi" w:hAnsiTheme="minorHAnsi" w:cs="Tahoma"/>
          <w:sz w:val="24"/>
          <w:szCs w:val="24"/>
        </w:rPr>
        <w:t xml:space="preserve"> </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C21D62" w:rsidP="005F2B7B">
      <w:pPr>
        <w:autoSpaceDE w:val="0"/>
        <w:autoSpaceDN w:val="0"/>
        <w:adjustRightInd w:val="0"/>
        <w:rPr>
          <w:rFonts w:asciiTheme="minorHAnsi" w:hAnsiTheme="minorHAnsi" w:cs="Tahoma"/>
          <w:b/>
          <w:bCs/>
          <w:sz w:val="24"/>
          <w:szCs w:val="24"/>
        </w:rPr>
      </w:pPr>
      <w:r>
        <w:rPr>
          <w:rFonts w:asciiTheme="minorHAnsi" w:hAnsiTheme="minorHAnsi" w:cs="Tahoma"/>
          <w:b/>
          <w:bCs/>
          <w:sz w:val="24"/>
          <w:szCs w:val="24"/>
        </w:rPr>
        <w:t>3</w:t>
      </w:r>
      <w:r w:rsidR="001D55BA">
        <w:rPr>
          <w:rFonts w:asciiTheme="minorHAnsi" w:hAnsiTheme="minorHAnsi" w:cs="Tahoma"/>
          <w:b/>
          <w:bCs/>
          <w:sz w:val="24"/>
          <w:szCs w:val="24"/>
        </w:rPr>
        <w:t>.3</w:t>
      </w:r>
      <w:r w:rsidR="00B77D10">
        <w:rPr>
          <w:rFonts w:asciiTheme="minorHAnsi" w:hAnsiTheme="minorHAnsi" w:cs="Tahoma"/>
          <w:b/>
          <w:bCs/>
          <w:sz w:val="24"/>
          <w:szCs w:val="24"/>
        </w:rPr>
        <w:t>.4</w:t>
      </w:r>
      <w:r w:rsidR="00B77D10">
        <w:rPr>
          <w:rFonts w:asciiTheme="minorHAnsi" w:hAnsiTheme="minorHAnsi" w:cs="Tahoma"/>
          <w:b/>
          <w:bCs/>
          <w:sz w:val="24"/>
          <w:szCs w:val="24"/>
        </w:rPr>
        <w:tab/>
      </w:r>
      <w:r w:rsidR="005F2B7B" w:rsidRPr="003635C8">
        <w:rPr>
          <w:rFonts w:asciiTheme="minorHAnsi" w:hAnsiTheme="minorHAnsi" w:cs="Tahoma"/>
          <w:b/>
          <w:bCs/>
          <w:sz w:val="24"/>
          <w:szCs w:val="24"/>
        </w:rPr>
        <w:t xml:space="preserve">Έγκριση αποτελεσμάτων επαλήθευσης – αντιρρήσεις δικαιούχου </w:t>
      </w:r>
    </w:p>
    <w:p w:rsidR="005F2B7B" w:rsidRPr="003635C8" w:rsidRDefault="005F2B7B" w:rsidP="005F2B7B">
      <w:pPr>
        <w:autoSpaceDE w:val="0"/>
        <w:autoSpaceDN w:val="0"/>
        <w:adjustRightInd w:val="0"/>
        <w:rPr>
          <w:rFonts w:asciiTheme="minorHAnsi" w:hAnsiTheme="minorHAnsi" w:cs="Tahoma"/>
          <w:sz w:val="24"/>
          <w:szCs w:val="24"/>
        </w:rPr>
      </w:pPr>
    </w:p>
    <w:p w:rsidR="005F2B7B" w:rsidRPr="003635C8" w:rsidRDefault="005F2B7B" w:rsidP="00D209EA">
      <w:pPr>
        <w:autoSpaceDE w:val="0"/>
        <w:autoSpaceDN w:val="0"/>
        <w:adjustRightInd w:val="0"/>
        <w:rPr>
          <w:rFonts w:asciiTheme="minorHAnsi" w:hAnsiTheme="minorHAnsi" w:cs="Tahoma"/>
          <w:sz w:val="24"/>
          <w:szCs w:val="24"/>
        </w:rPr>
      </w:pPr>
      <w:r w:rsidRPr="003635C8">
        <w:rPr>
          <w:rFonts w:asciiTheme="minorHAnsi" w:hAnsiTheme="minorHAnsi" w:cs="Tahoma"/>
          <w:sz w:val="24"/>
          <w:szCs w:val="24"/>
        </w:rPr>
        <w:t xml:space="preserve">Η συνταχθείσα από το αρμόδιο όργανο έκθεση επαλήθευσης υποβάλλεται στην </w:t>
      </w:r>
      <w:r w:rsidR="00800465" w:rsidRPr="003635C8">
        <w:rPr>
          <w:rFonts w:asciiTheme="minorHAnsi" w:hAnsiTheme="minorHAnsi" w:cs="Tahoma"/>
          <w:sz w:val="24"/>
          <w:szCs w:val="24"/>
        </w:rPr>
        <w:t>ΓΓΕΤ</w:t>
      </w:r>
      <w:r w:rsidRPr="003635C8">
        <w:rPr>
          <w:rFonts w:asciiTheme="minorHAnsi" w:hAnsiTheme="minorHAnsi" w:cs="Tahoma"/>
          <w:sz w:val="24"/>
          <w:szCs w:val="24"/>
        </w:rPr>
        <w:t xml:space="preserve">, η οποία τη διαβιβάζει προς έγκριση στον Γενικό Γραμματέα Έρευνας και Τεχνολογίας μαζί με σχετική εισήγηση. Με την έγκριση των αποτελεσμάτων της έκθεσης επαλήθευσης: </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color w:val="auto"/>
          <w:sz w:val="24"/>
          <w:szCs w:val="24"/>
        </w:rPr>
        <w:t>ο δικαιούχος ενημερώνεται για τα αποτελέσματα της επαλήθευσης</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ο δικαιούχος αποκτά δικαίωμα λήψης δόσης της δημόσιας χρηματοδότησης</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A56DF7" w:rsidRDefault="005F2B7B" w:rsidP="005F2B7B">
      <w:pPr>
        <w:autoSpaceDE w:val="0"/>
        <w:autoSpaceDN w:val="0"/>
        <w:adjustRightInd w:val="0"/>
        <w:jc w:val="both"/>
        <w:rPr>
          <w:rFonts w:asciiTheme="minorHAnsi" w:hAnsiTheme="minorHAnsi" w:cs="Tahoma"/>
          <w:sz w:val="24"/>
          <w:szCs w:val="24"/>
        </w:rPr>
      </w:pPr>
      <w:r w:rsidRPr="00A56DF7">
        <w:rPr>
          <w:rFonts w:asciiTheme="minorHAnsi" w:hAnsiTheme="minorHAnsi" w:cs="Tahoma"/>
          <w:sz w:val="24"/>
          <w:szCs w:val="24"/>
        </w:rPr>
        <w:t>Με την κοινοποίηση των αποτελεσμάτων της επαλήθευσης – πιστοποίησης δαπανών, παρέχεται το δικαίωμα στους δικαιούχους να υποβάλλουν</w:t>
      </w:r>
      <w:r w:rsidR="006A58C6" w:rsidRPr="004E637E">
        <w:rPr>
          <w:rFonts w:asciiTheme="minorHAnsi" w:hAnsiTheme="minorHAnsi" w:cs="Tahoma"/>
          <w:sz w:val="24"/>
          <w:szCs w:val="24"/>
        </w:rPr>
        <w:t xml:space="preserve"> εγγράφως αντιρρήσεις ενώπιον της αρμόδιας αρχής εντός δεκαπέντε (15) ημερολογιακών ημερών από την κοινοποίηση σε αυτούς της έκθεσης. Οι αντιρρήσεις εξετάζονται από την αρμόδια αρχή που διενήργησε την επαλήθευση </w:t>
      </w:r>
      <w:r w:rsidR="002A5BA9">
        <w:rPr>
          <w:rFonts w:asciiTheme="minorHAnsi" w:hAnsiTheme="minorHAnsi" w:cs="Tahoma"/>
          <w:sz w:val="24"/>
          <w:szCs w:val="24"/>
        </w:rPr>
        <w:t>ή την επιθεώρηση εντός δεκαπέντε</w:t>
      </w:r>
      <w:r w:rsidR="006A58C6" w:rsidRPr="004E637E">
        <w:rPr>
          <w:rFonts w:asciiTheme="minorHAnsi" w:hAnsiTheme="minorHAnsi" w:cs="Tahoma"/>
          <w:sz w:val="24"/>
          <w:szCs w:val="24"/>
        </w:rPr>
        <w:t xml:space="preserve"> (15) ημερολογιακών ημερών από την υποβολή τους. Σε περίπτωση που απαιτείται περαιτέρω διερεύνηση, προκειμένου να ληφθεί απόφαση για το βάσιμο ή μη των αντιρρήσεων που υποβλήθηκαν, δύναται να διενεργείται άμεσα συμπληρωματική επαλήθευση/ επιθεώρηση από το ίδιο όρ</w:t>
      </w:r>
      <w:r w:rsidR="00594E4F">
        <w:rPr>
          <w:rFonts w:asciiTheme="minorHAnsi" w:hAnsiTheme="minorHAnsi" w:cs="Tahoma"/>
          <w:sz w:val="24"/>
          <w:szCs w:val="24"/>
        </w:rPr>
        <w:t>γ</w:t>
      </w:r>
      <w:r w:rsidR="006A58C6" w:rsidRPr="004E637E">
        <w:rPr>
          <w:rFonts w:asciiTheme="minorHAnsi" w:hAnsiTheme="minorHAnsi" w:cs="Tahoma"/>
          <w:sz w:val="24"/>
          <w:szCs w:val="24"/>
        </w:rPr>
        <w:t>ανο που διενήργησε την αρχική επαλήθευση/ επιθεώρηση. Στην περίπτωση αυτή, η έκθεση ολοκληρώνεται εντός 10 ημερολογιακών ημερών από την ημερομηνία διενέργειας της συμπληρωματικής επαλήθευσης/ επιθεώρησης.</w:t>
      </w:r>
      <w:r w:rsidRPr="00A56DF7">
        <w:rPr>
          <w:rFonts w:asciiTheme="minorHAnsi" w:hAnsiTheme="minorHAnsi" w:cs="Tahoma"/>
          <w:sz w:val="24"/>
          <w:szCs w:val="24"/>
        </w:rPr>
        <w:t xml:space="preserve"> </w:t>
      </w:r>
    </w:p>
    <w:p w:rsidR="005F2B7B" w:rsidRPr="00A56DF7" w:rsidRDefault="005F2B7B" w:rsidP="005F2B7B">
      <w:pPr>
        <w:jc w:val="both"/>
        <w:rPr>
          <w:rFonts w:asciiTheme="minorHAnsi" w:hAnsiTheme="minorHAnsi" w:cs="Tahoma"/>
          <w:sz w:val="24"/>
          <w:szCs w:val="24"/>
        </w:rPr>
      </w:pPr>
    </w:p>
    <w:p w:rsidR="005F2B7B" w:rsidRPr="003635C8" w:rsidRDefault="005F2B7B" w:rsidP="005F2B7B">
      <w:pPr>
        <w:jc w:val="both"/>
        <w:rPr>
          <w:rFonts w:asciiTheme="minorHAnsi" w:hAnsiTheme="minorHAnsi" w:cs="Tahoma"/>
          <w:sz w:val="24"/>
          <w:szCs w:val="24"/>
        </w:rPr>
      </w:pPr>
      <w:r w:rsidRPr="00A56DF7">
        <w:rPr>
          <w:rFonts w:asciiTheme="minorHAnsi" w:hAnsiTheme="minorHAnsi" w:cs="Tahoma"/>
          <w:sz w:val="24"/>
          <w:szCs w:val="24"/>
        </w:rPr>
        <w:lastRenderedPageBreak/>
        <w:t>Με την ολοκλήρωση της διαδικασίας</w:t>
      </w:r>
      <w:r w:rsidRPr="003635C8">
        <w:rPr>
          <w:rFonts w:asciiTheme="minorHAnsi" w:hAnsiTheme="minorHAnsi" w:cs="Tahoma"/>
          <w:sz w:val="24"/>
          <w:szCs w:val="24"/>
        </w:rPr>
        <w:t xml:space="preserve"> υποβολής και εξέτασης αντιρρήσεων, </w:t>
      </w:r>
      <w:r w:rsidR="006A58C6" w:rsidRPr="004E637E">
        <w:rPr>
          <w:rFonts w:asciiTheme="minorHAnsi" w:hAnsiTheme="minorHAnsi" w:cs="Tahoma"/>
          <w:sz w:val="24"/>
          <w:szCs w:val="24"/>
        </w:rPr>
        <w:t xml:space="preserve"> είτε με την παρέλευση άπρακτης της προθεσμία υποβολής αντιρρήσεων είτε με την υποβολή αντιρρήσεων και την εξέτασή τους από την αρμόδια αρχή, </w:t>
      </w:r>
      <w:r w:rsidRPr="003635C8">
        <w:rPr>
          <w:rFonts w:asciiTheme="minorHAnsi" w:hAnsiTheme="minorHAnsi" w:cs="Tahoma"/>
          <w:sz w:val="24"/>
          <w:szCs w:val="24"/>
        </w:rPr>
        <w:t>επικαιροποιείται ή συμπληρώνεται, αν απαιτείται, η σχετική έγκριση από τον Γενικό Γραμματέα Έρευνας και Τεχνολογίας</w:t>
      </w:r>
      <w:r w:rsidR="008B6F88">
        <w:rPr>
          <w:rFonts w:asciiTheme="minorHAnsi" w:hAnsiTheme="minorHAnsi" w:cs="Tahoma"/>
          <w:sz w:val="24"/>
          <w:szCs w:val="24"/>
        </w:rPr>
        <w:t>,</w:t>
      </w:r>
      <w:r w:rsidRPr="003635C8">
        <w:rPr>
          <w:rFonts w:asciiTheme="minorHAnsi" w:hAnsiTheme="minorHAnsi" w:cs="Tahoma"/>
          <w:sz w:val="24"/>
          <w:szCs w:val="24"/>
        </w:rPr>
        <w:t xml:space="preserve"> και οριστικοποιούνται τα αποτελέσματα της επαλήθευσης – πιστοποίησης δαπανών</w:t>
      </w:r>
      <w:r w:rsidR="006A58C6">
        <w:rPr>
          <w:rFonts w:asciiTheme="minorHAnsi" w:hAnsiTheme="minorHAnsi" w:cs="Tahoma"/>
          <w:sz w:val="24"/>
          <w:szCs w:val="24"/>
        </w:rPr>
        <w:t xml:space="preserve"> τα οποία κοινοποιούνται στους δικαιούχους</w:t>
      </w:r>
      <w:r w:rsidRPr="003635C8">
        <w:rPr>
          <w:rFonts w:asciiTheme="minorHAnsi" w:hAnsiTheme="minorHAnsi" w:cs="Tahoma"/>
          <w:sz w:val="24"/>
          <w:szCs w:val="24"/>
        </w:rPr>
        <w:t xml:space="preserve">. </w:t>
      </w:r>
    </w:p>
    <w:p w:rsidR="005F2B7B" w:rsidRPr="003635C8" w:rsidRDefault="005F2B7B" w:rsidP="005F2B7B">
      <w:pPr>
        <w:autoSpaceDE w:val="0"/>
        <w:autoSpaceDN w:val="0"/>
        <w:adjustRightInd w:val="0"/>
        <w:jc w:val="both"/>
        <w:rPr>
          <w:rFonts w:asciiTheme="minorHAnsi" w:hAnsiTheme="minorHAnsi" w:cs="Tahoma"/>
          <w:b/>
          <w:sz w:val="24"/>
          <w:szCs w:val="24"/>
          <w:highlight w:val="yellow"/>
        </w:rPr>
      </w:pPr>
    </w:p>
    <w:p w:rsidR="005F2B7B" w:rsidRPr="003635C8" w:rsidRDefault="005F2B7B" w:rsidP="005F2B7B">
      <w:pPr>
        <w:autoSpaceDE w:val="0"/>
        <w:autoSpaceDN w:val="0"/>
        <w:adjustRightInd w:val="0"/>
        <w:jc w:val="both"/>
        <w:rPr>
          <w:rFonts w:asciiTheme="minorHAnsi" w:hAnsiTheme="minorHAnsi" w:cs="Tahoma"/>
          <w:b/>
          <w:sz w:val="24"/>
          <w:szCs w:val="24"/>
          <w:highlight w:val="yellow"/>
        </w:rPr>
      </w:pPr>
    </w:p>
    <w:p w:rsidR="005F2B7B" w:rsidRPr="003635C8" w:rsidRDefault="00C21D62" w:rsidP="005F2B7B">
      <w:pPr>
        <w:autoSpaceDE w:val="0"/>
        <w:autoSpaceDN w:val="0"/>
        <w:adjustRightInd w:val="0"/>
        <w:jc w:val="both"/>
        <w:rPr>
          <w:rFonts w:asciiTheme="minorHAnsi" w:hAnsiTheme="minorHAnsi" w:cs="Tahoma"/>
          <w:b/>
          <w:sz w:val="24"/>
          <w:szCs w:val="24"/>
        </w:rPr>
      </w:pPr>
      <w:r>
        <w:rPr>
          <w:rFonts w:asciiTheme="minorHAnsi" w:hAnsiTheme="minorHAnsi" w:cs="Tahoma"/>
          <w:b/>
          <w:sz w:val="24"/>
          <w:szCs w:val="24"/>
        </w:rPr>
        <w:t>3</w:t>
      </w:r>
      <w:r w:rsidR="001D55BA">
        <w:rPr>
          <w:rFonts w:asciiTheme="minorHAnsi" w:hAnsiTheme="minorHAnsi" w:cs="Tahoma"/>
          <w:b/>
          <w:sz w:val="24"/>
          <w:szCs w:val="24"/>
        </w:rPr>
        <w:t>.3</w:t>
      </w:r>
      <w:r w:rsidR="00B77D10">
        <w:rPr>
          <w:rFonts w:asciiTheme="minorHAnsi" w:hAnsiTheme="minorHAnsi" w:cs="Tahoma"/>
          <w:b/>
          <w:sz w:val="24"/>
          <w:szCs w:val="24"/>
        </w:rPr>
        <w:t>.5</w:t>
      </w:r>
      <w:r w:rsidR="00B77D10">
        <w:rPr>
          <w:rFonts w:asciiTheme="minorHAnsi" w:hAnsiTheme="minorHAnsi" w:cs="Tahoma"/>
          <w:b/>
          <w:sz w:val="24"/>
          <w:szCs w:val="24"/>
        </w:rPr>
        <w:tab/>
      </w:r>
      <w:r w:rsidR="005F2B7B" w:rsidRPr="003635C8">
        <w:rPr>
          <w:rFonts w:asciiTheme="minorHAnsi" w:hAnsiTheme="minorHAnsi" w:cs="Tahoma"/>
          <w:b/>
          <w:sz w:val="24"/>
          <w:szCs w:val="24"/>
        </w:rPr>
        <w:t>Όργανα επαλήθευσης – πιστοποίησης δαπανών</w:t>
      </w:r>
    </w:p>
    <w:p w:rsidR="005F2B7B" w:rsidRPr="003635C8" w:rsidRDefault="005F2B7B" w:rsidP="005F2B7B">
      <w:pPr>
        <w:autoSpaceDE w:val="0"/>
        <w:autoSpaceDN w:val="0"/>
        <w:adjustRightInd w:val="0"/>
        <w:jc w:val="both"/>
        <w:rPr>
          <w:rFonts w:asciiTheme="minorHAnsi" w:hAnsiTheme="minorHAnsi" w:cs="Tahoma"/>
          <w:b/>
          <w:sz w:val="24"/>
          <w:szCs w:val="24"/>
        </w:rPr>
      </w:pPr>
    </w:p>
    <w:p w:rsidR="005F2B7B" w:rsidRPr="003635C8" w:rsidRDefault="005F2B7B" w:rsidP="005F2B7B">
      <w:pPr>
        <w:jc w:val="both"/>
        <w:rPr>
          <w:rFonts w:asciiTheme="minorHAnsi" w:hAnsiTheme="minorHAnsi" w:cs="Tahoma"/>
          <w:sz w:val="24"/>
          <w:szCs w:val="24"/>
        </w:rPr>
      </w:pPr>
      <w:r w:rsidRPr="003635C8">
        <w:rPr>
          <w:rFonts w:asciiTheme="minorHAnsi" w:hAnsiTheme="minorHAnsi"/>
          <w:sz w:val="24"/>
          <w:szCs w:val="24"/>
        </w:rPr>
        <w:t xml:space="preserve">Για την υποστήριξη της </w:t>
      </w:r>
      <w:r w:rsidR="00E32832" w:rsidRPr="003635C8">
        <w:rPr>
          <w:rFonts w:asciiTheme="minorHAnsi" w:hAnsiTheme="minorHAnsi"/>
          <w:sz w:val="24"/>
          <w:szCs w:val="24"/>
        </w:rPr>
        <w:t>ΓΓΕΤ</w:t>
      </w:r>
      <w:r w:rsidRPr="003635C8">
        <w:rPr>
          <w:rFonts w:asciiTheme="minorHAnsi" w:hAnsiTheme="minorHAnsi"/>
          <w:sz w:val="24"/>
          <w:szCs w:val="24"/>
        </w:rPr>
        <w:t xml:space="preserve"> στη διαδικασία παρακολούθησης τ</w:t>
      </w:r>
      <w:r w:rsidR="00E32832" w:rsidRPr="003635C8">
        <w:rPr>
          <w:rFonts w:asciiTheme="minorHAnsi" w:hAnsiTheme="minorHAnsi"/>
          <w:sz w:val="24"/>
          <w:szCs w:val="24"/>
        </w:rPr>
        <w:t>ου</w:t>
      </w:r>
      <w:r w:rsidRPr="003635C8">
        <w:rPr>
          <w:rFonts w:asciiTheme="minorHAnsi" w:hAnsiTheme="minorHAnsi"/>
          <w:sz w:val="24"/>
          <w:szCs w:val="24"/>
        </w:rPr>
        <w:t xml:space="preserve"> έργ</w:t>
      </w:r>
      <w:r w:rsidR="00E32832" w:rsidRPr="003635C8">
        <w:rPr>
          <w:rFonts w:asciiTheme="minorHAnsi" w:hAnsiTheme="minorHAnsi"/>
          <w:sz w:val="24"/>
          <w:szCs w:val="24"/>
        </w:rPr>
        <w:t>ου</w:t>
      </w:r>
      <w:r w:rsidRPr="003635C8">
        <w:rPr>
          <w:rFonts w:asciiTheme="minorHAnsi" w:hAnsiTheme="minorHAnsi"/>
          <w:sz w:val="24"/>
          <w:szCs w:val="24"/>
        </w:rPr>
        <w:t xml:space="preserve"> της παρούσας Δράσης, </w:t>
      </w:r>
      <w:r w:rsidRPr="003635C8">
        <w:rPr>
          <w:rFonts w:asciiTheme="minorHAnsi" w:hAnsiTheme="minorHAnsi" w:cs="Tahoma"/>
          <w:sz w:val="24"/>
          <w:szCs w:val="24"/>
        </w:rPr>
        <w:t xml:space="preserve">ορίζεται με Απόφαση του Γενικού Γραμματέα Έρευνας και Τεχνολογίας, αρμόδιο όργανο επαλήθευσης – πιστοποίησης δαπανών και με χρονικό ορίζοντα τη συνολική διάρκεια του κύκλου ζωής του έργου. Τα μέλη του οργάνου επαλήθευσης – πιστοποίησης δαπανών προέρχονται από το Μητρώο Πιστοποιημένων Αξιολογητών, από τα στελέχη της </w:t>
      </w:r>
      <w:r w:rsidR="00E32832" w:rsidRPr="003635C8">
        <w:rPr>
          <w:rFonts w:asciiTheme="minorHAnsi" w:hAnsiTheme="minorHAnsi" w:cs="Tahoma"/>
          <w:sz w:val="24"/>
          <w:szCs w:val="24"/>
        </w:rPr>
        <w:t>ΓΓΕΤ</w:t>
      </w:r>
      <w:r w:rsidRPr="003635C8">
        <w:rPr>
          <w:rFonts w:asciiTheme="minorHAnsi" w:hAnsiTheme="minorHAnsi" w:cs="Tahoma"/>
          <w:sz w:val="24"/>
          <w:szCs w:val="24"/>
        </w:rPr>
        <w:t xml:space="preserve">, των Διαχειριστικών Αρχών, της Κεντρικής Υπηρεσίας της ΜΟΔ, της ΓΓΕΤ, των Ερευνητικών Οργανισμών και το Μητρώο προμηθευτών/ παρεχόντων υπηρεσίες προς την </w:t>
      </w:r>
      <w:r w:rsidR="00E32832" w:rsidRPr="003635C8">
        <w:rPr>
          <w:rFonts w:asciiTheme="minorHAnsi" w:hAnsiTheme="minorHAnsi" w:cs="Tahoma"/>
          <w:sz w:val="24"/>
          <w:szCs w:val="24"/>
        </w:rPr>
        <w:t>ΓΓΕΤ</w:t>
      </w:r>
      <w:r w:rsidRPr="003635C8">
        <w:rPr>
          <w:rFonts w:asciiTheme="minorHAnsi" w:hAnsiTheme="minorHAnsi" w:cs="Tahoma"/>
          <w:sz w:val="24"/>
          <w:szCs w:val="24"/>
        </w:rPr>
        <w:t xml:space="preserve"> (με βάση την ΥΑ 18709 /ΕΥΣΣΑ413 /24.02.2016 (Β’ 449) «Διαδικασίες κατάρτισης, έγκρισης, ανάθεσης και υλοποίησης ενεργειών τεχνικής βοήθειας». Κατά τον ορισμό των μελών των οργάνων επαλήθευσης διασφαλίζεται η μη συμμετοχή τους στην αξιολόγηση του ελεγχόμενου έργου. </w:t>
      </w:r>
      <w:r w:rsidRPr="003635C8">
        <w:rPr>
          <w:rFonts w:asciiTheme="minorHAnsi" w:hAnsiTheme="minorHAnsi" w:cs="Tahoma"/>
          <w:sz w:val="24"/>
          <w:szCs w:val="24"/>
          <w:lang w:val="en-US"/>
        </w:rPr>
        <w:t>T</w:t>
      </w:r>
      <w:r w:rsidRPr="003635C8">
        <w:rPr>
          <w:rFonts w:asciiTheme="minorHAnsi" w:hAnsiTheme="minorHAnsi" w:cs="Tahoma"/>
          <w:sz w:val="24"/>
          <w:szCs w:val="24"/>
        </w:rPr>
        <w:t>ο πλαίσιο των αρμοδιοτήτων του οργάνου επαλήθευσης – πιστοποίησης δαπανών περιλαμβάνει:</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 xml:space="preserve">την πιστοποίηση του φυσικού αντικειμένου του έργου, </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την πιστοποίηση του οικονομικού αντικειμένου με βάση τα προσκομισθέντα παραστατικά και λοιπά δικαιολογητικά και στοιχεία τεκμηρίωσης</w:t>
      </w:r>
    </w:p>
    <w:p w:rsidR="005F2B7B" w:rsidRPr="003635C8" w:rsidRDefault="005F2B7B" w:rsidP="00D209EA">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την επιβεβαίωση του εύλογου του κόστους των επιλέξιμων δαπανών την επιβεβαίωση ύπαρξης επαρκούς διαδρομής ελέγχου</w:t>
      </w:r>
    </w:p>
    <w:p w:rsidR="005F2B7B" w:rsidRPr="003635C8" w:rsidRDefault="005F2B7B" w:rsidP="00D209EA">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τη διασφάλιση της τήρησης των λοιπών όρων υλοποίησης του έργου την επιβεβαίωση της τήρησης ξεχωριστής λογιστικής μερίδας για το έργο ή επαρκούς λογιστικής κωδικοποίησης</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τη διασφάλιση των κατά περίπτωση εφαρμοσμένων όρων ενωσιακού και εθνικού δικαίου που διέπει την υλοποίηση του έργου</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 xml:space="preserve">τη διατύπωση πιθανών συστάσεων για διορθωτικές ενέργειες </w:t>
      </w:r>
    </w:p>
    <w:p w:rsidR="00B77D10" w:rsidRPr="002A5BA9" w:rsidRDefault="005F2B7B" w:rsidP="002A5BA9">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τη διατύπωση άποψης σε σχέση με τη συνέχιση ή μη της χρηματοδότησης του έργου</w:t>
      </w:r>
      <w:r w:rsidR="002A5BA9">
        <w:rPr>
          <w:rFonts w:asciiTheme="minorHAnsi" w:hAnsiTheme="minorHAnsi" w:cs="Tahoma"/>
          <w:sz w:val="24"/>
          <w:szCs w:val="24"/>
        </w:rPr>
        <w:t>.</w:t>
      </w:r>
    </w:p>
    <w:p w:rsidR="00B77D10" w:rsidRDefault="00B77D10" w:rsidP="003635C8">
      <w:pPr>
        <w:pStyle w:val="ae"/>
        <w:rPr>
          <w:lang w:val="el-GR"/>
        </w:rPr>
      </w:pPr>
    </w:p>
    <w:p w:rsidR="00D95D2B" w:rsidRPr="004303C0" w:rsidRDefault="00D95D2B" w:rsidP="003635C8">
      <w:pPr>
        <w:pStyle w:val="ae"/>
        <w:rPr>
          <w:lang w:val="el-GR"/>
        </w:rPr>
      </w:pPr>
    </w:p>
    <w:p w:rsidR="00785BBB" w:rsidRPr="003635C8" w:rsidRDefault="00785BBB" w:rsidP="003635C8">
      <w:pPr>
        <w:pStyle w:val="3"/>
        <w:numPr>
          <w:ilvl w:val="0"/>
          <w:numId w:val="38"/>
        </w:numPr>
        <w:spacing w:before="0" w:after="0"/>
        <w:jc w:val="both"/>
        <w:rPr>
          <w:rFonts w:asciiTheme="minorHAnsi" w:hAnsiTheme="minorHAnsi" w:cs="Tahoma"/>
          <w:b/>
          <w:sz w:val="24"/>
          <w:szCs w:val="24"/>
        </w:rPr>
      </w:pPr>
      <w:r w:rsidRPr="003635C8">
        <w:rPr>
          <w:rFonts w:asciiTheme="minorHAnsi" w:hAnsiTheme="minorHAnsi" w:cs="Tahoma"/>
          <w:b/>
          <w:sz w:val="24"/>
          <w:szCs w:val="24"/>
        </w:rPr>
        <w:t>ΚΑΤΑΒΟΛΗ ΔΗΜΟΣΙΑΣ ΧΡΗΜΑΤΟΔΟΤΗΣΗΣ</w:t>
      </w:r>
    </w:p>
    <w:p w:rsidR="00785BBB" w:rsidRPr="003635C8" w:rsidRDefault="00785BBB" w:rsidP="00785BBB">
      <w:pPr>
        <w:autoSpaceDE w:val="0"/>
        <w:autoSpaceDN w:val="0"/>
        <w:adjustRightInd w:val="0"/>
        <w:rPr>
          <w:rFonts w:asciiTheme="minorHAnsi" w:hAnsiTheme="minorHAnsi" w:cs="Tahoma"/>
          <w:sz w:val="24"/>
          <w:szCs w:val="24"/>
        </w:rPr>
      </w:pPr>
    </w:p>
    <w:p w:rsidR="00785BBB" w:rsidRPr="003635C8" w:rsidRDefault="00785BBB" w:rsidP="00785BBB">
      <w:pPr>
        <w:autoSpaceDE w:val="0"/>
        <w:autoSpaceDN w:val="0"/>
        <w:adjustRightInd w:val="0"/>
        <w:jc w:val="both"/>
        <w:rPr>
          <w:rFonts w:asciiTheme="minorHAnsi" w:hAnsiTheme="minorHAnsi" w:cs="Tahoma"/>
          <w:b/>
          <w:bCs/>
          <w:sz w:val="24"/>
          <w:szCs w:val="24"/>
        </w:rPr>
      </w:pPr>
      <w:r w:rsidRPr="003635C8">
        <w:rPr>
          <w:rFonts w:asciiTheme="minorHAnsi" w:hAnsiTheme="minorHAnsi" w:cs="Tahoma"/>
          <w:sz w:val="24"/>
          <w:szCs w:val="24"/>
        </w:rPr>
        <w:t xml:space="preserve">Η δημόσια χρηματοδότηση που αναλογεί στους δικαιούχους καταβάλλεται από την </w:t>
      </w:r>
      <w:r w:rsidR="00E32832" w:rsidRPr="003635C8">
        <w:rPr>
          <w:rFonts w:asciiTheme="minorHAnsi" w:hAnsiTheme="minorHAnsi" w:cs="Tahoma"/>
          <w:sz w:val="24"/>
          <w:szCs w:val="24"/>
        </w:rPr>
        <w:t>ΓΓΕΤ</w:t>
      </w:r>
      <w:r w:rsidR="008B6F88">
        <w:rPr>
          <w:rFonts w:asciiTheme="minorHAnsi" w:hAnsiTheme="minorHAnsi" w:cs="Tahoma"/>
          <w:sz w:val="24"/>
          <w:szCs w:val="24"/>
        </w:rPr>
        <w:t xml:space="preserve"> </w:t>
      </w:r>
      <w:r w:rsidRPr="003635C8">
        <w:rPr>
          <w:rFonts w:asciiTheme="minorHAnsi" w:hAnsiTheme="minorHAnsi" w:cs="Tahoma"/>
          <w:sz w:val="24"/>
          <w:szCs w:val="24"/>
        </w:rPr>
        <w:t>μέσω του Ειδικού Λογαριασμού της Γενικής Γραμματείας Έρευνας και Τεχνολογίας, σύμφωνα με το κανονιστικό πλαίσιο που διέπει τη διενέργεια των πληρωμών του. Ο χρόνος καταβολής της δημόσιας χρηματοδότησης εξαρτάται από την άμεση διαθεσιμότητα ή μη των αντίστοιχων πιστώσεων</w:t>
      </w:r>
      <w:r w:rsidR="00B77D10">
        <w:rPr>
          <w:rFonts w:asciiTheme="minorHAnsi" w:hAnsiTheme="minorHAnsi" w:cs="Tahoma"/>
          <w:sz w:val="24"/>
          <w:szCs w:val="24"/>
        </w:rPr>
        <w:t>.</w:t>
      </w:r>
    </w:p>
    <w:p w:rsidR="005F2B7B" w:rsidRPr="003635C8" w:rsidRDefault="005F2B7B" w:rsidP="005F2B7B">
      <w:pPr>
        <w:autoSpaceDE w:val="0"/>
        <w:autoSpaceDN w:val="0"/>
        <w:adjustRightInd w:val="0"/>
        <w:jc w:val="both"/>
        <w:rPr>
          <w:rFonts w:asciiTheme="minorHAnsi" w:hAnsiTheme="minorHAnsi" w:cs="Tahoma"/>
          <w:sz w:val="24"/>
          <w:szCs w:val="24"/>
        </w:rPr>
      </w:pPr>
    </w:p>
    <w:p w:rsidR="00B77D10" w:rsidRDefault="005F2B7B" w:rsidP="003635C8">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lastRenderedPageBreak/>
        <w:t>Το αίτημα καταβολής της επιχορήγησης υποβάλλεται σε επίπεδο έργου</w:t>
      </w:r>
      <w:r w:rsidR="00B77D10">
        <w:rPr>
          <w:rFonts w:asciiTheme="minorHAnsi" w:hAnsiTheme="minorHAnsi" w:cs="Tahoma"/>
          <w:sz w:val="24"/>
          <w:szCs w:val="24"/>
        </w:rPr>
        <w:t xml:space="preserve"> </w:t>
      </w:r>
      <w:r w:rsidRPr="003635C8">
        <w:rPr>
          <w:rFonts w:asciiTheme="minorHAnsi" w:hAnsiTheme="minorHAnsi" w:cs="Tahoma"/>
          <w:sz w:val="24"/>
          <w:szCs w:val="24"/>
        </w:rPr>
        <w:t xml:space="preserve">από τον </w:t>
      </w:r>
      <w:r w:rsidR="00BF16DD">
        <w:rPr>
          <w:rFonts w:asciiTheme="minorHAnsi" w:hAnsiTheme="minorHAnsi" w:cs="Tahoma"/>
          <w:sz w:val="24"/>
          <w:szCs w:val="24"/>
        </w:rPr>
        <w:t>κάθε φορέα ξεχωριστά</w:t>
      </w:r>
      <w:r w:rsidR="00C86878">
        <w:rPr>
          <w:rFonts w:asciiTheme="minorHAnsi" w:hAnsiTheme="minorHAnsi" w:cs="Tahoma"/>
          <w:sz w:val="24"/>
          <w:szCs w:val="24"/>
        </w:rPr>
        <w:t>, σύμφωνα και με τα οριζόμενα στην Προγραμματική Σύμβαση.</w:t>
      </w:r>
    </w:p>
    <w:p w:rsidR="00B77D10" w:rsidRDefault="00B77D10" w:rsidP="003635C8">
      <w:pPr>
        <w:autoSpaceDE w:val="0"/>
        <w:autoSpaceDN w:val="0"/>
        <w:adjustRightInd w:val="0"/>
        <w:jc w:val="both"/>
        <w:rPr>
          <w:rFonts w:asciiTheme="minorHAnsi" w:hAnsiTheme="minorHAnsi" w:cs="Tahoma"/>
          <w:sz w:val="24"/>
          <w:szCs w:val="24"/>
        </w:rPr>
      </w:pPr>
    </w:p>
    <w:p w:rsidR="00E0562E" w:rsidRPr="003635C8" w:rsidRDefault="00C21D62" w:rsidP="003635C8">
      <w:pPr>
        <w:autoSpaceDE w:val="0"/>
        <w:autoSpaceDN w:val="0"/>
        <w:adjustRightInd w:val="0"/>
        <w:jc w:val="both"/>
        <w:rPr>
          <w:rFonts w:asciiTheme="minorHAnsi" w:hAnsiTheme="minorHAnsi" w:cs="Tahoma"/>
          <w:sz w:val="24"/>
          <w:szCs w:val="24"/>
        </w:rPr>
      </w:pPr>
      <w:r>
        <w:rPr>
          <w:rFonts w:asciiTheme="minorHAnsi" w:hAnsiTheme="minorHAnsi" w:cs="Tahoma"/>
          <w:b/>
          <w:bCs/>
          <w:sz w:val="24"/>
          <w:szCs w:val="24"/>
        </w:rPr>
        <w:t>4</w:t>
      </w:r>
      <w:r w:rsidR="00B77D10">
        <w:rPr>
          <w:rFonts w:asciiTheme="minorHAnsi" w:hAnsiTheme="minorHAnsi" w:cs="Tahoma"/>
          <w:b/>
          <w:bCs/>
          <w:sz w:val="24"/>
          <w:szCs w:val="24"/>
        </w:rPr>
        <w:t>.1</w:t>
      </w:r>
      <w:r w:rsidR="00B77D10">
        <w:rPr>
          <w:rFonts w:asciiTheme="minorHAnsi" w:hAnsiTheme="minorHAnsi" w:cs="Tahoma"/>
          <w:b/>
          <w:bCs/>
          <w:sz w:val="24"/>
          <w:szCs w:val="24"/>
        </w:rPr>
        <w:tab/>
      </w:r>
      <w:r w:rsidR="00E0562E" w:rsidRPr="003635C8">
        <w:rPr>
          <w:rFonts w:asciiTheme="minorHAnsi" w:hAnsiTheme="minorHAnsi" w:cs="Tahoma"/>
          <w:b/>
          <w:bCs/>
          <w:sz w:val="24"/>
          <w:szCs w:val="24"/>
        </w:rPr>
        <w:t>Προχρηματοδοτήσεις</w:t>
      </w:r>
    </w:p>
    <w:p w:rsidR="00E0562E" w:rsidRPr="003635C8" w:rsidRDefault="00E0562E" w:rsidP="00E0562E">
      <w:pPr>
        <w:jc w:val="both"/>
        <w:rPr>
          <w:rFonts w:asciiTheme="minorHAnsi" w:hAnsiTheme="minorHAnsi" w:cs="Tahoma"/>
          <w:sz w:val="24"/>
          <w:szCs w:val="24"/>
        </w:rPr>
      </w:pPr>
    </w:p>
    <w:p w:rsidR="00E0562E" w:rsidRPr="003635C8" w:rsidRDefault="00E0562E" w:rsidP="00E0562E">
      <w:pPr>
        <w:jc w:val="both"/>
        <w:rPr>
          <w:rFonts w:asciiTheme="minorHAnsi" w:hAnsiTheme="minorHAnsi" w:cs="Tahoma"/>
          <w:sz w:val="24"/>
          <w:szCs w:val="24"/>
        </w:rPr>
      </w:pPr>
      <w:r w:rsidRPr="003635C8">
        <w:rPr>
          <w:rFonts w:asciiTheme="minorHAnsi" w:hAnsiTheme="minorHAnsi" w:cs="Tahoma"/>
          <w:sz w:val="24"/>
          <w:szCs w:val="24"/>
        </w:rPr>
        <w:t>Οι εκταμιεύσεις της δημόσιας δαπάνης σε δικαιούχους</w:t>
      </w:r>
      <w:r w:rsidR="00DD01CF">
        <w:rPr>
          <w:rFonts w:asciiTheme="minorHAnsi" w:hAnsiTheme="minorHAnsi" w:cs="Tahoma"/>
          <w:sz w:val="24"/>
          <w:szCs w:val="24"/>
        </w:rPr>
        <w:t xml:space="preserve"> </w:t>
      </w:r>
      <w:r w:rsidRPr="003635C8">
        <w:rPr>
          <w:rFonts w:asciiTheme="minorHAnsi" w:hAnsiTheme="minorHAnsi" w:cs="Tahoma"/>
          <w:sz w:val="24"/>
          <w:szCs w:val="24"/>
        </w:rPr>
        <w:t xml:space="preserve">(των οποίων η χρηματοδότηση χαρακτηρίζεται ως μη κρατική ενίσχυση), γίνεται με τη μορφή προχρηματοδοτήσεων, δηλαδή προκαταβάλλονται χωρίς να απαιτείται αντιστοίχιση με δαπάνες που έχουν πραγματοποιηθεί, δηλωθεί και επαληθευθεί. Σε κάθε σημείο της χρονικής περιόδου υλοποίησης ενός έργου, η διαφορά ανάμεσα στο άθροισμα των εκταμιεύσεων προς </w:t>
      </w:r>
      <w:r w:rsidR="00F05FDF">
        <w:rPr>
          <w:rFonts w:asciiTheme="minorHAnsi" w:hAnsiTheme="minorHAnsi" w:cs="Tahoma"/>
          <w:sz w:val="24"/>
          <w:szCs w:val="24"/>
        </w:rPr>
        <w:t>τον φορέα υλοποίησης του έργου</w:t>
      </w:r>
      <w:r w:rsidRPr="003635C8">
        <w:rPr>
          <w:rFonts w:asciiTheme="minorHAnsi" w:hAnsiTheme="minorHAnsi" w:cs="Tahoma"/>
          <w:sz w:val="24"/>
          <w:szCs w:val="24"/>
        </w:rPr>
        <w:t xml:space="preserve"> και στην Πιστοποιηθείσα Δημόσια Δαπάνη (Π.Δ.Δ.) δεν μπορεί να ξεπερνά σε ποσοστό το </w:t>
      </w:r>
      <w:r w:rsidR="00F05FDF">
        <w:rPr>
          <w:rFonts w:asciiTheme="minorHAnsi" w:hAnsiTheme="minorHAnsi" w:cs="Tahoma"/>
          <w:b/>
          <w:sz w:val="24"/>
          <w:szCs w:val="24"/>
        </w:rPr>
        <w:t>4</w:t>
      </w:r>
      <w:r w:rsidRPr="003635C8">
        <w:rPr>
          <w:rFonts w:asciiTheme="minorHAnsi" w:hAnsiTheme="minorHAnsi" w:cs="Tahoma"/>
          <w:b/>
          <w:sz w:val="24"/>
          <w:szCs w:val="24"/>
        </w:rPr>
        <w:t>0%</w:t>
      </w:r>
      <w:r w:rsidRPr="003635C8">
        <w:rPr>
          <w:rFonts w:asciiTheme="minorHAnsi" w:hAnsiTheme="minorHAnsi" w:cs="Tahoma"/>
          <w:sz w:val="24"/>
          <w:szCs w:val="24"/>
        </w:rPr>
        <w:t xml:space="preserve"> της εγκεκριμένης Δημόσιας χρηματοδότησης του έργου για τον συγκεκριμένο δικαιούχο.</w:t>
      </w:r>
      <w:r w:rsidRPr="003635C8">
        <w:rPr>
          <w:rFonts w:asciiTheme="minorHAnsi" w:hAnsiTheme="minorHAnsi" w:cs="Tahoma"/>
          <w:bCs/>
          <w:sz w:val="24"/>
          <w:szCs w:val="24"/>
        </w:rPr>
        <w:t xml:space="preserve"> Ο ανωτέρω περιορισμός εφαρμόζεται και για τον προσδιορισμό του </w:t>
      </w:r>
      <w:r w:rsidRPr="003635C8">
        <w:rPr>
          <w:rFonts w:asciiTheme="minorHAnsi" w:hAnsiTheme="minorHAnsi" w:cs="Tahoma"/>
          <w:sz w:val="24"/>
          <w:szCs w:val="24"/>
        </w:rPr>
        <w:t xml:space="preserve">μέγιστου ύψους της αρχικής δόσης της χρηματοδότησης προς δικαιούχο </w:t>
      </w:r>
      <w:r w:rsidR="00C86878">
        <w:rPr>
          <w:rFonts w:asciiTheme="minorHAnsi" w:hAnsiTheme="minorHAnsi" w:cs="Tahoma"/>
          <w:sz w:val="24"/>
          <w:szCs w:val="24"/>
        </w:rPr>
        <w:t>φορέα</w:t>
      </w:r>
      <w:r w:rsidRPr="003635C8">
        <w:rPr>
          <w:rFonts w:asciiTheme="minorHAnsi" w:hAnsiTheme="minorHAnsi" w:cs="Tahoma"/>
          <w:sz w:val="24"/>
          <w:szCs w:val="24"/>
        </w:rPr>
        <w:t xml:space="preserve"> (μέγιστη αρχική δόση </w:t>
      </w:r>
      <w:r w:rsidR="00F05FDF">
        <w:rPr>
          <w:rFonts w:asciiTheme="minorHAnsi" w:hAnsiTheme="minorHAnsi" w:cs="Tahoma"/>
          <w:sz w:val="24"/>
          <w:szCs w:val="24"/>
        </w:rPr>
        <w:t>4</w:t>
      </w:r>
      <w:r w:rsidRPr="003635C8">
        <w:rPr>
          <w:rFonts w:asciiTheme="minorHAnsi" w:hAnsiTheme="minorHAnsi" w:cs="Tahoma"/>
          <w:sz w:val="24"/>
          <w:szCs w:val="24"/>
        </w:rPr>
        <w:t>0%).</w:t>
      </w:r>
    </w:p>
    <w:p w:rsidR="00F05FDF" w:rsidRDefault="00F05FDF" w:rsidP="00E0562E">
      <w:pPr>
        <w:autoSpaceDE w:val="0"/>
        <w:autoSpaceDN w:val="0"/>
        <w:adjustRightInd w:val="0"/>
        <w:jc w:val="both"/>
        <w:rPr>
          <w:rFonts w:asciiTheme="minorHAnsi" w:hAnsiTheme="minorHAnsi" w:cs="Tahoma"/>
          <w:bCs/>
          <w:sz w:val="24"/>
          <w:szCs w:val="24"/>
        </w:rPr>
      </w:pPr>
    </w:p>
    <w:p w:rsidR="00F05FDF" w:rsidRPr="003635C8" w:rsidRDefault="00F05FDF" w:rsidP="00E0562E">
      <w:pPr>
        <w:autoSpaceDE w:val="0"/>
        <w:autoSpaceDN w:val="0"/>
        <w:adjustRightInd w:val="0"/>
        <w:jc w:val="both"/>
        <w:rPr>
          <w:rFonts w:asciiTheme="minorHAnsi" w:hAnsiTheme="minorHAnsi" w:cs="Tahoma"/>
          <w:bCs/>
          <w:sz w:val="24"/>
          <w:szCs w:val="24"/>
        </w:rPr>
      </w:pPr>
    </w:p>
    <w:p w:rsidR="00E0562E" w:rsidRPr="003635C8" w:rsidRDefault="00C21D62" w:rsidP="00E0562E">
      <w:pPr>
        <w:autoSpaceDE w:val="0"/>
        <w:autoSpaceDN w:val="0"/>
        <w:adjustRightInd w:val="0"/>
        <w:rPr>
          <w:rFonts w:asciiTheme="minorHAnsi" w:hAnsiTheme="minorHAnsi" w:cs="Tahoma"/>
          <w:b/>
          <w:bCs/>
          <w:sz w:val="24"/>
          <w:szCs w:val="24"/>
        </w:rPr>
      </w:pPr>
      <w:r>
        <w:rPr>
          <w:rFonts w:asciiTheme="minorHAnsi" w:hAnsiTheme="minorHAnsi" w:cs="Tahoma"/>
          <w:b/>
          <w:bCs/>
          <w:sz w:val="24"/>
          <w:szCs w:val="24"/>
        </w:rPr>
        <w:t>4</w:t>
      </w:r>
      <w:r w:rsidR="00B77D10">
        <w:rPr>
          <w:rFonts w:asciiTheme="minorHAnsi" w:hAnsiTheme="minorHAnsi" w:cs="Tahoma"/>
          <w:b/>
          <w:bCs/>
          <w:sz w:val="24"/>
          <w:szCs w:val="24"/>
        </w:rPr>
        <w:t>.2</w:t>
      </w:r>
      <w:r w:rsidR="00B77D10">
        <w:rPr>
          <w:rFonts w:asciiTheme="minorHAnsi" w:hAnsiTheme="minorHAnsi" w:cs="Tahoma"/>
          <w:b/>
          <w:bCs/>
          <w:sz w:val="24"/>
          <w:szCs w:val="24"/>
        </w:rPr>
        <w:tab/>
      </w:r>
      <w:r w:rsidR="00E0562E" w:rsidRPr="003635C8">
        <w:rPr>
          <w:rFonts w:asciiTheme="minorHAnsi" w:hAnsiTheme="minorHAnsi" w:cs="Tahoma"/>
          <w:b/>
          <w:bCs/>
          <w:sz w:val="24"/>
          <w:szCs w:val="24"/>
        </w:rPr>
        <w:t>Αποπληρωμή</w:t>
      </w:r>
    </w:p>
    <w:p w:rsidR="00E0562E" w:rsidRPr="003635C8" w:rsidRDefault="00E0562E" w:rsidP="00E0562E">
      <w:pPr>
        <w:jc w:val="both"/>
        <w:rPr>
          <w:rFonts w:asciiTheme="minorHAnsi" w:hAnsiTheme="minorHAnsi" w:cs="Tahoma"/>
          <w:sz w:val="24"/>
          <w:szCs w:val="24"/>
        </w:rPr>
      </w:pPr>
    </w:p>
    <w:p w:rsidR="00E0562E" w:rsidRPr="003635C8" w:rsidRDefault="00E0562E" w:rsidP="00E0562E">
      <w:pPr>
        <w:jc w:val="both"/>
        <w:rPr>
          <w:rFonts w:asciiTheme="minorHAnsi" w:hAnsiTheme="minorHAnsi" w:cs="Tahoma"/>
          <w:sz w:val="24"/>
          <w:szCs w:val="24"/>
        </w:rPr>
      </w:pPr>
      <w:r w:rsidRPr="003635C8">
        <w:rPr>
          <w:rFonts w:asciiTheme="minorHAnsi" w:hAnsiTheme="minorHAnsi" w:cs="Tahoma"/>
          <w:sz w:val="24"/>
          <w:szCs w:val="24"/>
        </w:rPr>
        <w:t>Η τελευταία δόση της δημόσιας χρηματοδότησης προς δικαιούχους καταβάλλεται κατόπιν υποβολής αιτήματος τελικής επαλήθευσης από το δικαιούχο και μετά την έγκριση της υποβληθείσας από το αρμόδιο όργανο έκθεσης τελικής επαλήθευσης.</w:t>
      </w:r>
    </w:p>
    <w:p w:rsidR="00E0562E" w:rsidRPr="003635C8" w:rsidRDefault="00E0562E" w:rsidP="00E0562E">
      <w:pPr>
        <w:jc w:val="both"/>
        <w:rPr>
          <w:rFonts w:asciiTheme="minorHAnsi" w:hAnsiTheme="minorHAnsi" w:cs="Tahoma"/>
          <w:sz w:val="24"/>
          <w:szCs w:val="24"/>
        </w:rPr>
      </w:pPr>
    </w:p>
    <w:p w:rsidR="00E0562E" w:rsidRPr="003635C8" w:rsidRDefault="00E0562E" w:rsidP="00E0562E">
      <w:pPr>
        <w:jc w:val="both"/>
        <w:rPr>
          <w:rFonts w:asciiTheme="minorHAnsi" w:hAnsiTheme="minorHAnsi" w:cs="Tahoma"/>
          <w:sz w:val="24"/>
          <w:szCs w:val="24"/>
        </w:rPr>
      </w:pPr>
      <w:r w:rsidRPr="003635C8">
        <w:rPr>
          <w:rFonts w:asciiTheme="minorHAnsi" w:hAnsiTheme="minorHAnsi" w:cs="Tahoma"/>
          <w:sz w:val="24"/>
          <w:szCs w:val="24"/>
        </w:rPr>
        <w:t xml:space="preserve">Το άθροισμα των εκταμιεύσεων της δημόσιας χρηματοδότησης, πλην της αποπληρωμής, για κάθε δικαιούχο (επιχείρηση ή Ερευνητικό Οργανισμό) δεν μπορεί να υπερβαίνει σε ποσοστό το </w:t>
      </w:r>
      <w:r w:rsidR="00084629">
        <w:rPr>
          <w:rFonts w:asciiTheme="minorHAnsi" w:hAnsiTheme="minorHAnsi" w:cs="Tahoma"/>
          <w:b/>
          <w:sz w:val="24"/>
          <w:szCs w:val="24"/>
        </w:rPr>
        <w:t>90</w:t>
      </w:r>
      <w:r w:rsidRPr="003635C8">
        <w:rPr>
          <w:rFonts w:asciiTheme="minorHAnsi" w:hAnsiTheme="minorHAnsi" w:cs="Tahoma"/>
          <w:b/>
          <w:sz w:val="24"/>
          <w:szCs w:val="24"/>
        </w:rPr>
        <w:t>%</w:t>
      </w:r>
      <w:r w:rsidRPr="003635C8">
        <w:rPr>
          <w:rFonts w:asciiTheme="minorHAnsi" w:hAnsiTheme="minorHAnsi" w:cs="Tahoma"/>
          <w:sz w:val="24"/>
          <w:szCs w:val="24"/>
        </w:rPr>
        <w:t xml:space="preserve"> της εγκεκριμένης Δημόσιας χρηματοδότησης για τον συγκεκριμένο δικαιούχο.</w:t>
      </w:r>
    </w:p>
    <w:p w:rsidR="00E0562E" w:rsidRPr="003635C8" w:rsidRDefault="00E0562E" w:rsidP="00E0562E">
      <w:pPr>
        <w:jc w:val="both"/>
        <w:rPr>
          <w:rFonts w:asciiTheme="minorHAnsi" w:hAnsiTheme="minorHAnsi" w:cs="Tahoma"/>
          <w:sz w:val="24"/>
          <w:szCs w:val="24"/>
        </w:rPr>
      </w:pPr>
    </w:p>
    <w:p w:rsidR="00E0562E" w:rsidRPr="00504426" w:rsidRDefault="00E0562E" w:rsidP="00E0562E">
      <w:pPr>
        <w:jc w:val="both"/>
        <w:rPr>
          <w:rFonts w:asciiTheme="minorHAnsi" w:hAnsiTheme="minorHAnsi" w:cs="Tahoma"/>
          <w:sz w:val="24"/>
          <w:szCs w:val="24"/>
        </w:rPr>
      </w:pPr>
      <w:r w:rsidRPr="003635C8">
        <w:rPr>
          <w:rFonts w:asciiTheme="minorHAnsi" w:hAnsiTheme="minorHAnsi" w:cs="Tahoma"/>
          <w:sz w:val="24"/>
          <w:szCs w:val="24"/>
        </w:rPr>
        <w:t xml:space="preserve">Εάν κατά την ολοκλήρωση του έργου διαπιστωθεί ότι η συνολική ενίσχυση/δημόσια χρηματοδότηση που έχει ήδη καταβληθεί από την ΓΓΕΤ, σε κάποιο δικαιούχο είναι μεγαλύτερη από αυτή που δικαιούται βάσει των συνολικών πιστοποιημένων δαπανών του, όπως αυτά προκύπτουν από τη διαδικασία επαλήθευσης, τότε ο δικαιούχος επιστρέφει τη διαφορά </w:t>
      </w:r>
      <w:r w:rsidR="00F05FDF" w:rsidRPr="00F05FDF">
        <w:rPr>
          <w:rFonts w:asciiTheme="minorHAnsi" w:hAnsiTheme="minorHAnsi" w:cs="Tahoma"/>
          <w:sz w:val="24"/>
          <w:szCs w:val="24"/>
        </w:rPr>
        <w:t xml:space="preserve">κατά τις διατάξεις του Κώδικα Είσπραξης Δημοσίων Εσόδων (ΚΕΔΕ). </w:t>
      </w:r>
    </w:p>
    <w:p w:rsidR="00E0562E" w:rsidRPr="003635C8" w:rsidRDefault="00E0562E" w:rsidP="00E0562E">
      <w:pPr>
        <w:autoSpaceDE w:val="0"/>
        <w:autoSpaceDN w:val="0"/>
        <w:adjustRightInd w:val="0"/>
        <w:rPr>
          <w:rFonts w:asciiTheme="minorHAnsi" w:hAnsiTheme="minorHAnsi" w:cs="Tahoma"/>
          <w:sz w:val="24"/>
          <w:szCs w:val="24"/>
          <w:lang w:eastAsia="en-US"/>
        </w:rPr>
      </w:pPr>
    </w:p>
    <w:p w:rsidR="00E0562E" w:rsidRPr="003635C8" w:rsidRDefault="00E0562E" w:rsidP="00E0562E">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Στην περίπτωση διαπίστωσης παράβασης εθνικού ή κοινοτικού δικαίου, λαμβάνοντας υπόψη το είδος και τη φύση της παράβασης και τις δημοσιονομικές επιπτώσεις, η ΓΓΕΤ εισηγείται στον Γενικό Γραμματέα Έρευνας και Τεχνολογίας την </w:t>
      </w:r>
      <w:r w:rsidRPr="003635C8">
        <w:rPr>
          <w:rFonts w:asciiTheme="minorHAnsi" w:hAnsiTheme="minorHAnsi" w:cs="Tahoma"/>
          <w:b/>
          <w:sz w:val="24"/>
          <w:szCs w:val="24"/>
        </w:rPr>
        <w:t>έκδοση απόφασης</w:t>
      </w:r>
      <w:r w:rsidRPr="003635C8">
        <w:rPr>
          <w:rFonts w:asciiTheme="minorHAnsi" w:hAnsiTheme="minorHAnsi" w:cs="Tahoma"/>
          <w:sz w:val="24"/>
          <w:szCs w:val="24"/>
        </w:rPr>
        <w:t xml:space="preserve"> </w:t>
      </w:r>
      <w:r w:rsidRPr="003635C8">
        <w:rPr>
          <w:rFonts w:asciiTheme="minorHAnsi" w:hAnsiTheme="minorHAnsi" w:cs="Tahoma"/>
          <w:b/>
          <w:sz w:val="24"/>
          <w:szCs w:val="24"/>
        </w:rPr>
        <w:t>δημοσιονομικής διόρθωσης και ανάκτηση</w:t>
      </w:r>
      <w:r w:rsidRPr="003635C8">
        <w:rPr>
          <w:rFonts w:asciiTheme="minorHAnsi" w:hAnsiTheme="minorHAnsi" w:cs="Tahoma"/>
          <w:sz w:val="24"/>
          <w:szCs w:val="24"/>
        </w:rPr>
        <w:t>, με ακύρωση μέρους ή του συνόλου της χρηματοδότησης του έργου, βάσει πορίσματος διοικητικής ή επιτόπιας επαλήθευσης ή πορίσματος ελέγχου</w:t>
      </w:r>
      <w:r w:rsidR="00F05FDF">
        <w:rPr>
          <w:rFonts w:asciiTheme="minorHAnsi" w:hAnsiTheme="minorHAnsi" w:cs="Tahoma"/>
          <w:sz w:val="24"/>
          <w:szCs w:val="24"/>
        </w:rPr>
        <w:t>.</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3635C8">
      <w:pPr>
        <w:jc w:val="both"/>
        <w:rPr>
          <w:rFonts w:asciiTheme="minorHAnsi" w:hAnsiTheme="minorHAnsi" w:cs="Tahoma"/>
          <w:sz w:val="24"/>
          <w:szCs w:val="24"/>
        </w:rPr>
      </w:pPr>
      <w:r w:rsidRPr="003635C8">
        <w:rPr>
          <w:rFonts w:asciiTheme="minorHAnsi" w:hAnsiTheme="minorHAnsi" w:cs="Tahoma"/>
          <w:sz w:val="24"/>
          <w:szCs w:val="24"/>
        </w:rPr>
        <w:t xml:space="preserve">Η </w:t>
      </w:r>
      <w:r w:rsidR="00785BBB" w:rsidRPr="003635C8">
        <w:rPr>
          <w:rFonts w:asciiTheme="minorHAnsi" w:hAnsiTheme="minorHAnsi" w:cs="Tahoma"/>
          <w:sz w:val="24"/>
          <w:szCs w:val="24"/>
        </w:rPr>
        <w:t xml:space="preserve">ΓΓΕΤ </w:t>
      </w:r>
      <w:r w:rsidRPr="003635C8">
        <w:rPr>
          <w:rFonts w:asciiTheme="minorHAnsi" w:hAnsiTheme="minorHAnsi" w:cs="Tahoma"/>
          <w:sz w:val="24"/>
          <w:szCs w:val="24"/>
        </w:rPr>
        <w:t xml:space="preserve">διασφαλίζει ότι ο Δικαιούχος λαμβάνει πλήρως το συνολικό ποσό της οφειλόμενης </w:t>
      </w:r>
      <w:r w:rsidR="00DD01CF">
        <w:rPr>
          <w:rFonts w:asciiTheme="minorHAnsi" w:hAnsiTheme="minorHAnsi" w:cs="Tahoma"/>
          <w:sz w:val="24"/>
          <w:szCs w:val="24"/>
        </w:rPr>
        <w:t>χρηματοδότησης</w:t>
      </w:r>
      <w:r w:rsidR="00594E4F">
        <w:rPr>
          <w:rFonts w:asciiTheme="minorHAnsi" w:hAnsiTheme="minorHAnsi" w:cs="Tahoma"/>
          <w:sz w:val="24"/>
          <w:szCs w:val="24"/>
        </w:rPr>
        <w:t xml:space="preserve"> </w:t>
      </w:r>
      <w:r w:rsidRPr="003635C8">
        <w:rPr>
          <w:rFonts w:asciiTheme="minorHAnsi" w:hAnsiTheme="minorHAnsi" w:cs="Tahoma"/>
          <w:sz w:val="24"/>
          <w:szCs w:val="24"/>
        </w:rPr>
        <w:t xml:space="preserve">το αργότερο σε ενενήντα μέρες μετά την ημερομηνία υποβολής του Αιτήματος </w:t>
      </w:r>
      <w:r w:rsidR="004B7414">
        <w:rPr>
          <w:rFonts w:asciiTheme="minorHAnsi" w:hAnsiTheme="minorHAnsi" w:cs="Tahoma"/>
          <w:sz w:val="24"/>
          <w:szCs w:val="24"/>
        </w:rPr>
        <w:t xml:space="preserve">και σχετικής πιστοποίησης </w:t>
      </w:r>
      <w:r w:rsidRPr="003635C8">
        <w:rPr>
          <w:rFonts w:asciiTheme="minorHAnsi" w:hAnsiTheme="minorHAnsi" w:cs="Tahoma"/>
          <w:sz w:val="24"/>
          <w:szCs w:val="24"/>
        </w:rPr>
        <w:t>από τον Δικαιούχο</w:t>
      </w:r>
      <w:r w:rsidR="0059514C">
        <w:rPr>
          <w:rFonts w:asciiTheme="minorHAnsi" w:hAnsiTheme="minorHAnsi" w:cs="Tahoma"/>
          <w:sz w:val="24"/>
          <w:szCs w:val="24"/>
        </w:rPr>
        <w:t xml:space="preserve"> και εφόσον </w:t>
      </w:r>
      <w:r w:rsidR="0059514C">
        <w:rPr>
          <w:rFonts w:asciiTheme="minorHAnsi" w:hAnsiTheme="minorHAnsi" w:cs="Tahoma"/>
          <w:sz w:val="24"/>
          <w:szCs w:val="24"/>
        </w:rPr>
        <w:lastRenderedPageBreak/>
        <w:t>είναι διαθέσιμες οι σχετικές πιστώσεις</w:t>
      </w:r>
      <w:r w:rsidRPr="003635C8">
        <w:rPr>
          <w:rFonts w:asciiTheme="minorHAnsi" w:hAnsiTheme="minorHAnsi" w:cs="Tahoma"/>
          <w:sz w:val="24"/>
          <w:szCs w:val="24"/>
        </w:rPr>
        <w:t xml:space="preserve">. Προς τούτο, μπορεί να καταρτίσει ενδιάμεσες ενδεικτικές προθεσμίες. Η προθεσμία πληρωμής των 90 ημερών δύναται να διακοπεί από την </w:t>
      </w:r>
      <w:r w:rsidR="00785BBB" w:rsidRPr="003635C8">
        <w:rPr>
          <w:rFonts w:asciiTheme="minorHAnsi" w:hAnsiTheme="minorHAnsi" w:cs="Tahoma"/>
          <w:sz w:val="24"/>
          <w:szCs w:val="24"/>
        </w:rPr>
        <w:t>ΓΓΕΤ</w:t>
      </w:r>
      <w:r w:rsidR="00B77D10">
        <w:rPr>
          <w:rFonts w:asciiTheme="minorHAnsi" w:hAnsiTheme="minorHAnsi" w:cs="Tahoma"/>
          <w:sz w:val="24"/>
          <w:szCs w:val="24"/>
        </w:rPr>
        <w:t xml:space="preserve"> </w:t>
      </w:r>
      <w:r w:rsidRPr="003635C8">
        <w:rPr>
          <w:rFonts w:asciiTheme="minorHAnsi" w:hAnsiTheme="minorHAnsi" w:cs="Tahoma"/>
          <w:sz w:val="24"/>
          <w:szCs w:val="24"/>
        </w:rPr>
        <w:t>σε δεόντως αιτιολογημένες περιπτώσεις</w:t>
      </w:r>
      <w:r w:rsidR="00F05FDF">
        <w:rPr>
          <w:rFonts w:asciiTheme="minorHAnsi" w:hAnsiTheme="minorHAnsi" w:cs="Tahoma"/>
          <w:sz w:val="24"/>
          <w:szCs w:val="24"/>
        </w:rPr>
        <w:t>.</w:t>
      </w:r>
      <w:r w:rsidRPr="003635C8">
        <w:rPr>
          <w:rFonts w:asciiTheme="minorHAnsi" w:hAnsiTheme="minorHAnsi" w:cs="Tahoma"/>
          <w:sz w:val="24"/>
          <w:szCs w:val="24"/>
        </w:rPr>
        <w:t xml:space="preserve"> </w:t>
      </w:r>
    </w:p>
    <w:p w:rsidR="005F2B7B" w:rsidRPr="003635C8" w:rsidRDefault="005F2B7B" w:rsidP="005F2B7B">
      <w:pPr>
        <w:autoSpaceDE w:val="0"/>
        <w:autoSpaceDN w:val="0"/>
        <w:adjustRightInd w:val="0"/>
        <w:jc w:val="both"/>
        <w:rPr>
          <w:rFonts w:asciiTheme="minorHAnsi" w:hAnsiTheme="minorHAnsi" w:cs="Tahoma"/>
          <w:b/>
          <w:bCs/>
          <w:sz w:val="24"/>
          <w:szCs w:val="24"/>
        </w:rPr>
      </w:pPr>
    </w:p>
    <w:p w:rsidR="005F2B7B" w:rsidRPr="003635C8" w:rsidRDefault="005F2B7B" w:rsidP="005F2B7B">
      <w:pPr>
        <w:autoSpaceDE w:val="0"/>
        <w:autoSpaceDN w:val="0"/>
        <w:adjustRightInd w:val="0"/>
        <w:jc w:val="both"/>
        <w:rPr>
          <w:rFonts w:asciiTheme="minorHAnsi" w:hAnsiTheme="minorHAnsi" w:cs="Tahoma"/>
          <w:b/>
          <w:bCs/>
          <w:sz w:val="24"/>
          <w:szCs w:val="24"/>
        </w:rPr>
      </w:pPr>
    </w:p>
    <w:p w:rsidR="005F2B7B" w:rsidRPr="003635C8" w:rsidRDefault="005F2B7B" w:rsidP="00FB48E6">
      <w:pPr>
        <w:pStyle w:val="3"/>
        <w:numPr>
          <w:ilvl w:val="0"/>
          <w:numId w:val="38"/>
        </w:numPr>
        <w:spacing w:before="0" w:after="0"/>
        <w:ind w:left="142" w:firstLine="0"/>
        <w:jc w:val="both"/>
        <w:rPr>
          <w:rFonts w:asciiTheme="minorHAnsi" w:hAnsiTheme="minorHAnsi" w:cs="Tahoma"/>
          <w:b/>
          <w:sz w:val="24"/>
          <w:szCs w:val="24"/>
        </w:rPr>
      </w:pPr>
      <w:bookmarkStart w:id="7" w:name="_Toc452718137"/>
      <w:bookmarkStart w:id="8" w:name="_Toc452990173"/>
      <w:bookmarkStart w:id="9" w:name="_Toc470249836"/>
      <w:r w:rsidRPr="003635C8">
        <w:rPr>
          <w:rFonts w:asciiTheme="minorHAnsi" w:hAnsiTheme="minorHAnsi" w:cs="Tahoma"/>
          <w:b/>
          <w:sz w:val="24"/>
          <w:szCs w:val="24"/>
        </w:rPr>
        <w:t>ΔΙΑΔΙΚΑΣΙΑ ΤΡΟΠΟΠΟΙΗΣΕΩΝ</w:t>
      </w:r>
      <w:bookmarkEnd w:id="7"/>
      <w:bookmarkEnd w:id="8"/>
      <w:bookmarkEnd w:id="9"/>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Τροποποίηση επιμέρους στοιχείων της Απόφασης ένταξης είναι δυνατή εφόσον </w:t>
      </w:r>
      <w:r w:rsidRPr="003635C8">
        <w:rPr>
          <w:rFonts w:asciiTheme="minorHAnsi" w:hAnsiTheme="minorHAnsi" w:cs="Tahoma"/>
          <w:b/>
          <w:sz w:val="24"/>
          <w:szCs w:val="24"/>
        </w:rPr>
        <w:t>τηρούνται αθροιστικά οι ακόλουθες προϋποθέσεις</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 xml:space="preserve">παρέχεται επαρκής τεκμηρίωση για την αναγκαιότητα των προτεινόμενων μεταβολών των στοιχείων </w:t>
      </w:r>
      <w:r w:rsidR="006E26D5" w:rsidRPr="003635C8">
        <w:rPr>
          <w:rFonts w:asciiTheme="minorHAnsi" w:hAnsiTheme="minorHAnsi" w:cs="Tahoma"/>
          <w:sz w:val="24"/>
          <w:szCs w:val="24"/>
        </w:rPr>
        <w:t xml:space="preserve">της δράσης </w:t>
      </w:r>
      <w:r w:rsidRPr="003635C8">
        <w:rPr>
          <w:rFonts w:asciiTheme="minorHAnsi" w:hAnsiTheme="minorHAnsi" w:cs="Tahoma"/>
          <w:sz w:val="24"/>
          <w:szCs w:val="24"/>
        </w:rPr>
        <w:t>ως προς την ομαλή υλοποίηση του φυσικού αντικειμένου του έργου και την επίτευξη των στόχων του</w:t>
      </w:r>
      <w:r w:rsidR="006E26D5" w:rsidRPr="003635C8">
        <w:rPr>
          <w:rFonts w:asciiTheme="minorHAnsi" w:hAnsiTheme="minorHAnsi" w:cs="Tahoma"/>
          <w:sz w:val="24"/>
          <w:szCs w:val="24"/>
        </w:rPr>
        <w:t>,</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 xml:space="preserve">δεν αλλοιώνονται η φύση και οι στόχοι </w:t>
      </w:r>
      <w:r w:rsidR="006E26D5" w:rsidRPr="003635C8">
        <w:rPr>
          <w:rFonts w:asciiTheme="minorHAnsi" w:hAnsiTheme="minorHAnsi" w:cs="Tahoma"/>
          <w:sz w:val="24"/>
          <w:szCs w:val="24"/>
        </w:rPr>
        <w:t>της δράσης.</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 xml:space="preserve">δεν μεταβάλλονται στοιχεία με τρόπο που να ακυρώνονται η επιλεξιμότητα </w:t>
      </w:r>
      <w:r w:rsidR="00504B8F" w:rsidRPr="003635C8">
        <w:rPr>
          <w:rFonts w:asciiTheme="minorHAnsi" w:hAnsiTheme="minorHAnsi" w:cs="Tahoma"/>
          <w:sz w:val="24"/>
          <w:szCs w:val="24"/>
        </w:rPr>
        <w:t>των δαπανών</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δεν αυξάνεται το ποσό της χρηματοδότησης του έργου.</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Οι τροποποιήσεις που επιτρέπεται να πραγματοποιηθούν από τους δικαιούχους έργων της παρούσας Πρόσκλησης ανήκουν στις ακόλουθες κατηγορίες:</w:t>
      </w:r>
    </w:p>
    <w:p w:rsidR="005F2B7B" w:rsidRDefault="005F2B7B" w:rsidP="005F2B7B">
      <w:pPr>
        <w:autoSpaceDE w:val="0"/>
        <w:autoSpaceDN w:val="0"/>
        <w:adjustRightInd w:val="0"/>
        <w:jc w:val="both"/>
        <w:rPr>
          <w:rFonts w:asciiTheme="minorHAnsi" w:hAnsiTheme="minorHAnsi" w:cs="Tahoma"/>
          <w:sz w:val="24"/>
          <w:szCs w:val="24"/>
        </w:rPr>
      </w:pPr>
    </w:p>
    <w:p w:rsidR="00FB48E6" w:rsidRPr="003635C8" w:rsidRDefault="00FB48E6"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rPr>
          <w:rFonts w:asciiTheme="minorHAnsi" w:hAnsiTheme="minorHAnsi" w:cs="Tahoma"/>
          <w:b/>
          <w:bCs/>
          <w:sz w:val="24"/>
          <w:szCs w:val="24"/>
        </w:rPr>
      </w:pPr>
      <w:r w:rsidRPr="003635C8">
        <w:rPr>
          <w:rFonts w:asciiTheme="minorHAnsi" w:hAnsiTheme="minorHAnsi" w:cs="Tahoma"/>
          <w:b/>
          <w:bCs/>
          <w:sz w:val="24"/>
          <w:szCs w:val="24"/>
          <w:lang w:val="en-US"/>
        </w:rPr>
        <w:t>A</w:t>
      </w:r>
      <w:r w:rsidRPr="003635C8">
        <w:rPr>
          <w:rFonts w:asciiTheme="minorHAnsi" w:hAnsiTheme="minorHAnsi" w:cs="Tahoma"/>
          <w:b/>
          <w:bCs/>
          <w:sz w:val="24"/>
          <w:szCs w:val="24"/>
        </w:rPr>
        <w:t>. Τροποποιήσεις μείζονος σημασίας</w:t>
      </w: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Η συγκεκριμένη κατηγορία αφορά σε τροποποιήσεις που σχετίζονται με κρίσιμες παραμέτρους που ενδέχεται να επηρεάσουν την ομαλή υλοποίηση του έργου και εντάσσονται σε μία από τις παρακάτω περιπτώσεις:</w:t>
      </w:r>
    </w:p>
    <w:p w:rsidR="005F2B7B" w:rsidRPr="003635C8" w:rsidRDefault="005F2B7B" w:rsidP="005F2B7B">
      <w:pPr>
        <w:numPr>
          <w:ilvl w:val="0"/>
          <w:numId w:val="15"/>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Παράταση της χρονικής διάρκειας υλοποίησης του έργου</w:t>
      </w:r>
      <w:r w:rsidR="006E26D5" w:rsidRPr="003635C8">
        <w:rPr>
          <w:rFonts w:asciiTheme="minorHAnsi" w:hAnsiTheme="minorHAnsi" w:cs="Tahoma"/>
          <w:sz w:val="24"/>
          <w:szCs w:val="24"/>
        </w:rPr>
        <w:t>,</w:t>
      </w:r>
    </w:p>
    <w:p w:rsidR="005F2B7B" w:rsidRPr="003635C8" w:rsidRDefault="005F2B7B" w:rsidP="005F2B7B">
      <w:pPr>
        <w:numPr>
          <w:ilvl w:val="0"/>
          <w:numId w:val="15"/>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Αντικατάσταση </w:t>
      </w:r>
      <w:r w:rsidR="00F05FDF">
        <w:rPr>
          <w:rFonts w:asciiTheme="minorHAnsi" w:hAnsiTheme="minorHAnsi" w:cs="Tahoma"/>
          <w:sz w:val="24"/>
          <w:szCs w:val="24"/>
        </w:rPr>
        <w:t>φορέα σ</w:t>
      </w:r>
      <w:r w:rsidR="006E26D5" w:rsidRPr="003635C8">
        <w:rPr>
          <w:rFonts w:asciiTheme="minorHAnsi" w:hAnsiTheme="minorHAnsi" w:cs="Tahoma"/>
          <w:sz w:val="24"/>
          <w:szCs w:val="24"/>
        </w:rPr>
        <w:t xml:space="preserve">ύμπραξης </w:t>
      </w:r>
      <w:r w:rsidRPr="003635C8">
        <w:rPr>
          <w:rFonts w:asciiTheme="minorHAnsi" w:hAnsiTheme="minorHAnsi" w:cs="Tahoma"/>
          <w:sz w:val="24"/>
          <w:szCs w:val="24"/>
        </w:rPr>
        <w:t xml:space="preserve">(και ανάλογη επικαιροποίηση/ αντικατάσταση του συμφωνητικού </w:t>
      </w:r>
      <w:r w:rsidR="006E26D5" w:rsidRPr="003635C8">
        <w:rPr>
          <w:rFonts w:asciiTheme="minorHAnsi" w:hAnsiTheme="minorHAnsi" w:cs="Tahoma"/>
          <w:sz w:val="24"/>
          <w:szCs w:val="24"/>
        </w:rPr>
        <w:t>σύμπραξης</w:t>
      </w:r>
      <w:r w:rsidRPr="003635C8">
        <w:rPr>
          <w:rFonts w:asciiTheme="minorHAnsi" w:hAnsiTheme="minorHAnsi" w:cs="Tahoma"/>
          <w:sz w:val="24"/>
          <w:szCs w:val="24"/>
        </w:rPr>
        <w:t>)</w:t>
      </w:r>
      <w:r w:rsidR="00C86878">
        <w:rPr>
          <w:rFonts w:asciiTheme="minorHAnsi" w:hAnsiTheme="minorHAnsi" w:cs="Tahoma"/>
          <w:sz w:val="24"/>
          <w:szCs w:val="24"/>
        </w:rPr>
        <w:t>,</w:t>
      </w:r>
    </w:p>
    <w:p w:rsidR="005F2B7B" w:rsidRPr="003635C8" w:rsidRDefault="005F2B7B" w:rsidP="005F2B7B">
      <w:pPr>
        <w:numPr>
          <w:ilvl w:val="0"/>
          <w:numId w:val="15"/>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Μεταβίβαση ή αντικατάσταση πάγιων περιουσιακών στοιχείων, </w:t>
      </w:r>
      <w:r w:rsidR="00243898" w:rsidRPr="003635C8">
        <w:rPr>
          <w:rFonts w:asciiTheme="minorHAnsi" w:hAnsiTheme="minorHAnsi" w:cs="Tahoma"/>
          <w:sz w:val="24"/>
          <w:szCs w:val="24"/>
        </w:rPr>
        <w:t>τα οποία</w:t>
      </w:r>
      <w:r w:rsidRPr="003635C8">
        <w:rPr>
          <w:rFonts w:asciiTheme="minorHAnsi" w:hAnsiTheme="minorHAnsi" w:cs="Tahoma"/>
          <w:sz w:val="24"/>
          <w:szCs w:val="24"/>
        </w:rPr>
        <w:t xml:space="preserve"> ενισχύονται στο πλαίσιο του έργου</w:t>
      </w:r>
      <w:r w:rsidR="00C86878">
        <w:rPr>
          <w:rFonts w:asciiTheme="minorHAnsi" w:hAnsiTheme="minorHAnsi" w:cs="Tahoma"/>
          <w:sz w:val="24"/>
          <w:szCs w:val="24"/>
        </w:rPr>
        <w:t>,</w:t>
      </w:r>
    </w:p>
    <w:p w:rsidR="005F2B7B" w:rsidRPr="003635C8" w:rsidRDefault="005F2B7B" w:rsidP="005F2B7B">
      <w:pPr>
        <w:numPr>
          <w:ilvl w:val="0"/>
          <w:numId w:val="15"/>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Τροποποίηση στοιχείων που επηρεάζουν σημαντικά την έκταση και τον τρόπο υλοποίησης του φυσικού αντικειμένου</w:t>
      </w:r>
      <w:r w:rsidR="006E26D5" w:rsidRPr="003635C8">
        <w:rPr>
          <w:rFonts w:asciiTheme="minorHAnsi" w:hAnsiTheme="minorHAnsi" w:cs="Tahoma"/>
          <w:sz w:val="24"/>
          <w:szCs w:val="24"/>
        </w:rPr>
        <w:t>,</w:t>
      </w:r>
      <w:r w:rsidR="00EE0C5D">
        <w:rPr>
          <w:rFonts w:asciiTheme="minorHAnsi" w:hAnsiTheme="minorHAnsi" w:cs="Tahoma"/>
          <w:sz w:val="24"/>
          <w:szCs w:val="24"/>
        </w:rPr>
        <w:t xml:space="preserve"> </w:t>
      </w:r>
      <w:r w:rsidRPr="003635C8">
        <w:rPr>
          <w:rFonts w:asciiTheme="minorHAnsi" w:hAnsiTheme="minorHAnsi" w:cs="Tahoma"/>
          <w:sz w:val="24"/>
          <w:szCs w:val="24"/>
        </w:rPr>
        <w:t>(π.χ. εφαρμογή τεχνικών/μεθοδολογίας εκτέλεσης χαμηλότερης τεχνολογικής στάθμισης, περιορισμός των προβλεπόμενων παραδοτέων, συρρίκνωση των εξεταζόμενων από την έρευνα παραμέτρων)</w:t>
      </w:r>
      <w:r w:rsidR="00C86878">
        <w:rPr>
          <w:rFonts w:asciiTheme="minorHAnsi" w:hAnsiTheme="minorHAnsi" w:cs="Tahoma"/>
          <w:sz w:val="24"/>
          <w:szCs w:val="24"/>
        </w:rPr>
        <w:t>,</w:t>
      </w:r>
    </w:p>
    <w:p w:rsidR="005F2B7B" w:rsidRPr="003635C8" w:rsidRDefault="005F2B7B" w:rsidP="005F2B7B">
      <w:pPr>
        <w:numPr>
          <w:ilvl w:val="0"/>
          <w:numId w:val="15"/>
        </w:numPr>
        <w:autoSpaceDE w:val="0"/>
        <w:autoSpaceDN w:val="0"/>
        <w:adjustRightInd w:val="0"/>
        <w:spacing w:after="120"/>
        <w:ind w:left="896" w:hanging="357"/>
        <w:jc w:val="both"/>
        <w:rPr>
          <w:rFonts w:asciiTheme="minorHAnsi" w:hAnsiTheme="minorHAnsi" w:cs="Tahoma"/>
          <w:sz w:val="24"/>
          <w:szCs w:val="24"/>
        </w:rPr>
      </w:pPr>
      <w:r w:rsidRPr="003635C8">
        <w:rPr>
          <w:rFonts w:asciiTheme="minorHAnsi" w:hAnsiTheme="minorHAnsi" w:cs="Tahoma"/>
          <w:sz w:val="24"/>
          <w:szCs w:val="24"/>
        </w:rPr>
        <w:t xml:space="preserve">Τροποποίηση του οικονομικού αντικειμένου που επηρεάζει επιμέρους στοιχεία του αρχικώς εγκεκριμένου συνολικού προϋπολογισμού δικαιούχου του έργου σε ποσοστό μεγαλύτερο του </w:t>
      </w:r>
      <w:r w:rsidR="006E26D5" w:rsidRPr="003635C8">
        <w:rPr>
          <w:rFonts w:asciiTheme="minorHAnsi" w:hAnsiTheme="minorHAnsi" w:cs="Tahoma"/>
          <w:sz w:val="24"/>
          <w:szCs w:val="24"/>
        </w:rPr>
        <w:t>20</w:t>
      </w:r>
      <w:r w:rsidRPr="003635C8">
        <w:rPr>
          <w:rFonts w:asciiTheme="minorHAnsi" w:hAnsiTheme="minorHAnsi" w:cs="Tahoma"/>
          <w:sz w:val="24"/>
          <w:szCs w:val="24"/>
        </w:rPr>
        <w:t xml:space="preserve">% (π.χ. μεταφορά δαπάνης μεταξύ κατηγοριών δαπανών ή ενοτήτων εργασίας) ή μεταφορά κονδυλίων σε μη εγκεκριμένη -με μηδενικό προϋπολογισμό κατά την ένταξη-, αλλά επιλέξιμη κατηγορία δαπάνης, ποσού μεγαλύτερου του </w:t>
      </w:r>
      <w:r w:rsidR="00D95D2B">
        <w:rPr>
          <w:rFonts w:asciiTheme="minorHAnsi" w:hAnsiTheme="minorHAnsi" w:cs="Tahoma"/>
          <w:sz w:val="24"/>
          <w:szCs w:val="24"/>
        </w:rPr>
        <w:t>10</w:t>
      </w:r>
      <w:r w:rsidRPr="003635C8">
        <w:rPr>
          <w:rFonts w:asciiTheme="minorHAnsi" w:hAnsiTheme="minorHAnsi" w:cs="Tahoma"/>
          <w:sz w:val="24"/>
          <w:szCs w:val="24"/>
        </w:rPr>
        <w:t xml:space="preserve">% επί του συνολικού προϋπολογισμού του δικαιούχου) </w:t>
      </w: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Κάθε αίτημα τροποποίησης μείζονος σημασίας υποβάλλεται </w:t>
      </w:r>
      <w:r w:rsidR="006E26D5" w:rsidRPr="003635C8">
        <w:rPr>
          <w:rFonts w:asciiTheme="minorHAnsi" w:hAnsiTheme="minorHAnsi" w:cs="Tahoma"/>
          <w:sz w:val="24"/>
          <w:szCs w:val="24"/>
        </w:rPr>
        <w:t>στη ΓΓΕΤ</w:t>
      </w:r>
      <w:r w:rsidR="00F05FDF">
        <w:rPr>
          <w:rFonts w:asciiTheme="minorHAnsi" w:hAnsiTheme="minorHAnsi" w:cs="Tahoma"/>
          <w:sz w:val="24"/>
          <w:szCs w:val="24"/>
        </w:rPr>
        <w:t>.</w:t>
      </w:r>
      <w:r w:rsidR="006E26D5" w:rsidRPr="003635C8">
        <w:rPr>
          <w:rFonts w:asciiTheme="minorHAnsi" w:hAnsiTheme="minorHAnsi" w:cs="Tahoma"/>
          <w:sz w:val="24"/>
          <w:szCs w:val="24"/>
        </w:rPr>
        <w:t xml:space="preserve"> </w:t>
      </w:r>
      <w:r w:rsidRPr="003635C8">
        <w:rPr>
          <w:rFonts w:asciiTheme="minorHAnsi" w:hAnsiTheme="minorHAnsi" w:cs="Tahoma"/>
          <w:sz w:val="24"/>
          <w:szCs w:val="24"/>
        </w:rPr>
        <w:t>Στα αιτήματα αυτά αποτυπώνονται με ευδιάκριτο τρόπο οι προτεινόμενες αλλαγές σε σχέση με τα εκάστοτε ισχύοντα στοιχεία και επισυνάπτονται όλα τα κατά περίπτωση απαραίτητα έγγραφα ή</w:t>
      </w:r>
      <w:r w:rsidRPr="003635C8" w:rsidDel="001C1D1A">
        <w:rPr>
          <w:rFonts w:asciiTheme="minorHAnsi" w:hAnsiTheme="minorHAnsi" w:cs="Tahoma"/>
          <w:sz w:val="24"/>
          <w:szCs w:val="24"/>
        </w:rPr>
        <w:t xml:space="preserve"> </w:t>
      </w:r>
      <w:r w:rsidRPr="003635C8">
        <w:rPr>
          <w:rFonts w:asciiTheme="minorHAnsi" w:hAnsiTheme="minorHAnsi" w:cs="Tahoma"/>
          <w:sz w:val="24"/>
          <w:szCs w:val="24"/>
        </w:rPr>
        <w:t xml:space="preserve">δικαιολογητικά με τα οποία τεκμηριώνεται η αναγκαιότητά τους. </w:t>
      </w:r>
    </w:p>
    <w:p w:rsidR="00891DF5" w:rsidRPr="003635C8" w:rsidRDefault="00891DF5"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4303C0">
        <w:rPr>
          <w:rFonts w:asciiTheme="minorHAnsi" w:hAnsiTheme="minorHAnsi" w:cs="Tahoma"/>
          <w:sz w:val="24"/>
          <w:szCs w:val="24"/>
        </w:rPr>
        <w:t>Οι τροποποιήσεις μείζονος σημασίας</w:t>
      </w:r>
      <w:r w:rsidRPr="004303C0">
        <w:rPr>
          <w:rFonts w:asciiTheme="minorHAnsi" w:hAnsiTheme="minorHAnsi" w:cs="Tahoma"/>
          <w:b/>
          <w:sz w:val="24"/>
          <w:szCs w:val="24"/>
        </w:rPr>
        <w:t xml:space="preserve"> </w:t>
      </w:r>
      <w:r w:rsidRPr="004303C0">
        <w:rPr>
          <w:rFonts w:asciiTheme="minorHAnsi" w:hAnsiTheme="minorHAnsi" w:cs="Tahoma"/>
          <w:sz w:val="24"/>
          <w:szCs w:val="24"/>
        </w:rPr>
        <w:t xml:space="preserve">εξετάζονται από την Επιτροπή </w:t>
      </w:r>
      <w:r w:rsidR="00476D4D" w:rsidRPr="004303C0">
        <w:rPr>
          <w:rFonts w:asciiTheme="minorHAnsi" w:hAnsiTheme="minorHAnsi" w:cs="Tahoma"/>
          <w:sz w:val="24"/>
          <w:szCs w:val="24"/>
        </w:rPr>
        <w:t xml:space="preserve">Παρακολούθησης της Υλοποίησης και </w:t>
      </w:r>
      <w:r w:rsidRPr="004303C0">
        <w:rPr>
          <w:rFonts w:asciiTheme="minorHAnsi" w:hAnsiTheme="minorHAnsi" w:cs="Tahoma"/>
          <w:sz w:val="24"/>
          <w:szCs w:val="24"/>
        </w:rPr>
        <w:t>Τροποποιήσεων Έργων της Δράσης η οποία συστήνεται με Απόφαση του Γενικού Γραμματέα Έρευνας και Τεχνολογίας. Στην Απόφαση αυτή περιγράφονται τυχόν πρόσθετες αρμοδιότητες της</w:t>
      </w:r>
      <w:r w:rsidRPr="003635C8">
        <w:rPr>
          <w:rFonts w:asciiTheme="minorHAnsi" w:hAnsiTheme="minorHAnsi" w:cs="Tahoma"/>
          <w:sz w:val="24"/>
          <w:szCs w:val="24"/>
        </w:rPr>
        <w:t xml:space="preserve"> Επιτροπής, πέραν των όσων περιλαμβάνονται στην παρούσα και ορίζονται τα μέλη </w:t>
      </w:r>
      <w:r w:rsidR="00FA1E49">
        <w:rPr>
          <w:rFonts w:asciiTheme="minorHAnsi" w:hAnsiTheme="minorHAnsi" w:cs="Tahoma"/>
          <w:sz w:val="24"/>
          <w:szCs w:val="24"/>
        </w:rPr>
        <w:t>της,</w:t>
      </w:r>
      <w:r w:rsidR="00594E4F">
        <w:rPr>
          <w:rFonts w:asciiTheme="minorHAnsi" w:hAnsiTheme="minorHAnsi" w:cs="Tahoma"/>
          <w:sz w:val="24"/>
          <w:szCs w:val="24"/>
        </w:rPr>
        <w:t xml:space="preserve"> </w:t>
      </w:r>
      <w:r w:rsidR="00FA1E49">
        <w:rPr>
          <w:rFonts w:asciiTheme="minorHAnsi" w:hAnsiTheme="minorHAnsi" w:cs="Tahoma"/>
          <w:sz w:val="24"/>
          <w:szCs w:val="24"/>
        </w:rPr>
        <w:t xml:space="preserve">καθώς και η δυνατότητα αιτήματος συνδρομής από εμπειρογνώμονες οι οποίοι </w:t>
      </w:r>
      <w:r w:rsidRPr="003635C8">
        <w:rPr>
          <w:rFonts w:asciiTheme="minorHAnsi" w:hAnsiTheme="minorHAnsi" w:cs="Tahoma"/>
          <w:sz w:val="24"/>
          <w:szCs w:val="24"/>
        </w:rPr>
        <w:t xml:space="preserve"> μπορούν να προέρχονται από το Μητρώο Πιστοποιημένων Αξιολογητών. Η εξέταση των αιτημάτων των δικαιούχων από την Επιτροπή Τροποποιήσεων γίνεται μετά από σχετική εισήγηση της</w:t>
      </w:r>
      <w:r w:rsidR="005C2EDB" w:rsidRPr="003635C8">
        <w:rPr>
          <w:rFonts w:asciiTheme="minorHAnsi" w:hAnsiTheme="minorHAnsi" w:cs="Tahoma"/>
          <w:sz w:val="24"/>
          <w:szCs w:val="24"/>
        </w:rPr>
        <w:t xml:space="preserve"> Επιστημονικής Επιτροπής</w:t>
      </w:r>
      <w:r w:rsidRPr="003635C8">
        <w:rPr>
          <w:rFonts w:asciiTheme="minorHAnsi" w:hAnsiTheme="minorHAnsi" w:cs="Tahoma"/>
          <w:sz w:val="24"/>
          <w:szCs w:val="24"/>
        </w:rPr>
        <w:t xml:space="preserve">. </w:t>
      </w:r>
    </w:p>
    <w:p w:rsidR="005F2B7B" w:rsidRPr="003635C8" w:rsidRDefault="005F2B7B" w:rsidP="005F2B7B">
      <w:pPr>
        <w:autoSpaceDE w:val="0"/>
        <w:autoSpaceDN w:val="0"/>
        <w:adjustRightInd w:val="0"/>
        <w:jc w:val="both"/>
        <w:rPr>
          <w:rFonts w:asciiTheme="minorHAnsi" w:hAnsiTheme="minorHAnsi" w:cs="Tahoma"/>
          <w:b/>
          <w:bCs/>
          <w:sz w:val="24"/>
          <w:szCs w:val="24"/>
        </w:rPr>
      </w:pPr>
      <w:r w:rsidRPr="003635C8">
        <w:rPr>
          <w:rFonts w:asciiTheme="minorHAnsi" w:hAnsiTheme="minorHAnsi" w:cs="Tahoma"/>
          <w:sz w:val="24"/>
          <w:szCs w:val="24"/>
        </w:rPr>
        <w:t xml:space="preserve">Η τροποποίηση εγκρίνεται ή απορρίπτεται ή γίνεται εν μέρει δεκτή, με απόφαση του Γενικού Γραμματέα Έρευνας και Τεχνολογίας με βάση την εισήγηση της Επιτροπής. </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rPr>
          <w:rFonts w:asciiTheme="minorHAnsi" w:hAnsiTheme="minorHAnsi" w:cs="Tahoma"/>
          <w:sz w:val="24"/>
          <w:szCs w:val="24"/>
        </w:rPr>
      </w:pPr>
      <w:r w:rsidRPr="003635C8">
        <w:rPr>
          <w:rFonts w:asciiTheme="minorHAnsi" w:hAnsiTheme="minorHAnsi" w:cs="Tahoma"/>
          <w:b/>
          <w:bCs/>
          <w:sz w:val="24"/>
          <w:szCs w:val="24"/>
          <w:lang w:val="en-US"/>
        </w:rPr>
        <w:t>B</w:t>
      </w:r>
      <w:r w:rsidRPr="003635C8">
        <w:rPr>
          <w:rFonts w:asciiTheme="minorHAnsi" w:hAnsiTheme="minorHAnsi" w:cs="Tahoma"/>
          <w:b/>
          <w:bCs/>
          <w:sz w:val="24"/>
          <w:szCs w:val="24"/>
        </w:rPr>
        <w:t xml:space="preserve">. Τροποποιήσεις ήσσονος σημασίας </w:t>
      </w:r>
    </w:p>
    <w:p w:rsidR="005F2B7B" w:rsidRPr="003635C8" w:rsidRDefault="005F2B7B" w:rsidP="005F2B7B">
      <w:pPr>
        <w:autoSpaceDE w:val="0"/>
        <w:autoSpaceDN w:val="0"/>
        <w:adjustRightInd w:val="0"/>
        <w:spacing w:after="120"/>
        <w:jc w:val="both"/>
        <w:rPr>
          <w:rFonts w:asciiTheme="minorHAnsi" w:hAnsiTheme="minorHAnsi" w:cs="Tahoma"/>
          <w:sz w:val="24"/>
          <w:szCs w:val="24"/>
        </w:rPr>
      </w:pPr>
      <w:r w:rsidRPr="003635C8">
        <w:rPr>
          <w:rFonts w:asciiTheme="minorHAnsi" w:hAnsiTheme="minorHAnsi" w:cs="Tahoma"/>
          <w:sz w:val="24"/>
          <w:szCs w:val="24"/>
        </w:rPr>
        <w:t xml:space="preserve">Στο πλαίσιο της υλοποίησης του έργου, επιτρέπονται χωρίς αριθμητικό περιορισμό τροποποιήσεις ήσσονος σημασίας ως ακολούθως: </w:t>
      </w:r>
    </w:p>
    <w:p w:rsidR="00504B8F" w:rsidRPr="003635C8" w:rsidRDefault="00504B8F" w:rsidP="00504B8F">
      <w:pPr>
        <w:numPr>
          <w:ilvl w:val="0"/>
          <w:numId w:val="16"/>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Αντικατάσταση Επιστημονικού Υπεύθυνου ενός υποέργου, </w:t>
      </w:r>
    </w:p>
    <w:p w:rsidR="005F2B7B" w:rsidRPr="003635C8" w:rsidRDefault="005F2B7B" w:rsidP="005F2B7B">
      <w:pPr>
        <w:numPr>
          <w:ilvl w:val="0"/>
          <w:numId w:val="16"/>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Αντικατάσταση μέλους της ομάδας έργου από ένα ή περισσότερα μέλη με ισότιμα προσόντα</w:t>
      </w:r>
      <w:r w:rsidR="005C2EDB" w:rsidRPr="003635C8">
        <w:rPr>
          <w:rFonts w:asciiTheme="minorHAnsi" w:hAnsiTheme="minorHAnsi" w:cs="Tahoma"/>
          <w:sz w:val="24"/>
          <w:szCs w:val="24"/>
        </w:rPr>
        <w:t>,</w:t>
      </w:r>
    </w:p>
    <w:p w:rsidR="005F2B7B" w:rsidRPr="003635C8" w:rsidRDefault="005F2B7B" w:rsidP="005F2B7B">
      <w:pPr>
        <w:numPr>
          <w:ilvl w:val="0"/>
          <w:numId w:val="16"/>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Τροποποίηση του οικονομικού αντικειμένου που επηρεάζει επιμέρους στοιχεία του αρχικώς εγκεκριμένου συνολικού προϋπολογισμού δικαιούχου του έργου σε ποσοστό μικρότερο του </w:t>
      </w:r>
      <w:r w:rsidR="005C2EDB" w:rsidRPr="003635C8">
        <w:rPr>
          <w:rFonts w:asciiTheme="minorHAnsi" w:hAnsiTheme="minorHAnsi" w:cs="Tahoma"/>
          <w:sz w:val="24"/>
          <w:szCs w:val="24"/>
        </w:rPr>
        <w:t>20</w:t>
      </w:r>
      <w:r w:rsidRPr="003635C8">
        <w:rPr>
          <w:rFonts w:asciiTheme="minorHAnsi" w:hAnsiTheme="minorHAnsi" w:cs="Tahoma"/>
          <w:sz w:val="24"/>
          <w:szCs w:val="24"/>
        </w:rPr>
        <w:t xml:space="preserve">% (π.χ. μεταφορά δαπάνης μεταξύ κατηγοριών δαπανών ή ενοτήτων εργασίας του δικαιούχου μεταφορά κονδυλίων σε μη εγκεκριμένη -με μηδενικό προϋπολογισμό κατά την ένταξη- αλλά επιλέξιμη κατηγορία δαπάνης, ποσού μέχρι </w:t>
      </w:r>
      <w:r w:rsidR="00570AA4">
        <w:rPr>
          <w:rFonts w:asciiTheme="minorHAnsi" w:hAnsiTheme="minorHAnsi" w:cs="Tahoma"/>
          <w:sz w:val="24"/>
          <w:szCs w:val="24"/>
        </w:rPr>
        <w:t>10</w:t>
      </w:r>
      <w:r w:rsidRPr="003635C8">
        <w:rPr>
          <w:rFonts w:asciiTheme="minorHAnsi" w:hAnsiTheme="minorHAnsi" w:cs="Tahoma"/>
          <w:sz w:val="24"/>
          <w:szCs w:val="24"/>
        </w:rPr>
        <w:t>% του συνολικού προϋπολογισμού του δικαιούχου).</w:t>
      </w:r>
      <w:r w:rsidRPr="003635C8">
        <w:rPr>
          <w:rFonts w:asciiTheme="minorHAnsi" w:hAnsiTheme="minorHAnsi" w:cs="Tahoma"/>
          <w:color w:val="FF0000"/>
          <w:sz w:val="24"/>
          <w:szCs w:val="24"/>
          <w:highlight w:val="green"/>
        </w:rPr>
        <w:t xml:space="preserve"> </w:t>
      </w:r>
      <w:r w:rsidRPr="003635C8">
        <w:rPr>
          <w:rFonts w:asciiTheme="minorHAnsi" w:hAnsiTheme="minorHAnsi" w:cs="Tahoma"/>
          <w:sz w:val="24"/>
          <w:szCs w:val="24"/>
          <w:highlight w:val="green"/>
        </w:rPr>
        <w:t xml:space="preserve"> </w:t>
      </w:r>
    </w:p>
    <w:p w:rsidR="005F2B7B" w:rsidRPr="003635C8" w:rsidRDefault="005F2B7B" w:rsidP="005F2B7B">
      <w:pPr>
        <w:autoSpaceDE w:val="0"/>
        <w:autoSpaceDN w:val="0"/>
        <w:adjustRightInd w:val="0"/>
        <w:spacing w:after="54"/>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Οι τροποποιήσεις ήσσονος σημασίας μπορούν να πραγματοποιηθούν με ευθύνη των δικαιούχων σε όλη την διάρκεια του</w:t>
      </w:r>
      <w:r w:rsidR="005D766E">
        <w:rPr>
          <w:rFonts w:asciiTheme="minorHAnsi" w:hAnsiTheme="minorHAnsi" w:cs="Tahoma"/>
          <w:sz w:val="24"/>
          <w:szCs w:val="24"/>
        </w:rPr>
        <w:t xml:space="preserve"> έργου, μετά από σχετική αιτιολογημένη ενημέρωση του υπευθύνου παρακολούθησης της δράσης της ΓΓΕΤ</w:t>
      </w:r>
      <w:r w:rsidRPr="003635C8">
        <w:rPr>
          <w:rFonts w:asciiTheme="minorHAnsi" w:hAnsiTheme="minorHAnsi" w:cs="Tahoma"/>
          <w:sz w:val="24"/>
          <w:szCs w:val="24"/>
        </w:rPr>
        <w:t xml:space="preserve">. Συνοδεύουν το αντίστοιχο Αίτημα επαλήθευσης – πιστοποίησης, όπου και αποτυπώνονται με ευδιάκριτο τρόπο οι προτεινόμενες αλλαγές σε σχέση με το εκάστοτε ισχύοντα στοιχεία. </w:t>
      </w:r>
      <w:r w:rsidRPr="005D766E">
        <w:rPr>
          <w:rFonts w:asciiTheme="minorHAnsi" w:hAnsiTheme="minorHAnsi" w:cs="Tahoma"/>
          <w:sz w:val="24"/>
          <w:szCs w:val="24"/>
        </w:rPr>
        <w:t xml:space="preserve">Η αποδοχή τους τελεί υπό την έγκριση </w:t>
      </w:r>
      <w:r w:rsidR="005C2EDB" w:rsidRPr="005D766E">
        <w:rPr>
          <w:rFonts w:asciiTheme="minorHAnsi" w:hAnsiTheme="minorHAnsi" w:cs="Tahoma"/>
          <w:sz w:val="24"/>
          <w:szCs w:val="24"/>
        </w:rPr>
        <w:t>της Επιτροπής Παρακολούθησης και Οριστικής Παραλαβής</w:t>
      </w:r>
      <w:r w:rsidR="005C2EDB" w:rsidRPr="005D766E" w:rsidDel="005C2EDB">
        <w:rPr>
          <w:rFonts w:asciiTheme="minorHAnsi" w:hAnsiTheme="minorHAnsi" w:cs="Tahoma"/>
          <w:sz w:val="24"/>
          <w:szCs w:val="24"/>
        </w:rPr>
        <w:t xml:space="preserve"> </w:t>
      </w:r>
      <w:r w:rsidRPr="005D766E">
        <w:rPr>
          <w:rFonts w:asciiTheme="minorHAnsi" w:hAnsiTheme="minorHAnsi" w:cs="Tahoma"/>
          <w:sz w:val="24"/>
          <w:szCs w:val="24"/>
        </w:rPr>
        <w:t xml:space="preserve">και </w:t>
      </w:r>
      <w:r w:rsidR="005C2EDB" w:rsidRPr="005D766E">
        <w:rPr>
          <w:rFonts w:asciiTheme="minorHAnsi" w:hAnsiTheme="minorHAnsi" w:cs="Tahoma"/>
          <w:sz w:val="24"/>
          <w:szCs w:val="24"/>
        </w:rPr>
        <w:t>η</w:t>
      </w:r>
      <w:r w:rsidRPr="005D766E">
        <w:rPr>
          <w:rFonts w:asciiTheme="minorHAnsi" w:hAnsiTheme="minorHAnsi" w:cs="Tahoma"/>
          <w:sz w:val="24"/>
          <w:szCs w:val="24"/>
        </w:rPr>
        <w:t xml:space="preserve"> οποί</w:t>
      </w:r>
      <w:r w:rsidR="005C2EDB" w:rsidRPr="005D766E">
        <w:rPr>
          <w:rFonts w:asciiTheme="minorHAnsi" w:hAnsiTheme="minorHAnsi" w:cs="Tahoma"/>
          <w:sz w:val="24"/>
          <w:szCs w:val="24"/>
        </w:rPr>
        <w:t>α</w:t>
      </w:r>
      <w:r w:rsidRPr="005D766E">
        <w:rPr>
          <w:rFonts w:asciiTheme="minorHAnsi" w:hAnsiTheme="minorHAnsi" w:cs="Tahoma"/>
          <w:sz w:val="24"/>
          <w:szCs w:val="24"/>
        </w:rPr>
        <w:t xml:space="preserve"> εξετάζει την πλήρωση των προϋποθέσεων που αναφέρονται αν</w:t>
      </w:r>
      <w:r w:rsidRPr="003635C8">
        <w:rPr>
          <w:rFonts w:asciiTheme="minorHAnsi" w:hAnsiTheme="minorHAnsi" w:cs="Tahoma"/>
          <w:sz w:val="24"/>
          <w:szCs w:val="24"/>
        </w:rPr>
        <w:t>ωτέρω για το χαρακτηρισμό κάποιας τροποποίησης ως ήσσονος σημασίας και τη συμμόρφωσή τους με τους υπόλοιπους όρους</w:t>
      </w:r>
      <w:r w:rsidR="005C2EDB" w:rsidRPr="003635C8">
        <w:rPr>
          <w:rFonts w:asciiTheme="minorHAnsi" w:hAnsiTheme="minorHAnsi" w:cs="Tahoma"/>
          <w:sz w:val="24"/>
          <w:szCs w:val="24"/>
        </w:rPr>
        <w:t xml:space="preserve"> των Κανόνων Χρηματοδότησης</w:t>
      </w:r>
      <w:r w:rsidRPr="003635C8">
        <w:rPr>
          <w:rFonts w:asciiTheme="minorHAnsi" w:hAnsiTheme="minorHAnsi" w:cs="Tahoma"/>
          <w:sz w:val="24"/>
          <w:szCs w:val="24"/>
        </w:rPr>
        <w:t xml:space="preserve">. </w:t>
      </w:r>
    </w:p>
    <w:p w:rsidR="005F2B7B" w:rsidRPr="003635C8" w:rsidRDefault="005F2B7B" w:rsidP="005F2B7B">
      <w:pPr>
        <w:autoSpaceDE w:val="0"/>
        <w:autoSpaceDN w:val="0"/>
        <w:adjustRightInd w:val="0"/>
        <w:rPr>
          <w:rFonts w:asciiTheme="minorHAnsi" w:hAnsiTheme="minorHAnsi" w:cs="Tahoma"/>
          <w:b/>
          <w:bCs/>
          <w:sz w:val="24"/>
          <w:szCs w:val="24"/>
        </w:rPr>
      </w:pPr>
    </w:p>
    <w:p w:rsidR="005F2B7B" w:rsidRPr="003635C8" w:rsidRDefault="005F2B7B" w:rsidP="005F2B7B">
      <w:pPr>
        <w:autoSpaceDE w:val="0"/>
        <w:autoSpaceDN w:val="0"/>
        <w:adjustRightInd w:val="0"/>
        <w:rPr>
          <w:rFonts w:asciiTheme="minorHAnsi" w:hAnsiTheme="minorHAnsi" w:cs="Tahoma"/>
          <w:sz w:val="24"/>
          <w:szCs w:val="24"/>
        </w:rPr>
      </w:pPr>
      <w:r w:rsidRPr="003635C8">
        <w:rPr>
          <w:rFonts w:asciiTheme="minorHAnsi" w:hAnsiTheme="minorHAnsi" w:cs="Tahoma"/>
          <w:b/>
          <w:bCs/>
          <w:sz w:val="24"/>
          <w:szCs w:val="24"/>
        </w:rPr>
        <w:t xml:space="preserve">Γ. </w:t>
      </w:r>
      <w:bookmarkStart w:id="10" w:name="OLE_LINK46"/>
      <w:bookmarkStart w:id="11" w:name="OLE_LINK47"/>
      <w:r w:rsidRPr="003635C8">
        <w:rPr>
          <w:rFonts w:asciiTheme="minorHAnsi" w:hAnsiTheme="minorHAnsi" w:cs="Tahoma"/>
          <w:b/>
          <w:bCs/>
          <w:sz w:val="24"/>
          <w:szCs w:val="24"/>
        </w:rPr>
        <w:t xml:space="preserve">Τροποποιήσεις που αφορούν σε στοιχεία του δικαιούχου </w:t>
      </w:r>
      <w:bookmarkEnd w:id="10"/>
      <w:bookmarkEnd w:id="11"/>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Στο πλαίσιο της υλοποίησης του έργου και εφόσον πραγματοποιείται μεταβολή των στοιχείων του, όπως ενδεικτικά: </w:t>
      </w:r>
    </w:p>
    <w:p w:rsidR="005F2B7B" w:rsidRPr="003635C8" w:rsidRDefault="005F2B7B" w:rsidP="005F2B7B">
      <w:pPr>
        <w:numPr>
          <w:ilvl w:val="0"/>
          <w:numId w:val="17"/>
        </w:numPr>
        <w:autoSpaceDE w:val="0"/>
        <w:autoSpaceDN w:val="0"/>
        <w:adjustRightInd w:val="0"/>
        <w:spacing w:before="120"/>
        <w:ind w:left="896" w:hanging="357"/>
        <w:jc w:val="both"/>
        <w:rPr>
          <w:rFonts w:asciiTheme="minorHAnsi" w:hAnsiTheme="minorHAnsi" w:cs="Tahoma"/>
          <w:sz w:val="24"/>
          <w:szCs w:val="24"/>
        </w:rPr>
      </w:pPr>
      <w:r w:rsidRPr="003635C8">
        <w:rPr>
          <w:rFonts w:asciiTheme="minorHAnsi" w:hAnsiTheme="minorHAnsi" w:cs="Tahoma"/>
          <w:sz w:val="24"/>
          <w:szCs w:val="24"/>
        </w:rPr>
        <w:t xml:space="preserve">Μεταβολή επωνυμίας ή /και νομικής μορφής </w:t>
      </w:r>
    </w:p>
    <w:p w:rsidR="005F2B7B" w:rsidRPr="003635C8" w:rsidRDefault="005F2B7B" w:rsidP="005F2B7B">
      <w:pPr>
        <w:numPr>
          <w:ilvl w:val="0"/>
          <w:numId w:val="17"/>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Αλλαγή Νόμιμου Εκπροσώπου </w:t>
      </w: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lastRenderedPageBreak/>
        <w:t xml:space="preserve">ο δικαιούχος υποχρεούται να ενημερώνει τη </w:t>
      </w:r>
      <w:r w:rsidR="005C2EDB" w:rsidRPr="003635C8">
        <w:rPr>
          <w:rFonts w:asciiTheme="minorHAnsi" w:hAnsiTheme="minorHAnsi" w:cs="Tahoma"/>
          <w:sz w:val="24"/>
          <w:szCs w:val="24"/>
        </w:rPr>
        <w:t>ΓΓΕΤ</w:t>
      </w:r>
      <w:r w:rsidRPr="003635C8">
        <w:rPr>
          <w:rFonts w:asciiTheme="minorHAnsi" w:hAnsiTheme="minorHAnsi" w:cs="Tahoma"/>
          <w:sz w:val="24"/>
          <w:szCs w:val="24"/>
        </w:rPr>
        <w:t xml:space="preserve">. Οι ανωτέρω τροποποιήσεις ελέγχονται από την </w:t>
      </w:r>
      <w:r w:rsidR="009326EA" w:rsidRPr="003635C8">
        <w:rPr>
          <w:rFonts w:asciiTheme="minorHAnsi" w:hAnsiTheme="minorHAnsi" w:cs="Tahoma"/>
          <w:sz w:val="24"/>
          <w:szCs w:val="24"/>
        </w:rPr>
        <w:t>ΓΓΕΤ</w:t>
      </w:r>
      <w:r w:rsidRPr="003635C8">
        <w:rPr>
          <w:rFonts w:asciiTheme="minorHAnsi" w:hAnsiTheme="minorHAnsi" w:cs="Tahoma"/>
          <w:sz w:val="24"/>
          <w:szCs w:val="24"/>
        </w:rPr>
        <w:t xml:space="preserve">, και εφόσον απαιτείται, τροποποιούνται τα στοιχεία της </w:t>
      </w:r>
      <w:r w:rsidR="005C2EDB" w:rsidRPr="003635C8">
        <w:rPr>
          <w:rFonts w:asciiTheme="minorHAnsi" w:hAnsiTheme="minorHAnsi" w:cs="Tahoma"/>
          <w:sz w:val="24"/>
          <w:szCs w:val="24"/>
        </w:rPr>
        <w:t>Προγραμματικής Σύμβασης</w:t>
      </w:r>
      <w:r w:rsidRPr="003635C8">
        <w:rPr>
          <w:rFonts w:asciiTheme="minorHAnsi" w:hAnsiTheme="minorHAnsi" w:cs="Tahoma"/>
          <w:sz w:val="24"/>
          <w:szCs w:val="24"/>
        </w:rPr>
        <w:t>.</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rPr>
          <w:rFonts w:asciiTheme="minorHAnsi" w:hAnsiTheme="minorHAnsi" w:cs="Tahoma"/>
          <w:b/>
          <w:bCs/>
          <w:sz w:val="24"/>
          <w:szCs w:val="24"/>
        </w:rPr>
      </w:pPr>
      <w:r w:rsidRPr="003635C8">
        <w:rPr>
          <w:rFonts w:asciiTheme="minorHAnsi" w:hAnsiTheme="minorHAnsi" w:cs="Tahoma"/>
          <w:b/>
          <w:bCs/>
          <w:sz w:val="24"/>
          <w:szCs w:val="24"/>
        </w:rPr>
        <w:t xml:space="preserve">Δ. Άλλες τροποποιήσεις </w:t>
      </w:r>
    </w:p>
    <w:p w:rsidR="005F2B7B" w:rsidRPr="005D766E"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Κάθε άλλο θέμα ή τροποποίηση που δεν μπορεί να χαρακτηριστεί ως μείζονος ή ήσσονος σημασίας και δεν αφορά σε μεταβολή των στοιχείων του δικαιούχου εξετάζεται από </w:t>
      </w:r>
      <w:r w:rsidRPr="005D766E">
        <w:rPr>
          <w:rFonts w:asciiTheme="minorHAnsi" w:hAnsiTheme="minorHAnsi" w:cs="Tahoma"/>
          <w:sz w:val="24"/>
          <w:szCs w:val="24"/>
        </w:rPr>
        <w:t xml:space="preserve">την </w:t>
      </w:r>
      <w:r w:rsidR="00FA1E49" w:rsidRPr="005D766E">
        <w:rPr>
          <w:rFonts w:asciiTheme="minorHAnsi" w:hAnsiTheme="minorHAnsi" w:cs="Tahoma"/>
          <w:sz w:val="24"/>
          <w:szCs w:val="24"/>
        </w:rPr>
        <w:t>Επιτροπή Παρακολούθησης της Υλοποίησης και Τροποποιήσεων Έργων</w:t>
      </w:r>
      <w:r w:rsidRPr="005D766E">
        <w:rPr>
          <w:rFonts w:asciiTheme="minorHAnsi" w:hAnsiTheme="minorHAnsi" w:cs="Tahoma"/>
          <w:sz w:val="24"/>
          <w:szCs w:val="24"/>
        </w:rPr>
        <w:t xml:space="preserve">. </w:t>
      </w:r>
    </w:p>
    <w:p w:rsidR="005F2B7B" w:rsidRPr="003635C8" w:rsidRDefault="005F2B7B" w:rsidP="005F2B7B">
      <w:pPr>
        <w:autoSpaceDE w:val="0"/>
        <w:autoSpaceDN w:val="0"/>
        <w:adjustRightInd w:val="0"/>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Πέραν των ανωτέρω τροποποιήσεων που πραγματοποιούνται μετά από Αίτημα του δικαιούχου, είναι δυνατή η τροποποίηση της Απόφασης ένταξης έργου που εκτελείται στο πλαίσιο της παρούσας Πρόσκλησης με πρωτοβουλία της </w:t>
      </w:r>
      <w:r w:rsidR="005C2EDB" w:rsidRPr="003635C8">
        <w:rPr>
          <w:rFonts w:asciiTheme="minorHAnsi" w:hAnsiTheme="minorHAnsi" w:cs="Tahoma"/>
          <w:sz w:val="24"/>
          <w:szCs w:val="24"/>
        </w:rPr>
        <w:t>ΓΓΕΤ</w:t>
      </w:r>
      <w:r w:rsidRPr="003635C8">
        <w:rPr>
          <w:rFonts w:asciiTheme="minorHAnsi" w:hAnsiTheme="minorHAnsi" w:cs="Tahoma"/>
          <w:sz w:val="24"/>
          <w:szCs w:val="24"/>
        </w:rPr>
        <w:t xml:space="preserve"> (π.χ. οριζόντια τροποποίηση που αφορά στην παράταση της χρονικής διάρκειας υλοποίησης των έργων).</w:t>
      </w:r>
    </w:p>
    <w:p w:rsidR="005F2B7B" w:rsidRDefault="005F2B7B" w:rsidP="005F2B7B">
      <w:pPr>
        <w:autoSpaceDE w:val="0"/>
        <w:autoSpaceDN w:val="0"/>
        <w:adjustRightInd w:val="0"/>
        <w:jc w:val="both"/>
        <w:rPr>
          <w:rFonts w:asciiTheme="minorHAnsi" w:hAnsiTheme="minorHAnsi" w:cs="Tahoma"/>
          <w:sz w:val="24"/>
          <w:szCs w:val="24"/>
        </w:rPr>
      </w:pPr>
    </w:p>
    <w:p w:rsidR="008F5C21" w:rsidRPr="003635C8" w:rsidRDefault="008F5C21" w:rsidP="005F2B7B">
      <w:pPr>
        <w:autoSpaceDE w:val="0"/>
        <w:autoSpaceDN w:val="0"/>
        <w:adjustRightInd w:val="0"/>
        <w:jc w:val="both"/>
        <w:rPr>
          <w:rFonts w:asciiTheme="minorHAnsi" w:hAnsiTheme="minorHAnsi" w:cs="Tahoma"/>
          <w:sz w:val="24"/>
          <w:szCs w:val="24"/>
        </w:rPr>
      </w:pPr>
    </w:p>
    <w:p w:rsidR="005F2B7B" w:rsidRPr="003635C8" w:rsidRDefault="00C21D62">
      <w:pPr>
        <w:pStyle w:val="3"/>
        <w:spacing w:before="0" w:after="0"/>
        <w:jc w:val="both"/>
        <w:rPr>
          <w:rFonts w:asciiTheme="minorHAnsi" w:hAnsiTheme="minorHAnsi" w:cs="Tahoma"/>
          <w:b/>
          <w:sz w:val="24"/>
          <w:szCs w:val="24"/>
        </w:rPr>
      </w:pPr>
      <w:r>
        <w:rPr>
          <w:rFonts w:asciiTheme="minorHAnsi" w:hAnsiTheme="minorHAnsi" w:cs="Tahoma"/>
          <w:b/>
          <w:sz w:val="24"/>
          <w:szCs w:val="24"/>
        </w:rPr>
        <w:t>6</w:t>
      </w:r>
      <w:r w:rsidR="00B77D10">
        <w:rPr>
          <w:rFonts w:asciiTheme="minorHAnsi" w:hAnsiTheme="minorHAnsi" w:cs="Tahoma"/>
          <w:b/>
          <w:sz w:val="24"/>
          <w:szCs w:val="24"/>
        </w:rPr>
        <w:t>.</w:t>
      </w:r>
      <w:r w:rsidR="00B77D10">
        <w:rPr>
          <w:rFonts w:asciiTheme="minorHAnsi" w:hAnsiTheme="minorHAnsi" w:cs="Tahoma"/>
          <w:b/>
          <w:sz w:val="24"/>
          <w:szCs w:val="24"/>
        </w:rPr>
        <w:tab/>
      </w:r>
      <w:bookmarkStart w:id="12" w:name="_Toc452718138"/>
      <w:bookmarkStart w:id="13" w:name="_Toc470249837"/>
      <w:r w:rsidR="005F2B7B" w:rsidRPr="003635C8">
        <w:rPr>
          <w:rFonts w:asciiTheme="minorHAnsi" w:hAnsiTheme="minorHAnsi" w:cs="Tahoma"/>
          <w:b/>
          <w:sz w:val="24"/>
          <w:szCs w:val="24"/>
        </w:rPr>
        <w:t xml:space="preserve">ΟΛΟΚΛΗΡΩΣΗ </w:t>
      </w:r>
      <w:bookmarkEnd w:id="12"/>
      <w:r w:rsidR="005F2B7B" w:rsidRPr="003635C8">
        <w:rPr>
          <w:rFonts w:asciiTheme="minorHAnsi" w:hAnsiTheme="minorHAnsi" w:cs="Tahoma"/>
          <w:b/>
          <w:sz w:val="24"/>
          <w:szCs w:val="24"/>
        </w:rPr>
        <w:t>ΕΡΓΩΝ</w:t>
      </w:r>
      <w:bookmarkEnd w:id="13"/>
    </w:p>
    <w:p w:rsidR="005F2B7B" w:rsidRPr="003635C8" w:rsidRDefault="005F2B7B" w:rsidP="005F2B7B">
      <w:pPr>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sz w:val="24"/>
          <w:szCs w:val="24"/>
        </w:rPr>
      </w:pPr>
      <w:r w:rsidRPr="003635C8">
        <w:rPr>
          <w:rFonts w:asciiTheme="minorHAnsi" w:hAnsiTheme="minorHAnsi" w:cs="Tahoma"/>
          <w:sz w:val="24"/>
          <w:szCs w:val="24"/>
        </w:rPr>
        <w:t xml:space="preserve">Η ολοκλήρωση έργου, για το οποίο έχει πραγματοποιηθεί επαλήθευση του φυσικού και οικονομικού αντικειμένου, γίνεται από την </w:t>
      </w:r>
      <w:r w:rsidR="006E26D5" w:rsidRPr="003635C8">
        <w:rPr>
          <w:rFonts w:asciiTheme="minorHAnsi" w:hAnsiTheme="minorHAnsi" w:cs="Tahoma"/>
          <w:sz w:val="24"/>
          <w:szCs w:val="24"/>
        </w:rPr>
        <w:t>Επιτροπή Παρακολούθησης και Οριστικής Παραλαβής</w:t>
      </w:r>
      <w:r w:rsidRPr="003635C8">
        <w:rPr>
          <w:rFonts w:asciiTheme="minorHAnsi" w:hAnsiTheme="minorHAnsi" w:cs="Tahoma"/>
          <w:sz w:val="24"/>
          <w:szCs w:val="24"/>
        </w:rPr>
        <w:t xml:space="preserve">. </w:t>
      </w:r>
    </w:p>
    <w:p w:rsidR="005F2B7B" w:rsidRPr="003635C8" w:rsidRDefault="005F2B7B" w:rsidP="005F2B7B">
      <w:pPr>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Απαραίτητες προϋποθέσεις για την ολοκλήρωση του έργου είναι: </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η πιστοποίηση της ολοκλήρωσης του φυσικού αντικειμένου μέσα από την υλοποίηση των προβλεπόμενων παραδοτέων και την επίτευξη των βασικών στόχων του έργου ή ο προσδιορισμός των επιμέρους παραδοτέων τα οποία ολοκληρώθηκαν πλήρως ή εν μέρει</w:t>
      </w:r>
      <w:r w:rsidR="00C86878">
        <w:rPr>
          <w:rFonts w:asciiTheme="minorHAnsi" w:hAnsiTheme="minorHAnsi" w:cs="Tahoma"/>
          <w:sz w:val="24"/>
          <w:szCs w:val="24"/>
        </w:rPr>
        <w:t>,</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η τήρηση από τους δικαιούχους των υποχρεώσε</w:t>
      </w:r>
      <w:r w:rsidR="00112CAD">
        <w:rPr>
          <w:rFonts w:asciiTheme="minorHAnsi" w:hAnsiTheme="minorHAnsi" w:cs="Tahoma"/>
          <w:sz w:val="24"/>
          <w:szCs w:val="24"/>
        </w:rPr>
        <w:t>ώ</w:t>
      </w:r>
      <w:r w:rsidRPr="003635C8">
        <w:rPr>
          <w:rFonts w:asciiTheme="minorHAnsi" w:hAnsiTheme="minorHAnsi" w:cs="Tahoma"/>
          <w:sz w:val="24"/>
          <w:szCs w:val="24"/>
        </w:rPr>
        <w:t xml:space="preserve">ν </w:t>
      </w:r>
      <w:r w:rsidR="00C86878">
        <w:rPr>
          <w:rFonts w:asciiTheme="minorHAnsi" w:hAnsiTheme="minorHAnsi" w:cs="Tahoma"/>
          <w:sz w:val="24"/>
          <w:szCs w:val="24"/>
        </w:rPr>
        <w:t>τους,</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η συμμόρφωση των δικαιούχων με τυχόν συστάσεις προγενέστερων επαληθεύσεων/ επιθεωρήσεων/ ελέγχων που έχουν διενεργηθεί στο έργο</w:t>
      </w:r>
    </w:p>
    <w:p w:rsidR="005F2B7B" w:rsidRPr="003635C8" w:rsidRDefault="005F2B7B" w:rsidP="005F2B7B">
      <w:pPr>
        <w:autoSpaceDE w:val="0"/>
        <w:autoSpaceDN w:val="0"/>
        <w:adjustRightInd w:val="0"/>
        <w:rPr>
          <w:rFonts w:asciiTheme="minorHAnsi" w:hAnsiTheme="minorHAnsi" w:cs="Tahoma"/>
          <w:sz w:val="24"/>
          <w:szCs w:val="24"/>
        </w:rPr>
      </w:pPr>
    </w:p>
    <w:p w:rsidR="005F2B7B" w:rsidRPr="003635C8" w:rsidRDefault="005F2B7B" w:rsidP="005F2B7B">
      <w:pPr>
        <w:autoSpaceDE w:val="0"/>
        <w:autoSpaceDN w:val="0"/>
        <w:adjustRightInd w:val="0"/>
        <w:rPr>
          <w:rFonts w:asciiTheme="minorHAnsi" w:hAnsiTheme="minorHAnsi" w:cs="Tahoma"/>
          <w:sz w:val="24"/>
          <w:szCs w:val="24"/>
        </w:rPr>
      </w:pPr>
      <w:r w:rsidRPr="003635C8">
        <w:rPr>
          <w:rFonts w:asciiTheme="minorHAnsi" w:hAnsiTheme="minorHAnsi" w:cs="Tahoma"/>
          <w:sz w:val="24"/>
          <w:szCs w:val="24"/>
        </w:rPr>
        <w:t xml:space="preserve">Στο πλαίσιο της έκδοσης της Απόφασης Ολοκλήρωσης: </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βεβαιώνεται η ολοκλήρωση της υλοποίησης του φυσικού αντικειμένου (παραδοτέα και στόχοι του έργου)</w:t>
      </w:r>
      <w:r w:rsidR="00C86878">
        <w:rPr>
          <w:rFonts w:asciiTheme="minorHAnsi" w:hAnsiTheme="minorHAnsi" w:cs="Tahoma"/>
          <w:sz w:val="24"/>
          <w:szCs w:val="24"/>
        </w:rPr>
        <w:t>,</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βεβαιώνεται η ολοκλήρωση της υλοποίησης του οικονομικού αντικειμένου και αποτυπώνεται το τελικό αποτέλεσμα της επαλήθευσης δαπανών (συνολική δαπάνη και αντιστοιχούσα δημόσια δαπάνη) που έχει πραγματοποιηθεί στο σύνολο του έργου</w:t>
      </w:r>
      <w:r w:rsidR="00C86878">
        <w:rPr>
          <w:rFonts w:asciiTheme="minorHAnsi" w:hAnsiTheme="minorHAnsi" w:cs="Tahoma"/>
          <w:sz w:val="24"/>
          <w:szCs w:val="24"/>
        </w:rPr>
        <w:t>,</w:t>
      </w:r>
      <w:r w:rsidRPr="003635C8">
        <w:rPr>
          <w:rFonts w:asciiTheme="minorHAnsi" w:hAnsiTheme="minorHAnsi" w:cs="Tahoma"/>
          <w:sz w:val="24"/>
          <w:szCs w:val="24"/>
        </w:rPr>
        <w:t xml:space="preserve"> </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 xml:space="preserve">ορίζεται το τελικό καταβλητέο ποσό της δημόσιας συνεισφοράς και αποτυπώνονται ποσά που ενδεχόμενα έχουν ήδη καταβληθεί καθώς και το υπολειπόμενο προς καταβολή ποσό </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καθορίζεται το τελικό χρηματοδοτικό σχήμα του έργου</w:t>
      </w:r>
      <w:r w:rsidR="00C86878">
        <w:rPr>
          <w:rFonts w:asciiTheme="minorHAnsi" w:hAnsiTheme="minorHAnsi" w:cs="Tahoma"/>
          <w:sz w:val="24"/>
          <w:szCs w:val="24"/>
        </w:rPr>
        <w:t>,</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βεβαιώνεται η επίτευξη της τιμής - στόχου των δεικτών του έργου</w:t>
      </w:r>
      <w:r w:rsidR="00C86878">
        <w:rPr>
          <w:rFonts w:asciiTheme="minorHAnsi" w:hAnsiTheme="minorHAnsi" w:cs="Tahoma"/>
          <w:sz w:val="24"/>
          <w:szCs w:val="24"/>
        </w:rPr>
        <w:t>,</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διαπιστώνεται η τήρηση των υποχρεώσεων των δικαιούχων που τίθενται στην Απόφαση Ένταξης</w:t>
      </w:r>
      <w:r w:rsidR="00C86878">
        <w:rPr>
          <w:rFonts w:asciiTheme="minorHAnsi" w:hAnsiTheme="minorHAnsi" w:cs="Tahoma"/>
          <w:sz w:val="24"/>
          <w:szCs w:val="24"/>
        </w:rPr>
        <w:t>,</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lastRenderedPageBreak/>
        <w:t>διαπιστώνεται η συμμόρφωση των δικαιούχων με τυχόν συστάσεις προγενέστερων επαληθεύσεων/ επιθεωρήσεων/ ελέγχων που έχουν διενεργηθεί στο έργο</w:t>
      </w:r>
      <w:r w:rsidR="00C86878">
        <w:rPr>
          <w:rFonts w:asciiTheme="minorHAnsi" w:hAnsiTheme="minorHAnsi" w:cs="Tahoma"/>
          <w:sz w:val="24"/>
          <w:szCs w:val="24"/>
        </w:rPr>
        <w:t>.</w:t>
      </w:r>
    </w:p>
    <w:p w:rsidR="005F2B7B" w:rsidRPr="003635C8" w:rsidRDefault="005F2B7B" w:rsidP="005F2B7B">
      <w:pPr>
        <w:autoSpaceDE w:val="0"/>
        <w:autoSpaceDN w:val="0"/>
        <w:adjustRightInd w:val="0"/>
        <w:jc w:val="both"/>
        <w:rPr>
          <w:rFonts w:asciiTheme="minorHAnsi" w:hAnsiTheme="minorHAnsi" w:cs="Tahoma"/>
          <w:sz w:val="24"/>
          <w:szCs w:val="24"/>
        </w:rPr>
      </w:pPr>
    </w:p>
    <w:sectPr w:rsidR="005F2B7B" w:rsidRPr="003635C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2F3" w:rsidRDefault="000922F3" w:rsidP="00FB48E6">
      <w:r>
        <w:separator/>
      </w:r>
    </w:p>
  </w:endnote>
  <w:endnote w:type="continuationSeparator" w:id="0">
    <w:p w:rsidR="000922F3" w:rsidRDefault="000922F3" w:rsidP="00FB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EUAlbertina">
    <w:altName w:val="EU Albertina"/>
    <w:panose1 w:val="00000000000000000000"/>
    <w:charset w:val="00"/>
    <w:family w:val="roman"/>
    <w:notTrueType/>
    <w:pitch w:val="default"/>
    <w:sig w:usb0="00000081" w:usb1="00000000" w:usb2="00000000" w:usb3="00000000" w:csb0="00000009"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917127"/>
      <w:docPartObj>
        <w:docPartGallery w:val="Page Numbers (Bottom of Page)"/>
        <w:docPartUnique/>
      </w:docPartObj>
    </w:sdtPr>
    <w:sdtEndPr/>
    <w:sdtContent>
      <w:p w:rsidR="00FB48E6" w:rsidRDefault="00FB48E6">
        <w:pPr>
          <w:pStyle w:val="a5"/>
          <w:jc w:val="center"/>
        </w:pPr>
        <w:r>
          <w:fldChar w:fldCharType="begin"/>
        </w:r>
        <w:r>
          <w:instrText>PAGE   \* MERGEFORMAT</w:instrText>
        </w:r>
        <w:r>
          <w:fldChar w:fldCharType="separate"/>
        </w:r>
        <w:r w:rsidR="0090086B" w:rsidRPr="0090086B">
          <w:rPr>
            <w:noProof/>
            <w:lang w:val="el-GR"/>
          </w:rPr>
          <w:t>1</w:t>
        </w:r>
        <w:r>
          <w:fldChar w:fldCharType="end"/>
        </w:r>
      </w:p>
    </w:sdtContent>
  </w:sdt>
  <w:p w:rsidR="00FB48E6" w:rsidRDefault="00FB48E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2F3" w:rsidRDefault="000922F3" w:rsidP="00FB48E6">
      <w:r>
        <w:separator/>
      </w:r>
    </w:p>
  </w:footnote>
  <w:footnote w:type="continuationSeparator" w:id="0">
    <w:p w:rsidR="000922F3" w:rsidRDefault="000922F3" w:rsidP="00FB48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711DF"/>
    <w:multiLevelType w:val="hybridMultilevel"/>
    <w:tmpl w:val="4BC63A66"/>
    <w:lvl w:ilvl="0" w:tplc="E2BE1398">
      <w:start w:val="1"/>
      <w:numFmt w:val="lowerRoman"/>
      <w:lvlText w:val="%1."/>
      <w:lvlJc w:val="left"/>
      <w:pPr>
        <w:tabs>
          <w:tab w:val="num" w:pos="1080"/>
        </w:tabs>
        <w:ind w:left="1080" w:hanging="720"/>
      </w:pPr>
      <w:rPr>
        <w:rFonts w:cs="Times New Roman" w:hint="default"/>
        <w:b/>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nsid w:val="032C5722"/>
    <w:multiLevelType w:val="hybridMultilevel"/>
    <w:tmpl w:val="28D82B20"/>
    <w:lvl w:ilvl="0" w:tplc="9C2CDEF0">
      <w:start w:val="1"/>
      <w:numFmt w:val="lowerRoman"/>
      <w:lvlText w:val="%1."/>
      <w:lvlJc w:val="left"/>
      <w:pPr>
        <w:tabs>
          <w:tab w:val="num" w:pos="1080"/>
        </w:tabs>
        <w:ind w:left="1080" w:hanging="720"/>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
    <w:nsid w:val="06FD4C10"/>
    <w:multiLevelType w:val="hybridMultilevel"/>
    <w:tmpl w:val="A03A7EEE"/>
    <w:lvl w:ilvl="0" w:tplc="03D8B1C6">
      <w:start w:val="1"/>
      <w:numFmt w:val="bullet"/>
      <w:lvlText w:val="-"/>
      <w:lvlJc w:val="left"/>
      <w:pPr>
        <w:tabs>
          <w:tab w:val="num" w:pos="1080"/>
        </w:tabs>
        <w:ind w:left="1080" w:hanging="360"/>
      </w:pPr>
      <w:rPr>
        <w:rFonts w:ascii="Courier New" w:hAnsi="Courier New" w:cs="Times New Roman" w:hint="default"/>
      </w:rPr>
    </w:lvl>
    <w:lvl w:ilvl="1" w:tplc="04080003">
      <w:start w:val="1"/>
      <w:numFmt w:val="decimal"/>
      <w:lvlText w:val="%2."/>
      <w:lvlJc w:val="left"/>
      <w:pPr>
        <w:tabs>
          <w:tab w:val="num" w:pos="1620"/>
        </w:tabs>
        <w:ind w:left="1620" w:hanging="360"/>
      </w:pPr>
    </w:lvl>
    <w:lvl w:ilvl="2" w:tplc="04080005">
      <w:start w:val="1"/>
      <w:numFmt w:val="decimal"/>
      <w:lvlText w:val="%3."/>
      <w:lvlJc w:val="left"/>
      <w:pPr>
        <w:tabs>
          <w:tab w:val="num" w:pos="2340"/>
        </w:tabs>
        <w:ind w:left="2340" w:hanging="360"/>
      </w:pPr>
    </w:lvl>
    <w:lvl w:ilvl="3" w:tplc="04080001">
      <w:start w:val="1"/>
      <w:numFmt w:val="decimal"/>
      <w:lvlText w:val="%4."/>
      <w:lvlJc w:val="left"/>
      <w:pPr>
        <w:tabs>
          <w:tab w:val="num" w:pos="3060"/>
        </w:tabs>
        <w:ind w:left="3060" w:hanging="360"/>
      </w:pPr>
    </w:lvl>
    <w:lvl w:ilvl="4" w:tplc="04080003">
      <w:start w:val="1"/>
      <w:numFmt w:val="decimal"/>
      <w:lvlText w:val="%5."/>
      <w:lvlJc w:val="left"/>
      <w:pPr>
        <w:tabs>
          <w:tab w:val="num" w:pos="3780"/>
        </w:tabs>
        <w:ind w:left="3780" w:hanging="360"/>
      </w:pPr>
    </w:lvl>
    <w:lvl w:ilvl="5" w:tplc="04080005">
      <w:start w:val="1"/>
      <w:numFmt w:val="decimal"/>
      <w:lvlText w:val="%6."/>
      <w:lvlJc w:val="left"/>
      <w:pPr>
        <w:tabs>
          <w:tab w:val="num" w:pos="4500"/>
        </w:tabs>
        <w:ind w:left="4500" w:hanging="360"/>
      </w:pPr>
    </w:lvl>
    <w:lvl w:ilvl="6" w:tplc="04080001">
      <w:start w:val="1"/>
      <w:numFmt w:val="decimal"/>
      <w:lvlText w:val="%7."/>
      <w:lvlJc w:val="left"/>
      <w:pPr>
        <w:tabs>
          <w:tab w:val="num" w:pos="5220"/>
        </w:tabs>
        <w:ind w:left="5220" w:hanging="360"/>
      </w:pPr>
    </w:lvl>
    <w:lvl w:ilvl="7" w:tplc="04080003">
      <w:start w:val="1"/>
      <w:numFmt w:val="decimal"/>
      <w:lvlText w:val="%8."/>
      <w:lvlJc w:val="left"/>
      <w:pPr>
        <w:tabs>
          <w:tab w:val="num" w:pos="5940"/>
        </w:tabs>
        <w:ind w:left="5940" w:hanging="360"/>
      </w:pPr>
    </w:lvl>
    <w:lvl w:ilvl="8" w:tplc="04080005">
      <w:start w:val="1"/>
      <w:numFmt w:val="decimal"/>
      <w:lvlText w:val="%9."/>
      <w:lvlJc w:val="left"/>
      <w:pPr>
        <w:tabs>
          <w:tab w:val="num" w:pos="6660"/>
        </w:tabs>
        <w:ind w:left="6660" w:hanging="360"/>
      </w:pPr>
    </w:lvl>
  </w:abstractNum>
  <w:abstractNum w:abstractNumId="3">
    <w:nsid w:val="10B76655"/>
    <w:multiLevelType w:val="hybridMultilevel"/>
    <w:tmpl w:val="89B673C0"/>
    <w:lvl w:ilvl="0" w:tplc="B6A426EC">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E21038B"/>
    <w:multiLevelType w:val="hybridMultilevel"/>
    <w:tmpl w:val="573E7120"/>
    <w:lvl w:ilvl="0" w:tplc="36443568">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5">
    <w:nsid w:val="22FE2353"/>
    <w:multiLevelType w:val="hybridMultilevel"/>
    <w:tmpl w:val="DF1A6F5E"/>
    <w:lvl w:ilvl="0" w:tplc="0408000F">
      <w:start w:val="1"/>
      <w:numFmt w:val="decimal"/>
      <w:lvlText w:val="%1."/>
      <w:lvlJc w:val="left"/>
      <w:pPr>
        <w:tabs>
          <w:tab w:val="num" w:pos="900"/>
        </w:tabs>
        <w:ind w:left="900" w:hanging="360"/>
      </w:pPr>
      <w:rPr>
        <w:rFonts w:cs="Times New Roman"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230810AE"/>
    <w:multiLevelType w:val="hybridMultilevel"/>
    <w:tmpl w:val="27D6B9E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23081AC2"/>
    <w:multiLevelType w:val="hybridMultilevel"/>
    <w:tmpl w:val="DF1A6F5E"/>
    <w:lvl w:ilvl="0" w:tplc="0408000F">
      <w:start w:val="1"/>
      <w:numFmt w:val="decimal"/>
      <w:lvlText w:val="%1."/>
      <w:lvlJc w:val="left"/>
      <w:pPr>
        <w:tabs>
          <w:tab w:val="num" w:pos="900"/>
        </w:tabs>
        <w:ind w:left="900" w:hanging="360"/>
      </w:pPr>
      <w:rPr>
        <w:rFonts w:cs="Times New Roman"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8">
    <w:nsid w:val="24D116D2"/>
    <w:multiLevelType w:val="hybridMultilevel"/>
    <w:tmpl w:val="69A20484"/>
    <w:lvl w:ilvl="0" w:tplc="4A367082">
      <w:start w:val="1"/>
      <w:numFmt w:val="decimal"/>
      <w:lvlText w:val="%1."/>
      <w:lvlJc w:val="left"/>
      <w:pPr>
        <w:tabs>
          <w:tab w:val="num" w:pos="360"/>
        </w:tabs>
        <w:ind w:left="360" w:hanging="360"/>
      </w:pPr>
      <w:rPr>
        <w:rFonts w:ascii="Verdana" w:hAnsi="Verdana" w:hint="default"/>
        <w:b w:val="0"/>
        <w:i w:val="0"/>
        <w:color w:val="auto"/>
        <w:sz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25C117A5"/>
    <w:multiLevelType w:val="hybridMultilevel"/>
    <w:tmpl w:val="B2B2E694"/>
    <w:lvl w:ilvl="0" w:tplc="AEF0DF20">
      <w:start w:val="1"/>
      <w:numFmt w:val="bullet"/>
      <w:lvlText w:val="-"/>
      <w:lvlJc w:val="left"/>
      <w:pPr>
        <w:ind w:left="360" w:hanging="360"/>
      </w:pPr>
      <w:rPr>
        <w:rFonts w:ascii="Calibri" w:eastAsia="Times New Roman" w:hAnsi="Calibri"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29E02449"/>
    <w:multiLevelType w:val="hybridMultilevel"/>
    <w:tmpl w:val="8A3C94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A855C51"/>
    <w:multiLevelType w:val="multilevel"/>
    <w:tmpl w:val="0408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D317C29"/>
    <w:multiLevelType w:val="hybridMultilevel"/>
    <w:tmpl w:val="145214CC"/>
    <w:lvl w:ilvl="0" w:tplc="AEF0DF20">
      <w:start w:val="1"/>
      <w:numFmt w:val="bullet"/>
      <w:lvlText w:val="-"/>
      <w:lvlJc w:val="left"/>
      <w:pPr>
        <w:ind w:left="1080" w:hanging="360"/>
      </w:pPr>
      <w:rPr>
        <w:rFonts w:ascii="Calibri" w:eastAsia="Times New Roman" w:hAnsi="Calibri"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nsid w:val="32E40234"/>
    <w:multiLevelType w:val="hybridMultilevel"/>
    <w:tmpl w:val="84F08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3D957FB"/>
    <w:multiLevelType w:val="hybridMultilevel"/>
    <w:tmpl w:val="C048392A"/>
    <w:lvl w:ilvl="0" w:tplc="83C490A0">
      <w:start w:val="1"/>
      <w:numFmt w:val="upperRoman"/>
      <w:lvlText w:val="%1."/>
      <w:lvlJc w:val="left"/>
      <w:pPr>
        <w:ind w:left="720" w:hanging="720"/>
      </w:pPr>
      <w:rPr>
        <w:rFonts w:cs="Times New Roman"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nsid w:val="3C0127CF"/>
    <w:multiLevelType w:val="hybridMultilevel"/>
    <w:tmpl w:val="84868E40"/>
    <w:lvl w:ilvl="0" w:tplc="0408000F">
      <w:start w:val="2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EE511AC"/>
    <w:multiLevelType w:val="hybridMultilevel"/>
    <w:tmpl w:val="588AFC32"/>
    <w:lvl w:ilvl="0" w:tplc="36443568">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nsid w:val="420917B5"/>
    <w:multiLevelType w:val="hybridMultilevel"/>
    <w:tmpl w:val="58ECBF78"/>
    <w:lvl w:ilvl="0" w:tplc="AEF0DF20">
      <w:start w:val="1"/>
      <w:numFmt w:val="bullet"/>
      <w:lvlText w:val="-"/>
      <w:lvlJc w:val="left"/>
      <w:pPr>
        <w:ind w:left="360" w:hanging="360"/>
      </w:pPr>
      <w:rPr>
        <w:rFonts w:ascii="Calibri" w:eastAsia="Times New Roman" w:hAnsi="Calibri" w:hint="default"/>
      </w:rPr>
    </w:lvl>
    <w:lvl w:ilvl="1" w:tplc="04080003">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43D91091"/>
    <w:multiLevelType w:val="hybridMultilevel"/>
    <w:tmpl w:val="7EC82E2E"/>
    <w:lvl w:ilvl="0" w:tplc="0408000F">
      <w:start w:val="1"/>
      <w:numFmt w:val="decimal"/>
      <w:lvlText w:val="%1."/>
      <w:lvlJc w:val="left"/>
      <w:pPr>
        <w:tabs>
          <w:tab w:val="num" w:pos="1476"/>
        </w:tabs>
        <w:ind w:left="1476" w:hanging="360"/>
      </w:pPr>
    </w:lvl>
    <w:lvl w:ilvl="1" w:tplc="04080019">
      <w:start w:val="1"/>
      <w:numFmt w:val="lowerLetter"/>
      <w:lvlText w:val="%2."/>
      <w:lvlJc w:val="left"/>
      <w:pPr>
        <w:tabs>
          <w:tab w:val="num" w:pos="2196"/>
        </w:tabs>
        <w:ind w:left="2196" w:hanging="360"/>
      </w:pPr>
    </w:lvl>
    <w:lvl w:ilvl="2" w:tplc="0408001B">
      <w:start w:val="1"/>
      <w:numFmt w:val="lowerRoman"/>
      <w:lvlText w:val="%3."/>
      <w:lvlJc w:val="right"/>
      <w:pPr>
        <w:tabs>
          <w:tab w:val="num" w:pos="2916"/>
        </w:tabs>
        <w:ind w:left="2916" w:hanging="180"/>
      </w:pPr>
    </w:lvl>
    <w:lvl w:ilvl="3" w:tplc="0408000F">
      <w:start w:val="1"/>
      <w:numFmt w:val="decimal"/>
      <w:lvlText w:val="%4."/>
      <w:lvlJc w:val="left"/>
      <w:pPr>
        <w:tabs>
          <w:tab w:val="num" w:pos="3636"/>
        </w:tabs>
        <w:ind w:left="3636" w:hanging="360"/>
      </w:pPr>
    </w:lvl>
    <w:lvl w:ilvl="4" w:tplc="04080019">
      <w:start w:val="1"/>
      <w:numFmt w:val="lowerLetter"/>
      <w:lvlText w:val="%5."/>
      <w:lvlJc w:val="left"/>
      <w:pPr>
        <w:tabs>
          <w:tab w:val="num" w:pos="4356"/>
        </w:tabs>
        <w:ind w:left="4356" w:hanging="360"/>
      </w:pPr>
    </w:lvl>
    <w:lvl w:ilvl="5" w:tplc="0408001B">
      <w:start w:val="1"/>
      <w:numFmt w:val="lowerRoman"/>
      <w:lvlText w:val="%6."/>
      <w:lvlJc w:val="right"/>
      <w:pPr>
        <w:tabs>
          <w:tab w:val="num" w:pos="5076"/>
        </w:tabs>
        <w:ind w:left="5076" w:hanging="180"/>
      </w:pPr>
    </w:lvl>
    <w:lvl w:ilvl="6" w:tplc="0408000F">
      <w:start w:val="1"/>
      <w:numFmt w:val="decimal"/>
      <w:lvlText w:val="%7."/>
      <w:lvlJc w:val="left"/>
      <w:pPr>
        <w:tabs>
          <w:tab w:val="num" w:pos="5796"/>
        </w:tabs>
        <w:ind w:left="5796" w:hanging="360"/>
      </w:pPr>
    </w:lvl>
    <w:lvl w:ilvl="7" w:tplc="04080019">
      <w:start w:val="1"/>
      <w:numFmt w:val="lowerLetter"/>
      <w:lvlText w:val="%8."/>
      <w:lvlJc w:val="left"/>
      <w:pPr>
        <w:tabs>
          <w:tab w:val="num" w:pos="6516"/>
        </w:tabs>
        <w:ind w:left="6516" w:hanging="360"/>
      </w:pPr>
    </w:lvl>
    <w:lvl w:ilvl="8" w:tplc="0408001B">
      <w:start w:val="1"/>
      <w:numFmt w:val="lowerRoman"/>
      <w:lvlText w:val="%9."/>
      <w:lvlJc w:val="right"/>
      <w:pPr>
        <w:tabs>
          <w:tab w:val="num" w:pos="7236"/>
        </w:tabs>
        <w:ind w:left="7236" w:hanging="180"/>
      </w:pPr>
    </w:lvl>
  </w:abstractNum>
  <w:abstractNum w:abstractNumId="19">
    <w:nsid w:val="457436F6"/>
    <w:multiLevelType w:val="hybridMultilevel"/>
    <w:tmpl w:val="97D06C1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nsid w:val="45D71054"/>
    <w:multiLevelType w:val="hybridMultilevel"/>
    <w:tmpl w:val="424CCE28"/>
    <w:lvl w:ilvl="0" w:tplc="0408000F">
      <w:start w:val="1"/>
      <w:numFmt w:val="decimal"/>
      <w:lvlText w:val="%1."/>
      <w:lvlJc w:val="left"/>
      <w:pPr>
        <w:tabs>
          <w:tab w:val="num" w:pos="900"/>
        </w:tabs>
        <w:ind w:left="900" w:hanging="360"/>
      </w:pPr>
      <w:rPr>
        <w:rFonts w:cs="Times New Roman"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21">
    <w:nsid w:val="48F11271"/>
    <w:multiLevelType w:val="hybridMultilevel"/>
    <w:tmpl w:val="3C061D6C"/>
    <w:lvl w:ilvl="0" w:tplc="AEF0DF20">
      <w:start w:val="1"/>
      <w:numFmt w:val="bullet"/>
      <w:lvlText w:val="-"/>
      <w:lvlJc w:val="left"/>
      <w:pPr>
        <w:ind w:left="360" w:hanging="360"/>
      </w:pPr>
      <w:rPr>
        <w:rFonts w:ascii="Calibri" w:eastAsia="Times New Roman" w:hAnsi="Calibri"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4DB313C0"/>
    <w:multiLevelType w:val="hybridMultilevel"/>
    <w:tmpl w:val="D924CF16"/>
    <w:lvl w:ilvl="0" w:tplc="AEF0DF20">
      <w:start w:val="1"/>
      <w:numFmt w:val="bullet"/>
      <w:lvlText w:val="-"/>
      <w:lvlJc w:val="left"/>
      <w:pPr>
        <w:ind w:left="360" w:hanging="360"/>
      </w:pPr>
      <w:rPr>
        <w:rFonts w:ascii="Calibri" w:eastAsia="Times New Roman" w:hAnsi="Calibri" w:hint="default"/>
      </w:rPr>
    </w:lvl>
    <w:lvl w:ilvl="1" w:tplc="04080001">
      <w:start w:val="1"/>
      <w:numFmt w:val="bullet"/>
      <w:lvlText w:val=""/>
      <w:lvlJc w:val="left"/>
      <w:pPr>
        <w:tabs>
          <w:tab w:val="num" w:pos="1080"/>
        </w:tabs>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nsid w:val="4F913F12"/>
    <w:multiLevelType w:val="hybridMultilevel"/>
    <w:tmpl w:val="A450FB6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nsid w:val="523346EB"/>
    <w:multiLevelType w:val="multilevel"/>
    <w:tmpl w:val="F91890C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567C1ED5"/>
    <w:multiLevelType w:val="hybridMultilevel"/>
    <w:tmpl w:val="7318F342"/>
    <w:lvl w:ilvl="0" w:tplc="DFA66EAE">
      <w:start w:val="1"/>
      <w:numFmt w:val="decimal"/>
      <w:lvlText w:val="%1."/>
      <w:lvlJc w:val="left"/>
      <w:pPr>
        <w:ind w:left="360" w:hanging="360"/>
      </w:pPr>
      <w:rPr>
        <w:rFonts w:ascii="Arial" w:eastAsia="Times New Roman" w:hAnsi="Arial" w:cs="Arial"/>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nsid w:val="5A4F557A"/>
    <w:multiLevelType w:val="hybridMultilevel"/>
    <w:tmpl w:val="E99230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CD06A27"/>
    <w:multiLevelType w:val="hybridMultilevel"/>
    <w:tmpl w:val="561CF228"/>
    <w:lvl w:ilvl="0" w:tplc="04080001">
      <w:start w:val="1"/>
      <w:numFmt w:val="bullet"/>
      <w:lvlText w:val=""/>
      <w:lvlJc w:val="left"/>
      <w:pPr>
        <w:tabs>
          <w:tab w:val="num" w:pos="900"/>
        </w:tabs>
        <w:ind w:left="900" w:hanging="360"/>
      </w:pPr>
      <w:rPr>
        <w:rFonts w:ascii="Symbol" w:hAnsi="Symbol"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28">
    <w:nsid w:val="625F3166"/>
    <w:multiLevelType w:val="hybridMultilevel"/>
    <w:tmpl w:val="9C96AFC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nsid w:val="65471AE4"/>
    <w:multiLevelType w:val="hybridMultilevel"/>
    <w:tmpl w:val="B4884FB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0">
    <w:nsid w:val="66215A50"/>
    <w:multiLevelType w:val="hybridMultilevel"/>
    <w:tmpl w:val="D64CC94E"/>
    <w:lvl w:ilvl="0" w:tplc="36443568">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6592CAB"/>
    <w:multiLevelType w:val="hybridMultilevel"/>
    <w:tmpl w:val="B5006EC0"/>
    <w:lvl w:ilvl="0" w:tplc="EE6A0E54">
      <w:start w:val="5"/>
      <w:numFmt w:val="bullet"/>
      <w:lvlText w:val="-"/>
      <w:lvlJc w:val="left"/>
      <w:pPr>
        <w:ind w:left="360" w:hanging="360"/>
      </w:pPr>
      <w:rPr>
        <w:rFonts w:ascii="Times New Roman" w:hAnsi="Times New Roman" w:hint="default"/>
        <w:color w:val="auto"/>
        <w:u w:val="none"/>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2">
    <w:nsid w:val="67CB1E87"/>
    <w:multiLevelType w:val="hybridMultilevel"/>
    <w:tmpl w:val="D5828396"/>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nsid w:val="6B2823A2"/>
    <w:multiLevelType w:val="hybridMultilevel"/>
    <w:tmpl w:val="57B0793E"/>
    <w:lvl w:ilvl="0" w:tplc="AEF0DF20">
      <w:start w:val="1"/>
      <w:numFmt w:val="bullet"/>
      <w:lvlText w:val="-"/>
      <w:lvlJc w:val="left"/>
      <w:pPr>
        <w:ind w:left="360" w:hanging="360"/>
      </w:pPr>
      <w:rPr>
        <w:rFonts w:ascii="Calibri" w:eastAsia="Times New Roman" w:hAnsi="Calibri"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nsid w:val="79F27D6D"/>
    <w:multiLevelType w:val="hybridMultilevel"/>
    <w:tmpl w:val="267CE0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E863250"/>
    <w:multiLevelType w:val="hybridMultilevel"/>
    <w:tmpl w:val="CC76462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6"/>
  </w:num>
  <w:num w:numId="6">
    <w:abstractNumId w:val="35"/>
  </w:num>
  <w:num w:numId="7">
    <w:abstractNumId w:val="10"/>
  </w:num>
  <w:num w:numId="8">
    <w:abstractNumId w:val="14"/>
  </w:num>
  <w:num w:numId="9">
    <w:abstractNumId w:val="21"/>
  </w:num>
  <w:num w:numId="10">
    <w:abstractNumId w:val="9"/>
  </w:num>
  <w:num w:numId="11">
    <w:abstractNumId w:val="33"/>
  </w:num>
  <w:num w:numId="12">
    <w:abstractNumId w:val="17"/>
  </w:num>
  <w:num w:numId="13">
    <w:abstractNumId w:val="12"/>
  </w:num>
  <w:num w:numId="14">
    <w:abstractNumId w:val="27"/>
  </w:num>
  <w:num w:numId="15">
    <w:abstractNumId w:val="20"/>
  </w:num>
  <w:num w:numId="16">
    <w:abstractNumId w:val="5"/>
  </w:num>
  <w:num w:numId="17">
    <w:abstractNumId w:val="7"/>
  </w:num>
  <w:num w:numId="18">
    <w:abstractNumId w:val="28"/>
  </w:num>
  <w:num w:numId="19">
    <w:abstractNumId w:val="32"/>
  </w:num>
  <w:num w:numId="20">
    <w:abstractNumId w:val="11"/>
  </w:num>
  <w:num w:numId="21">
    <w:abstractNumId w:val="4"/>
  </w:num>
  <w:num w:numId="22">
    <w:abstractNumId w:val="25"/>
  </w:num>
  <w:num w:numId="23">
    <w:abstractNumId w:val="31"/>
  </w:num>
  <w:num w:numId="24">
    <w:abstractNumId w:val="19"/>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
  </w:num>
  <w:num w:numId="30">
    <w:abstractNumId w:val="15"/>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0"/>
  </w:num>
  <w:num w:numId="34">
    <w:abstractNumId w:val="26"/>
  </w:num>
  <w:num w:numId="35">
    <w:abstractNumId w:val="30"/>
  </w:num>
  <w:num w:numId="36">
    <w:abstractNumId w:val="16"/>
  </w:num>
  <w:num w:numId="37">
    <w:abstractNumId w:val="34"/>
  </w:num>
  <w:num w:numId="38">
    <w:abstractNumId w:val="24"/>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B17"/>
    <w:rsid w:val="0002452F"/>
    <w:rsid w:val="00037EFC"/>
    <w:rsid w:val="0007192A"/>
    <w:rsid w:val="00084629"/>
    <w:rsid w:val="000922F3"/>
    <w:rsid w:val="000B2366"/>
    <w:rsid w:val="000E2290"/>
    <w:rsid w:val="00112CAD"/>
    <w:rsid w:val="001427C7"/>
    <w:rsid w:val="00165793"/>
    <w:rsid w:val="001D55BA"/>
    <w:rsid w:val="001E3FCB"/>
    <w:rsid w:val="0020094D"/>
    <w:rsid w:val="00243898"/>
    <w:rsid w:val="00251184"/>
    <w:rsid w:val="00251DC4"/>
    <w:rsid w:val="002A5BA9"/>
    <w:rsid w:val="002D583F"/>
    <w:rsid w:val="002F0228"/>
    <w:rsid w:val="003273CC"/>
    <w:rsid w:val="003635C8"/>
    <w:rsid w:val="00395B51"/>
    <w:rsid w:val="003E0D8C"/>
    <w:rsid w:val="004044C2"/>
    <w:rsid w:val="004303C0"/>
    <w:rsid w:val="00476D4D"/>
    <w:rsid w:val="00477993"/>
    <w:rsid w:val="004B7414"/>
    <w:rsid w:val="004F457E"/>
    <w:rsid w:val="00504426"/>
    <w:rsid w:val="00504B8F"/>
    <w:rsid w:val="00510291"/>
    <w:rsid w:val="00551547"/>
    <w:rsid w:val="00570AA4"/>
    <w:rsid w:val="00594E4F"/>
    <w:rsid w:val="0059514C"/>
    <w:rsid w:val="005C2EDB"/>
    <w:rsid w:val="005D766E"/>
    <w:rsid w:val="005E6C57"/>
    <w:rsid w:val="005F2B7B"/>
    <w:rsid w:val="006478EB"/>
    <w:rsid w:val="00652DAC"/>
    <w:rsid w:val="00672038"/>
    <w:rsid w:val="00674049"/>
    <w:rsid w:val="006905B4"/>
    <w:rsid w:val="0069647B"/>
    <w:rsid w:val="006A0AB3"/>
    <w:rsid w:val="006A58C6"/>
    <w:rsid w:val="006D75C6"/>
    <w:rsid w:val="006E26D5"/>
    <w:rsid w:val="007363ED"/>
    <w:rsid w:val="00785BBB"/>
    <w:rsid w:val="00800465"/>
    <w:rsid w:val="00802B5F"/>
    <w:rsid w:val="00833996"/>
    <w:rsid w:val="0085052F"/>
    <w:rsid w:val="00891DF5"/>
    <w:rsid w:val="008B2A5B"/>
    <w:rsid w:val="008B6F88"/>
    <w:rsid w:val="008F5C21"/>
    <w:rsid w:val="008F677B"/>
    <w:rsid w:val="0090086B"/>
    <w:rsid w:val="009326EA"/>
    <w:rsid w:val="009414CA"/>
    <w:rsid w:val="00946822"/>
    <w:rsid w:val="009944A6"/>
    <w:rsid w:val="009F7C52"/>
    <w:rsid w:val="00A45F1B"/>
    <w:rsid w:val="00A56DF7"/>
    <w:rsid w:val="00A8366E"/>
    <w:rsid w:val="00A84D7D"/>
    <w:rsid w:val="00A93E3F"/>
    <w:rsid w:val="00B45641"/>
    <w:rsid w:val="00B77D10"/>
    <w:rsid w:val="00BB3212"/>
    <w:rsid w:val="00BF16DD"/>
    <w:rsid w:val="00C154E1"/>
    <w:rsid w:val="00C21D62"/>
    <w:rsid w:val="00C2782E"/>
    <w:rsid w:val="00C65FC5"/>
    <w:rsid w:val="00C86878"/>
    <w:rsid w:val="00CC5F13"/>
    <w:rsid w:val="00CE1463"/>
    <w:rsid w:val="00D0727D"/>
    <w:rsid w:val="00D07289"/>
    <w:rsid w:val="00D209EA"/>
    <w:rsid w:val="00D42797"/>
    <w:rsid w:val="00D55FE9"/>
    <w:rsid w:val="00D95D2B"/>
    <w:rsid w:val="00DD01CF"/>
    <w:rsid w:val="00DF6010"/>
    <w:rsid w:val="00E00B17"/>
    <w:rsid w:val="00E0562E"/>
    <w:rsid w:val="00E32832"/>
    <w:rsid w:val="00E34C4F"/>
    <w:rsid w:val="00EA5083"/>
    <w:rsid w:val="00EC43AD"/>
    <w:rsid w:val="00EE0C5D"/>
    <w:rsid w:val="00F05FDF"/>
    <w:rsid w:val="00F64606"/>
    <w:rsid w:val="00F653D9"/>
    <w:rsid w:val="00FA1E49"/>
    <w:rsid w:val="00FB313A"/>
    <w:rsid w:val="00FB48E6"/>
    <w:rsid w:val="00FE6E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5F2B7B"/>
    <w:pPr>
      <w:spacing w:after="0" w:line="240" w:lineRule="auto"/>
    </w:pPr>
    <w:rPr>
      <w:rFonts w:ascii="Tahoma" w:eastAsia="Times New Roman" w:hAnsi="Tahoma" w:cs="Times New Roman"/>
      <w:color w:val="000000"/>
      <w:sz w:val="20"/>
      <w:szCs w:val="20"/>
      <w:lang w:eastAsia="el-GR"/>
    </w:rPr>
  </w:style>
  <w:style w:type="paragraph" w:styleId="1">
    <w:name w:val="heading 1"/>
    <w:basedOn w:val="a"/>
    <w:next w:val="a"/>
    <w:link w:val="1Char"/>
    <w:uiPriority w:val="99"/>
    <w:qFormat/>
    <w:rsid w:val="005F2B7B"/>
    <w:pPr>
      <w:keepNext/>
      <w:spacing w:before="240" w:after="60"/>
      <w:outlineLvl w:val="0"/>
    </w:pPr>
    <w:rPr>
      <w:rFonts w:ascii="Verdana" w:hAnsi="Verdana" w:cs="Arial"/>
      <w:b/>
      <w:bCs/>
      <w:kern w:val="32"/>
      <w:sz w:val="32"/>
      <w:szCs w:val="32"/>
    </w:rPr>
  </w:style>
  <w:style w:type="paragraph" w:styleId="2">
    <w:name w:val="heading 2"/>
    <w:basedOn w:val="a"/>
    <w:next w:val="a"/>
    <w:link w:val="2Char"/>
    <w:uiPriority w:val="99"/>
    <w:qFormat/>
    <w:rsid w:val="005F2B7B"/>
    <w:pPr>
      <w:keepNext/>
      <w:spacing w:before="240" w:after="60"/>
      <w:outlineLvl w:val="1"/>
    </w:pPr>
    <w:rPr>
      <w:rFonts w:ascii="Verdana" w:hAnsi="Verdana" w:cs="Arial"/>
      <w:sz w:val="28"/>
      <w:szCs w:val="28"/>
    </w:rPr>
  </w:style>
  <w:style w:type="paragraph" w:styleId="3">
    <w:name w:val="heading 3"/>
    <w:basedOn w:val="a"/>
    <w:next w:val="a"/>
    <w:link w:val="3Char"/>
    <w:uiPriority w:val="99"/>
    <w:qFormat/>
    <w:rsid w:val="005F2B7B"/>
    <w:pPr>
      <w:keepNext/>
      <w:spacing w:before="240" w:after="60"/>
      <w:outlineLvl w:val="2"/>
    </w:pPr>
    <w:rPr>
      <w:rFonts w:ascii="Verdana" w:hAnsi="Verdana" w:cs="Arial"/>
      <w:sz w:val="26"/>
      <w:szCs w:val="26"/>
    </w:rPr>
  </w:style>
  <w:style w:type="paragraph" w:styleId="4">
    <w:name w:val="heading 4"/>
    <w:basedOn w:val="a"/>
    <w:next w:val="a"/>
    <w:link w:val="4Char"/>
    <w:uiPriority w:val="99"/>
    <w:qFormat/>
    <w:rsid w:val="005F2B7B"/>
    <w:pPr>
      <w:keepNext/>
      <w:spacing w:before="240" w:after="60"/>
      <w:outlineLvl w:val="3"/>
    </w:pPr>
    <w:rPr>
      <w:rFonts w:ascii="Verdana" w:hAnsi="Verdana"/>
      <w:sz w:val="28"/>
      <w:szCs w:val="28"/>
    </w:rPr>
  </w:style>
  <w:style w:type="paragraph" w:styleId="5">
    <w:name w:val="heading 5"/>
    <w:basedOn w:val="a"/>
    <w:next w:val="a"/>
    <w:link w:val="5Char"/>
    <w:uiPriority w:val="99"/>
    <w:qFormat/>
    <w:rsid w:val="005F2B7B"/>
    <w:pPr>
      <w:spacing w:before="240" w:after="60"/>
      <w:outlineLvl w:val="4"/>
    </w:pPr>
    <w:rPr>
      <w:rFonts w:ascii="Verdana" w:hAnsi="Verdana"/>
      <w:sz w:val="26"/>
      <w:szCs w:val="26"/>
    </w:rPr>
  </w:style>
  <w:style w:type="paragraph" w:styleId="6">
    <w:name w:val="heading 6"/>
    <w:basedOn w:val="a"/>
    <w:next w:val="a"/>
    <w:link w:val="6Char"/>
    <w:uiPriority w:val="99"/>
    <w:qFormat/>
    <w:rsid w:val="005F2B7B"/>
    <w:pPr>
      <w:spacing w:before="240" w:after="60"/>
      <w:outlineLvl w:val="5"/>
    </w:pPr>
    <w:rPr>
      <w:rFonts w:ascii="Verdana" w:hAnsi="Verdana"/>
      <w:sz w:val="22"/>
      <w:szCs w:val="22"/>
    </w:rPr>
  </w:style>
  <w:style w:type="paragraph" w:styleId="7">
    <w:name w:val="heading 7"/>
    <w:basedOn w:val="a"/>
    <w:next w:val="a"/>
    <w:link w:val="7Char"/>
    <w:uiPriority w:val="99"/>
    <w:qFormat/>
    <w:rsid w:val="005F2B7B"/>
    <w:pPr>
      <w:keepNext/>
      <w:keepLines/>
      <w:spacing w:before="200"/>
      <w:ind w:left="1296" w:hanging="1296"/>
      <w:jc w:val="both"/>
      <w:outlineLvl w:val="6"/>
    </w:pPr>
    <w:rPr>
      <w:rFonts w:ascii="Cambria" w:hAnsi="Cambria"/>
      <w:i/>
      <w:iCs/>
      <w:color w:val="404040"/>
      <w:szCs w:val="24"/>
      <w:lang w:val="en-US"/>
    </w:rPr>
  </w:style>
  <w:style w:type="paragraph" w:styleId="8">
    <w:name w:val="heading 8"/>
    <w:basedOn w:val="a"/>
    <w:next w:val="a"/>
    <w:link w:val="8Char"/>
    <w:uiPriority w:val="99"/>
    <w:qFormat/>
    <w:rsid w:val="005F2B7B"/>
    <w:pPr>
      <w:keepNext/>
      <w:keepLines/>
      <w:spacing w:before="200"/>
      <w:ind w:left="1440" w:hanging="1440"/>
      <w:jc w:val="both"/>
      <w:outlineLvl w:val="7"/>
    </w:pPr>
    <w:rPr>
      <w:rFonts w:ascii="Cambria" w:hAnsi="Cambria"/>
      <w:color w:val="404040"/>
      <w:lang w:val="en-US"/>
    </w:rPr>
  </w:style>
  <w:style w:type="paragraph" w:styleId="9">
    <w:name w:val="heading 9"/>
    <w:basedOn w:val="a"/>
    <w:next w:val="a"/>
    <w:link w:val="9Char"/>
    <w:uiPriority w:val="99"/>
    <w:qFormat/>
    <w:rsid w:val="005F2B7B"/>
    <w:pPr>
      <w:keepNext/>
      <w:keepLines/>
      <w:spacing w:before="200"/>
      <w:ind w:left="1584" w:hanging="1584"/>
      <w:jc w:val="both"/>
      <w:outlineLvl w:val="8"/>
    </w:pPr>
    <w:rPr>
      <w:rFonts w:ascii="Cambria" w:hAnsi="Cambria"/>
      <w:i/>
      <w:iCs/>
      <w:color w:val="40404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5F2B7B"/>
    <w:rPr>
      <w:rFonts w:ascii="Verdana" w:eastAsia="Times New Roman" w:hAnsi="Verdana" w:cs="Arial"/>
      <w:b/>
      <w:bCs/>
      <w:color w:val="000000"/>
      <w:kern w:val="32"/>
      <w:sz w:val="32"/>
      <w:szCs w:val="32"/>
      <w:lang w:eastAsia="el-GR"/>
    </w:rPr>
  </w:style>
  <w:style w:type="character" w:customStyle="1" w:styleId="2Char">
    <w:name w:val="Επικεφαλίδα 2 Char"/>
    <w:basedOn w:val="a0"/>
    <w:link w:val="2"/>
    <w:uiPriority w:val="99"/>
    <w:rsid w:val="005F2B7B"/>
    <w:rPr>
      <w:rFonts w:ascii="Verdana" w:eastAsia="Times New Roman" w:hAnsi="Verdana" w:cs="Arial"/>
      <w:color w:val="000000"/>
      <w:sz w:val="28"/>
      <w:szCs w:val="28"/>
      <w:lang w:eastAsia="el-GR"/>
    </w:rPr>
  </w:style>
  <w:style w:type="character" w:customStyle="1" w:styleId="3Char">
    <w:name w:val="Επικεφαλίδα 3 Char"/>
    <w:basedOn w:val="a0"/>
    <w:link w:val="3"/>
    <w:uiPriority w:val="99"/>
    <w:rsid w:val="005F2B7B"/>
    <w:rPr>
      <w:rFonts w:ascii="Verdana" w:eastAsia="Times New Roman" w:hAnsi="Verdana" w:cs="Arial"/>
      <w:color w:val="000000"/>
      <w:sz w:val="26"/>
      <w:szCs w:val="26"/>
      <w:lang w:eastAsia="el-GR"/>
    </w:rPr>
  </w:style>
  <w:style w:type="character" w:customStyle="1" w:styleId="4Char">
    <w:name w:val="Επικεφαλίδα 4 Char"/>
    <w:basedOn w:val="a0"/>
    <w:link w:val="4"/>
    <w:uiPriority w:val="99"/>
    <w:rsid w:val="005F2B7B"/>
    <w:rPr>
      <w:rFonts w:ascii="Verdana" w:eastAsia="Times New Roman" w:hAnsi="Verdana" w:cs="Times New Roman"/>
      <w:color w:val="000000"/>
      <w:sz w:val="28"/>
      <w:szCs w:val="28"/>
      <w:lang w:eastAsia="el-GR"/>
    </w:rPr>
  </w:style>
  <w:style w:type="character" w:customStyle="1" w:styleId="5Char">
    <w:name w:val="Επικεφαλίδα 5 Char"/>
    <w:basedOn w:val="a0"/>
    <w:link w:val="5"/>
    <w:uiPriority w:val="99"/>
    <w:rsid w:val="005F2B7B"/>
    <w:rPr>
      <w:rFonts w:ascii="Verdana" w:eastAsia="Times New Roman" w:hAnsi="Verdana" w:cs="Times New Roman"/>
      <w:color w:val="000000"/>
      <w:sz w:val="26"/>
      <w:szCs w:val="26"/>
      <w:lang w:eastAsia="el-GR"/>
    </w:rPr>
  </w:style>
  <w:style w:type="character" w:customStyle="1" w:styleId="6Char">
    <w:name w:val="Επικεφαλίδα 6 Char"/>
    <w:basedOn w:val="a0"/>
    <w:link w:val="6"/>
    <w:uiPriority w:val="99"/>
    <w:rsid w:val="005F2B7B"/>
    <w:rPr>
      <w:rFonts w:ascii="Verdana" w:eastAsia="Times New Roman" w:hAnsi="Verdana" w:cs="Times New Roman"/>
      <w:color w:val="000000"/>
      <w:lang w:eastAsia="el-GR"/>
    </w:rPr>
  </w:style>
  <w:style w:type="character" w:customStyle="1" w:styleId="7Char">
    <w:name w:val="Επικεφαλίδα 7 Char"/>
    <w:basedOn w:val="a0"/>
    <w:link w:val="7"/>
    <w:uiPriority w:val="99"/>
    <w:rsid w:val="005F2B7B"/>
    <w:rPr>
      <w:rFonts w:ascii="Cambria" w:eastAsia="Times New Roman" w:hAnsi="Cambria" w:cs="Times New Roman"/>
      <w:i/>
      <w:iCs/>
      <w:color w:val="404040"/>
      <w:sz w:val="20"/>
      <w:szCs w:val="24"/>
      <w:lang w:val="en-US" w:eastAsia="el-GR"/>
    </w:rPr>
  </w:style>
  <w:style w:type="character" w:customStyle="1" w:styleId="8Char">
    <w:name w:val="Επικεφαλίδα 8 Char"/>
    <w:basedOn w:val="a0"/>
    <w:link w:val="8"/>
    <w:uiPriority w:val="99"/>
    <w:rsid w:val="005F2B7B"/>
    <w:rPr>
      <w:rFonts w:ascii="Cambria" w:eastAsia="Times New Roman" w:hAnsi="Cambria" w:cs="Times New Roman"/>
      <w:color w:val="404040"/>
      <w:sz w:val="20"/>
      <w:szCs w:val="20"/>
      <w:lang w:val="en-US" w:eastAsia="el-GR"/>
    </w:rPr>
  </w:style>
  <w:style w:type="character" w:customStyle="1" w:styleId="9Char">
    <w:name w:val="Επικεφαλίδα 9 Char"/>
    <w:basedOn w:val="a0"/>
    <w:link w:val="9"/>
    <w:uiPriority w:val="99"/>
    <w:rsid w:val="005F2B7B"/>
    <w:rPr>
      <w:rFonts w:ascii="Cambria" w:eastAsia="Times New Roman" w:hAnsi="Cambria" w:cs="Times New Roman"/>
      <w:i/>
      <w:iCs/>
      <w:color w:val="404040"/>
      <w:sz w:val="20"/>
      <w:szCs w:val="20"/>
      <w:lang w:val="en-US" w:eastAsia="el-GR"/>
    </w:rPr>
  </w:style>
  <w:style w:type="paragraph" w:styleId="a3">
    <w:name w:val="Body Text"/>
    <w:basedOn w:val="a"/>
    <w:link w:val="Char"/>
    <w:uiPriority w:val="99"/>
    <w:rsid w:val="005F2B7B"/>
    <w:pPr>
      <w:suppressAutoHyphens/>
      <w:jc w:val="both"/>
    </w:pPr>
    <w:rPr>
      <w:rFonts w:ascii="Arial" w:hAnsi="Arial"/>
      <w:color w:val="auto"/>
      <w:sz w:val="22"/>
      <w:lang w:val="en-US" w:eastAsia="ar-SA"/>
    </w:rPr>
  </w:style>
  <w:style w:type="character" w:customStyle="1" w:styleId="Char">
    <w:name w:val="Σώμα κειμένου Char"/>
    <w:basedOn w:val="a0"/>
    <w:link w:val="a3"/>
    <w:uiPriority w:val="99"/>
    <w:rsid w:val="005F2B7B"/>
    <w:rPr>
      <w:rFonts w:ascii="Arial" w:eastAsia="Times New Roman" w:hAnsi="Arial" w:cs="Times New Roman"/>
      <w:szCs w:val="20"/>
      <w:lang w:val="en-US" w:eastAsia="ar-SA"/>
    </w:rPr>
  </w:style>
  <w:style w:type="paragraph" w:styleId="30">
    <w:name w:val="Body Text Indent 3"/>
    <w:basedOn w:val="a"/>
    <w:link w:val="3Char0"/>
    <w:uiPriority w:val="99"/>
    <w:semiHidden/>
    <w:unhideWhenUsed/>
    <w:rsid w:val="005F2B7B"/>
    <w:pPr>
      <w:spacing w:after="120"/>
      <w:ind w:left="283"/>
    </w:pPr>
    <w:rPr>
      <w:sz w:val="16"/>
      <w:szCs w:val="16"/>
    </w:rPr>
  </w:style>
  <w:style w:type="character" w:customStyle="1" w:styleId="3Char0">
    <w:name w:val="Σώμα κείμενου με εσοχή 3 Char"/>
    <w:basedOn w:val="a0"/>
    <w:link w:val="30"/>
    <w:uiPriority w:val="99"/>
    <w:semiHidden/>
    <w:rsid w:val="005F2B7B"/>
    <w:rPr>
      <w:rFonts w:ascii="Tahoma" w:eastAsia="Times New Roman" w:hAnsi="Tahoma" w:cs="Times New Roman"/>
      <w:color w:val="000000"/>
      <w:sz w:val="16"/>
      <w:szCs w:val="16"/>
      <w:lang w:eastAsia="el-GR"/>
    </w:rPr>
  </w:style>
  <w:style w:type="paragraph" w:customStyle="1" w:styleId="20">
    <w:name w:val="Στυλ2"/>
    <w:basedOn w:val="1"/>
    <w:uiPriority w:val="99"/>
    <w:rsid w:val="005F2B7B"/>
    <w:rPr>
      <w:rFonts w:ascii="Tahoma" w:hAnsi="Tahoma" w:cs="Tahoma"/>
    </w:rPr>
  </w:style>
  <w:style w:type="paragraph" w:styleId="a4">
    <w:name w:val="header"/>
    <w:basedOn w:val="a"/>
    <w:link w:val="Char0"/>
    <w:uiPriority w:val="99"/>
    <w:rsid w:val="005F2B7B"/>
    <w:pPr>
      <w:tabs>
        <w:tab w:val="center" w:pos="4153"/>
        <w:tab w:val="right" w:pos="8306"/>
      </w:tabs>
    </w:pPr>
  </w:style>
  <w:style w:type="character" w:customStyle="1" w:styleId="Char0">
    <w:name w:val="Κεφαλίδα Char"/>
    <w:basedOn w:val="a0"/>
    <w:link w:val="a4"/>
    <w:uiPriority w:val="99"/>
    <w:rsid w:val="005F2B7B"/>
    <w:rPr>
      <w:rFonts w:ascii="Tahoma" w:eastAsia="Times New Roman" w:hAnsi="Tahoma" w:cs="Times New Roman"/>
      <w:color w:val="000000"/>
      <w:sz w:val="20"/>
      <w:szCs w:val="20"/>
      <w:lang w:eastAsia="el-GR"/>
    </w:rPr>
  </w:style>
  <w:style w:type="paragraph" w:styleId="a5">
    <w:name w:val="footer"/>
    <w:basedOn w:val="a"/>
    <w:link w:val="Char1"/>
    <w:uiPriority w:val="99"/>
    <w:rsid w:val="005F2B7B"/>
    <w:pPr>
      <w:tabs>
        <w:tab w:val="center" w:pos="4153"/>
        <w:tab w:val="right" w:pos="8306"/>
      </w:tabs>
    </w:pPr>
    <w:rPr>
      <w:rFonts w:ascii="Garamond" w:hAnsi="Garamond"/>
      <w:sz w:val="24"/>
      <w:szCs w:val="24"/>
      <w:lang w:val="en-US"/>
    </w:rPr>
  </w:style>
  <w:style w:type="character" w:customStyle="1" w:styleId="Char1">
    <w:name w:val="Υποσέλιδο Char"/>
    <w:basedOn w:val="a0"/>
    <w:link w:val="a5"/>
    <w:uiPriority w:val="99"/>
    <w:rsid w:val="005F2B7B"/>
    <w:rPr>
      <w:rFonts w:ascii="Garamond" w:eastAsia="Times New Roman" w:hAnsi="Garamond" w:cs="Times New Roman"/>
      <w:color w:val="000000"/>
      <w:sz w:val="24"/>
      <w:szCs w:val="24"/>
      <w:lang w:val="en-US" w:eastAsia="el-GR"/>
    </w:rPr>
  </w:style>
  <w:style w:type="paragraph" w:styleId="31">
    <w:name w:val="toc 3"/>
    <w:basedOn w:val="a"/>
    <w:next w:val="a"/>
    <w:autoRedefine/>
    <w:uiPriority w:val="39"/>
    <w:rsid w:val="005F2B7B"/>
    <w:pPr>
      <w:tabs>
        <w:tab w:val="right" w:leader="dot" w:pos="8302"/>
      </w:tabs>
      <w:spacing w:line="360" w:lineRule="auto"/>
      <w:ind w:left="480"/>
      <w:jc w:val="both"/>
    </w:pPr>
  </w:style>
  <w:style w:type="character" w:styleId="-">
    <w:name w:val="Hyperlink"/>
    <w:basedOn w:val="a0"/>
    <w:uiPriority w:val="99"/>
    <w:rsid w:val="005F2B7B"/>
    <w:rPr>
      <w:rFonts w:cs="Times New Roman"/>
      <w:color w:val="339999"/>
      <w:u w:val="single"/>
    </w:rPr>
  </w:style>
  <w:style w:type="character" w:styleId="a6">
    <w:name w:val="page number"/>
    <w:basedOn w:val="a0"/>
    <w:uiPriority w:val="99"/>
    <w:rsid w:val="005F2B7B"/>
    <w:rPr>
      <w:rFonts w:cs="Times New Roman"/>
    </w:rPr>
  </w:style>
  <w:style w:type="character" w:styleId="-0">
    <w:name w:val="FollowedHyperlink"/>
    <w:basedOn w:val="a0"/>
    <w:uiPriority w:val="99"/>
    <w:rsid w:val="005F2B7B"/>
    <w:rPr>
      <w:rFonts w:cs="Times New Roman"/>
      <w:color w:val="999999"/>
      <w:u w:val="single"/>
    </w:rPr>
  </w:style>
  <w:style w:type="character" w:styleId="a7">
    <w:name w:val="annotation reference"/>
    <w:basedOn w:val="a0"/>
    <w:uiPriority w:val="99"/>
    <w:rsid w:val="005F2B7B"/>
    <w:rPr>
      <w:rFonts w:cs="Times New Roman"/>
      <w:sz w:val="16"/>
    </w:rPr>
  </w:style>
  <w:style w:type="paragraph" w:styleId="a8">
    <w:name w:val="annotation text"/>
    <w:basedOn w:val="a"/>
    <w:link w:val="Char2"/>
    <w:uiPriority w:val="99"/>
    <w:rsid w:val="005F2B7B"/>
    <w:rPr>
      <w:rFonts w:ascii="Garamond" w:hAnsi="Garamond"/>
      <w:lang w:val="en-US"/>
    </w:rPr>
  </w:style>
  <w:style w:type="character" w:customStyle="1" w:styleId="Char2">
    <w:name w:val="Κείμενο σχολίου Char"/>
    <w:basedOn w:val="a0"/>
    <w:link w:val="a8"/>
    <w:uiPriority w:val="99"/>
    <w:rsid w:val="005F2B7B"/>
    <w:rPr>
      <w:rFonts w:ascii="Garamond" w:eastAsia="Times New Roman" w:hAnsi="Garamond" w:cs="Times New Roman"/>
      <w:color w:val="000000"/>
      <w:sz w:val="20"/>
      <w:szCs w:val="20"/>
      <w:lang w:val="en-US" w:eastAsia="el-GR"/>
    </w:rPr>
  </w:style>
  <w:style w:type="paragraph" w:styleId="a9">
    <w:name w:val="annotation subject"/>
    <w:basedOn w:val="a8"/>
    <w:next w:val="a8"/>
    <w:link w:val="Char3"/>
    <w:uiPriority w:val="99"/>
    <w:rsid w:val="005F2B7B"/>
    <w:rPr>
      <w:b/>
      <w:bCs/>
    </w:rPr>
  </w:style>
  <w:style w:type="character" w:customStyle="1" w:styleId="Char3">
    <w:name w:val="Θέμα σχολίου Char"/>
    <w:basedOn w:val="Char2"/>
    <w:link w:val="a9"/>
    <w:uiPriority w:val="99"/>
    <w:rsid w:val="005F2B7B"/>
    <w:rPr>
      <w:rFonts w:ascii="Garamond" w:eastAsia="Times New Roman" w:hAnsi="Garamond" w:cs="Times New Roman"/>
      <w:b/>
      <w:bCs/>
      <w:color w:val="000000"/>
      <w:sz w:val="20"/>
      <w:szCs w:val="20"/>
      <w:lang w:val="en-US" w:eastAsia="el-GR"/>
    </w:rPr>
  </w:style>
  <w:style w:type="paragraph" w:styleId="aa">
    <w:name w:val="Balloon Text"/>
    <w:basedOn w:val="a"/>
    <w:link w:val="Char4"/>
    <w:uiPriority w:val="99"/>
    <w:rsid w:val="005F2B7B"/>
    <w:rPr>
      <w:sz w:val="16"/>
      <w:szCs w:val="16"/>
      <w:lang w:val="en-US"/>
    </w:rPr>
  </w:style>
  <w:style w:type="character" w:customStyle="1" w:styleId="Char4">
    <w:name w:val="Κείμενο πλαισίου Char"/>
    <w:basedOn w:val="a0"/>
    <w:link w:val="aa"/>
    <w:uiPriority w:val="99"/>
    <w:rsid w:val="005F2B7B"/>
    <w:rPr>
      <w:rFonts w:ascii="Tahoma" w:eastAsia="Times New Roman" w:hAnsi="Tahoma" w:cs="Times New Roman"/>
      <w:color w:val="000000"/>
      <w:sz w:val="16"/>
      <w:szCs w:val="16"/>
      <w:lang w:val="en-US" w:eastAsia="el-GR"/>
    </w:rPr>
  </w:style>
  <w:style w:type="paragraph" w:customStyle="1" w:styleId="BodyText21">
    <w:name w:val="Body Text 21"/>
    <w:basedOn w:val="a"/>
    <w:uiPriority w:val="99"/>
    <w:rsid w:val="005F2B7B"/>
    <w:pPr>
      <w:spacing w:line="360" w:lineRule="auto"/>
      <w:ind w:right="567"/>
      <w:jc w:val="both"/>
    </w:pPr>
    <w:rPr>
      <w:rFonts w:ascii="Times New Roman" w:hAnsi="Times New Roman"/>
      <w:color w:val="auto"/>
    </w:rPr>
  </w:style>
  <w:style w:type="paragraph" w:customStyle="1" w:styleId="Default">
    <w:name w:val="Default"/>
    <w:rsid w:val="005F2B7B"/>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10">
    <w:name w:val="toc 1"/>
    <w:basedOn w:val="a"/>
    <w:next w:val="a"/>
    <w:autoRedefine/>
    <w:uiPriority w:val="99"/>
    <w:rsid w:val="005F2B7B"/>
  </w:style>
  <w:style w:type="paragraph" w:styleId="Web">
    <w:name w:val="Normal (Web)"/>
    <w:basedOn w:val="a"/>
    <w:uiPriority w:val="99"/>
    <w:rsid w:val="005F2B7B"/>
    <w:pPr>
      <w:spacing w:before="100" w:beforeAutospacing="1" w:after="100" w:afterAutospacing="1"/>
    </w:pPr>
    <w:rPr>
      <w:rFonts w:ascii="Times New Roman" w:hAnsi="Times New Roman"/>
      <w:color w:val="auto"/>
    </w:rPr>
  </w:style>
  <w:style w:type="character" w:styleId="ab">
    <w:name w:val="footnote reference"/>
    <w:aliases w:val="Footnote symbol,Footnote"/>
    <w:basedOn w:val="a0"/>
    <w:uiPriority w:val="99"/>
    <w:rsid w:val="005F2B7B"/>
    <w:rPr>
      <w:rFonts w:cs="Times New Roman"/>
      <w:vertAlign w:val="superscript"/>
    </w:rPr>
  </w:style>
  <w:style w:type="paragraph" w:customStyle="1" w:styleId="Arial11pt">
    <w:name w:val="Στυλ Arial 11 pt Πλήρης"/>
    <w:basedOn w:val="a"/>
    <w:uiPriority w:val="99"/>
    <w:rsid w:val="005F2B7B"/>
    <w:pPr>
      <w:suppressAutoHyphens/>
      <w:spacing w:after="120"/>
      <w:jc w:val="both"/>
    </w:pPr>
    <w:rPr>
      <w:rFonts w:ascii="Arial" w:hAnsi="Arial"/>
      <w:color w:val="auto"/>
      <w:sz w:val="22"/>
      <w:lang w:eastAsia="ar-SA"/>
    </w:rPr>
  </w:style>
  <w:style w:type="paragraph" w:styleId="ac">
    <w:name w:val="caption"/>
    <w:basedOn w:val="a"/>
    <w:next w:val="a"/>
    <w:uiPriority w:val="99"/>
    <w:qFormat/>
    <w:rsid w:val="005F2B7B"/>
    <w:pPr>
      <w:suppressAutoHyphens/>
      <w:spacing w:before="120" w:after="120"/>
      <w:jc w:val="center"/>
    </w:pPr>
    <w:rPr>
      <w:rFonts w:ascii="Arial" w:hAnsi="Arial" w:cs="Arial"/>
      <w:b/>
      <w:lang w:eastAsia="ar-SA"/>
    </w:rPr>
  </w:style>
  <w:style w:type="paragraph" w:styleId="21">
    <w:name w:val="Body Text 2"/>
    <w:basedOn w:val="a"/>
    <w:link w:val="2Char0"/>
    <w:uiPriority w:val="99"/>
    <w:rsid w:val="005F2B7B"/>
    <w:pPr>
      <w:spacing w:after="120" w:line="480" w:lineRule="auto"/>
    </w:pPr>
  </w:style>
  <w:style w:type="character" w:customStyle="1" w:styleId="2Char0">
    <w:name w:val="Σώμα κείμενου 2 Char"/>
    <w:basedOn w:val="a0"/>
    <w:link w:val="21"/>
    <w:uiPriority w:val="99"/>
    <w:rsid w:val="005F2B7B"/>
    <w:rPr>
      <w:rFonts w:ascii="Tahoma" w:eastAsia="Times New Roman" w:hAnsi="Tahoma" w:cs="Times New Roman"/>
      <w:color w:val="000000"/>
      <w:sz w:val="20"/>
      <w:szCs w:val="20"/>
      <w:lang w:eastAsia="el-GR"/>
    </w:rPr>
  </w:style>
  <w:style w:type="paragraph" w:customStyle="1" w:styleId="Head">
    <w:name w:val="Head"/>
    <w:basedOn w:val="a"/>
    <w:uiPriority w:val="99"/>
    <w:rsid w:val="005F2B7B"/>
    <w:pPr>
      <w:suppressAutoHyphens/>
      <w:jc w:val="both"/>
    </w:pPr>
    <w:rPr>
      <w:rFonts w:ascii="Arial" w:hAnsi="Arial"/>
      <w:b/>
      <w:color w:val="auto"/>
      <w:sz w:val="22"/>
      <w:lang w:eastAsia="ar-SA"/>
    </w:rPr>
  </w:style>
  <w:style w:type="paragraph" w:customStyle="1" w:styleId="simple">
    <w:name w:val="simple"/>
    <w:basedOn w:val="a"/>
    <w:uiPriority w:val="99"/>
    <w:rsid w:val="005F2B7B"/>
    <w:pPr>
      <w:suppressAutoHyphens/>
      <w:autoSpaceDE w:val="0"/>
      <w:jc w:val="both"/>
    </w:pPr>
    <w:rPr>
      <w:rFonts w:ascii="Times New Roman" w:hAnsi="Times New Roman"/>
      <w:i/>
      <w:color w:val="auto"/>
      <w:sz w:val="24"/>
      <w:szCs w:val="24"/>
      <w:lang w:val="en-GB" w:eastAsia="ar-SA"/>
    </w:rPr>
  </w:style>
  <w:style w:type="paragraph" w:styleId="ad">
    <w:name w:val="footnote text"/>
    <w:aliases w:val="Footnote text,Point 3 Char,Char,Schriftart: 9 pt,Schriftart: 10 pt,Schriftart: 8 pt,WB-Fußnotentext,fn,Footnotes,Footnote ak"/>
    <w:basedOn w:val="a"/>
    <w:link w:val="Char5"/>
    <w:uiPriority w:val="99"/>
    <w:rsid w:val="005F2B7B"/>
    <w:pPr>
      <w:suppressAutoHyphens/>
      <w:jc w:val="both"/>
    </w:pPr>
    <w:rPr>
      <w:rFonts w:ascii="Arial" w:hAnsi="Arial"/>
      <w:color w:val="auto"/>
      <w:lang w:val="en-GB" w:eastAsia="ar-SA"/>
    </w:rPr>
  </w:style>
  <w:style w:type="character" w:customStyle="1" w:styleId="Char5">
    <w:name w:val="Κείμενο υποσημείωσης Char"/>
    <w:aliases w:val="Footnote text Char,Point 3 Char Char,Char Char,Schriftart: 9 pt Char,Schriftart: 10 pt Char,Schriftart: 8 pt Char,WB-Fußnotentext Char,fn Char,Footnotes Char,Footnote ak Char"/>
    <w:basedOn w:val="a0"/>
    <w:link w:val="ad"/>
    <w:uiPriority w:val="99"/>
    <w:rsid w:val="005F2B7B"/>
    <w:rPr>
      <w:rFonts w:ascii="Arial" w:eastAsia="Times New Roman" w:hAnsi="Arial" w:cs="Times New Roman"/>
      <w:sz w:val="20"/>
      <w:szCs w:val="20"/>
      <w:lang w:val="en-GB" w:eastAsia="ar-SA"/>
    </w:rPr>
  </w:style>
  <w:style w:type="paragraph" w:styleId="ae">
    <w:name w:val="List Paragraph"/>
    <w:basedOn w:val="a"/>
    <w:uiPriority w:val="99"/>
    <w:qFormat/>
    <w:rsid w:val="005F2B7B"/>
    <w:pPr>
      <w:ind w:left="720"/>
    </w:pPr>
    <w:rPr>
      <w:rFonts w:ascii="Times New Roman" w:hAnsi="Times New Roman"/>
      <w:color w:val="auto"/>
      <w:sz w:val="24"/>
      <w:szCs w:val="24"/>
      <w:lang w:val="en-GB" w:eastAsia="en-US"/>
    </w:rPr>
  </w:style>
  <w:style w:type="paragraph" w:customStyle="1" w:styleId="CM1">
    <w:name w:val="CM1"/>
    <w:basedOn w:val="Default"/>
    <w:next w:val="Default"/>
    <w:uiPriority w:val="99"/>
    <w:rsid w:val="005F2B7B"/>
    <w:rPr>
      <w:rFonts w:ascii="EUAlbertina" w:hAnsi="EUAlbertina" w:cs="EUAlbertina"/>
      <w:color w:val="auto"/>
      <w:lang w:eastAsia="en-US"/>
    </w:rPr>
  </w:style>
  <w:style w:type="paragraph" w:styleId="22">
    <w:name w:val="toc 2"/>
    <w:basedOn w:val="a"/>
    <w:next w:val="a"/>
    <w:autoRedefine/>
    <w:uiPriority w:val="99"/>
    <w:rsid w:val="005F2B7B"/>
    <w:pPr>
      <w:ind w:left="200"/>
    </w:pPr>
  </w:style>
  <w:style w:type="paragraph" w:styleId="af">
    <w:name w:val="TOC Heading"/>
    <w:basedOn w:val="1"/>
    <w:next w:val="a"/>
    <w:uiPriority w:val="99"/>
    <w:qFormat/>
    <w:rsid w:val="005F2B7B"/>
    <w:pPr>
      <w:keepLines/>
      <w:spacing w:before="480" w:after="0" w:line="276" w:lineRule="auto"/>
      <w:outlineLvl w:val="9"/>
    </w:pPr>
    <w:rPr>
      <w:rFonts w:ascii="Cambria" w:hAnsi="Cambria" w:cs="Times New Roman"/>
      <w:color w:val="365F91"/>
      <w:kern w:val="0"/>
      <w:sz w:val="28"/>
      <w:szCs w:val="28"/>
    </w:rPr>
  </w:style>
  <w:style w:type="paragraph" w:customStyle="1" w:styleId="11">
    <w:name w:val="Παράγραφος 1"/>
    <w:basedOn w:val="a"/>
    <w:uiPriority w:val="99"/>
    <w:rsid w:val="005F2B7B"/>
    <w:pPr>
      <w:jc w:val="both"/>
    </w:pPr>
    <w:rPr>
      <w:rFonts w:ascii="Times New Roman" w:eastAsia="MS Mincho" w:hAnsi="Times New Roman"/>
      <w:b/>
      <w:color w:val="auto"/>
    </w:rPr>
  </w:style>
  <w:style w:type="character" w:customStyle="1" w:styleId="formlabelstyle1">
    <w:name w:val="formlabelstyle1"/>
    <w:uiPriority w:val="99"/>
    <w:rsid w:val="005F2B7B"/>
    <w:rPr>
      <w:rFonts w:ascii="Tahoma" w:hAnsi="Tahoma"/>
      <w:sz w:val="17"/>
    </w:rPr>
  </w:style>
  <w:style w:type="paragraph" w:customStyle="1" w:styleId="Style13">
    <w:name w:val="Style13"/>
    <w:basedOn w:val="a"/>
    <w:uiPriority w:val="99"/>
    <w:rsid w:val="005F2B7B"/>
    <w:pPr>
      <w:widowControl w:val="0"/>
      <w:autoSpaceDE w:val="0"/>
      <w:autoSpaceDN w:val="0"/>
      <w:adjustRightInd w:val="0"/>
      <w:spacing w:line="230" w:lineRule="exact"/>
      <w:jc w:val="both"/>
    </w:pPr>
    <w:rPr>
      <w:rFonts w:ascii="Calibri" w:hAnsi="Calibri" w:cs="Arial"/>
      <w:color w:val="auto"/>
      <w:sz w:val="24"/>
      <w:szCs w:val="24"/>
    </w:rPr>
  </w:style>
  <w:style w:type="paragraph" w:styleId="af0">
    <w:name w:val="Title"/>
    <w:basedOn w:val="2"/>
    <w:next w:val="a"/>
    <w:link w:val="Char6"/>
    <w:autoRedefine/>
    <w:uiPriority w:val="99"/>
    <w:qFormat/>
    <w:rsid w:val="005F2B7B"/>
    <w:pPr>
      <w:keepLines/>
      <w:tabs>
        <w:tab w:val="left" w:pos="426"/>
      </w:tabs>
      <w:spacing w:before="120" w:after="0"/>
      <w:ind w:left="425" w:hanging="425"/>
      <w:jc w:val="both"/>
    </w:pPr>
    <w:rPr>
      <w:rFonts w:ascii="Arial Narrow" w:eastAsia="Calibri" w:hAnsi="Arial Narrow" w:cs="Times New Roman"/>
      <w:b/>
      <w:color w:val="990000"/>
      <w:sz w:val="26"/>
      <w:szCs w:val="20"/>
    </w:rPr>
  </w:style>
  <w:style w:type="character" w:customStyle="1" w:styleId="Char6">
    <w:name w:val="Τίτλος Char"/>
    <w:basedOn w:val="a0"/>
    <w:link w:val="af0"/>
    <w:uiPriority w:val="99"/>
    <w:rsid w:val="005F2B7B"/>
    <w:rPr>
      <w:rFonts w:ascii="Arial Narrow" w:eastAsia="Calibri" w:hAnsi="Arial Narrow" w:cs="Times New Roman"/>
      <w:b/>
      <w:color w:val="990000"/>
      <w:sz w:val="26"/>
      <w:szCs w:val="20"/>
      <w:lang w:eastAsia="el-GR"/>
    </w:rPr>
  </w:style>
  <w:style w:type="paragraph" w:styleId="23">
    <w:name w:val="Body Text Indent 2"/>
    <w:basedOn w:val="a"/>
    <w:link w:val="2Char1"/>
    <w:uiPriority w:val="99"/>
    <w:unhideWhenUsed/>
    <w:rsid w:val="005F2B7B"/>
    <w:pPr>
      <w:spacing w:after="120" w:line="480" w:lineRule="auto"/>
      <w:ind w:left="283"/>
    </w:pPr>
  </w:style>
  <w:style w:type="character" w:customStyle="1" w:styleId="2Char1">
    <w:name w:val="Σώμα κείμενου με εσοχή 2 Char"/>
    <w:basedOn w:val="a0"/>
    <w:link w:val="23"/>
    <w:uiPriority w:val="99"/>
    <w:rsid w:val="005F2B7B"/>
    <w:rPr>
      <w:rFonts w:ascii="Tahoma" w:eastAsia="Times New Roman" w:hAnsi="Tahoma" w:cs="Times New Roman"/>
      <w:color w:val="000000"/>
      <w:sz w:val="20"/>
      <w:szCs w:val="20"/>
      <w:lang w:eastAsia="el-GR"/>
    </w:rPr>
  </w:style>
  <w:style w:type="paragraph" w:customStyle="1" w:styleId="Style42">
    <w:name w:val="Style42"/>
    <w:basedOn w:val="a"/>
    <w:uiPriority w:val="99"/>
    <w:rsid w:val="005F2B7B"/>
    <w:pPr>
      <w:autoSpaceDE w:val="0"/>
      <w:autoSpaceDN w:val="0"/>
      <w:spacing w:line="311" w:lineRule="exact"/>
      <w:jc w:val="both"/>
    </w:pPr>
    <w:rPr>
      <w:rFonts w:ascii="Times New Roman" w:eastAsiaTheme="minorHAnsi" w:hAnsi="Times New Roman"/>
      <w:color w:val="auto"/>
      <w:sz w:val="24"/>
      <w:szCs w:val="24"/>
    </w:rPr>
  </w:style>
  <w:style w:type="character" w:customStyle="1" w:styleId="FontStyle184">
    <w:name w:val="Font Style184"/>
    <w:basedOn w:val="a0"/>
    <w:uiPriority w:val="99"/>
    <w:rsid w:val="005F2B7B"/>
    <w:rPr>
      <w:rFonts w:ascii="Arial" w:hAnsi="Arial" w:cs="Arial" w:hint="default"/>
      <w:b/>
      <w:bCs/>
    </w:rPr>
  </w:style>
  <w:style w:type="character" w:customStyle="1" w:styleId="FontStyle185">
    <w:name w:val="Font Style185"/>
    <w:basedOn w:val="a0"/>
    <w:uiPriority w:val="99"/>
    <w:rsid w:val="005F2B7B"/>
    <w:rPr>
      <w:rFonts w:ascii="Arial" w:hAnsi="Arial" w:cs="Arial" w:hint="default"/>
    </w:rPr>
  </w:style>
  <w:style w:type="paragraph" w:customStyle="1" w:styleId="CM3">
    <w:name w:val="CM3"/>
    <w:basedOn w:val="Default"/>
    <w:next w:val="Default"/>
    <w:uiPriority w:val="99"/>
    <w:rsid w:val="005F2B7B"/>
    <w:rPr>
      <w:rFonts w:ascii="EUAlbertina" w:hAnsi="EUAlbertina" w:cs="Times New Roman"/>
      <w:color w:val="auto"/>
      <w:lang w:eastAsia="en-US"/>
    </w:rPr>
  </w:style>
  <w:style w:type="character" w:styleId="af1">
    <w:name w:val="Strong"/>
    <w:uiPriority w:val="22"/>
    <w:qFormat/>
    <w:rsid w:val="005F2B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5F2B7B"/>
    <w:pPr>
      <w:spacing w:after="0" w:line="240" w:lineRule="auto"/>
    </w:pPr>
    <w:rPr>
      <w:rFonts w:ascii="Tahoma" w:eastAsia="Times New Roman" w:hAnsi="Tahoma" w:cs="Times New Roman"/>
      <w:color w:val="000000"/>
      <w:sz w:val="20"/>
      <w:szCs w:val="20"/>
      <w:lang w:eastAsia="el-GR"/>
    </w:rPr>
  </w:style>
  <w:style w:type="paragraph" w:styleId="1">
    <w:name w:val="heading 1"/>
    <w:basedOn w:val="a"/>
    <w:next w:val="a"/>
    <w:link w:val="1Char"/>
    <w:uiPriority w:val="99"/>
    <w:qFormat/>
    <w:rsid w:val="005F2B7B"/>
    <w:pPr>
      <w:keepNext/>
      <w:spacing w:before="240" w:after="60"/>
      <w:outlineLvl w:val="0"/>
    </w:pPr>
    <w:rPr>
      <w:rFonts w:ascii="Verdana" w:hAnsi="Verdana" w:cs="Arial"/>
      <w:b/>
      <w:bCs/>
      <w:kern w:val="32"/>
      <w:sz w:val="32"/>
      <w:szCs w:val="32"/>
    </w:rPr>
  </w:style>
  <w:style w:type="paragraph" w:styleId="2">
    <w:name w:val="heading 2"/>
    <w:basedOn w:val="a"/>
    <w:next w:val="a"/>
    <w:link w:val="2Char"/>
    <w:uiPriority w:val="99"/>
    <w:qFormat/>
    <w:rsid w:val="005F2B7B"/>
    <w:pPr>
      <w:keepNext/>
      <w:spacing w:before="240" w:after="60"/>
      <w:outlineLvl w:val="1"/>
    </w:pPr>
    <w:rPr>
      <w:rFonts w:ascii="Verdana" w:hAnsi="Verdana" w:cs="Arial"/>
      <w:sz w:val="28"/>
      <w:szCs w:val="28"/>
    </w:rPr>
  </w:style>
  <w:style w:type="paragraph" w:styleId="3">
    <w:name w:val="heading 3"/>
    <w:basedOn w:val="a"/>
    <w:next w:val="a"/>
    <w:link w:val="3Char"/>
    <w:uiPriority w:val="99"/>
    <w:qFormat/>
    <w:rsid w:val="005F2B7B"/>
    <w:pPr>
      <w:keepNext/>
      <w:spacing w:before="240" w:after="60"/>
      <w:outlineLvl w:val="2"/>
    </w:pPr>
    <w:rPr>
      <w:rFonts w:ascii="Verdana" w:hAnsi="Verdana" w:cs="Arial"/>
      <w:sz w:val="26"/>
      <w:szCs w:val="26"/>
    </w:rPr>
  </w:style>
  <w:style w:type="paragraph" w:styleId="4">
    <w:name w:val="heading 4"/>
    <w:basedOn w:val="a"/>
    <w:next w:val="a"/>
    <w:link w:val="4Char"/>
    <w:uiPriority w:val="99"/>
    <w:qFormat/>
    <w:rsid w:val="005F2B7B"/>
    <w:pPr>
      <w:keepNext/>
      <w:spacing w:before="240" w:after="60"/>
      <w:outlineLvl w:val="3"/>
    </w:pPr>
    <w:rPr>
      <w:rFonts w:ascii="Verdana" w:hAnsi="Verdana"/>
      <w:sz w:val="28"/>
      <w:szCs w:val="28"/>
    </w:rPr>
  </w:style>
  <w:style w:type="paragraph" w:styleId="5">
    <w:name w:val="heading 5"/>
    <w:basedOn w:val="a"/>
    <w:next w:val="a"/>
    <w:link w:val="5Char"/>
    <w:uiPriority w:val="99"/>
    <w:qFormat/>
    <w:rsid w:val="005F2B7B"/>
    <w:pPr>
      <w:spacing w:before="240" w:after="60"/>
      <w:outlineLvl w:val="4"/>
    </w:pPr>
    <w:rPr>
      <w:rFonts w:ascii="Verdana" w:hAnsi="Verdana"/>
      <w:sz w:val="26"/>
      <w:szCs w:val="26"/>
    </w:rPr>
  </w:style>
  <w:style w:type="paragraph" w:styleId="6">
    <w:name w:val="heading 6"/>
    <w:basedOn w:val="a"/>
    <w:next w:val="a"/>
    <w:link w:val="6Char"/>
    <w:uiPriority w:val="99"/>
    <w:qFormat/>
    <w:rsid w:val="005F2B7B"/>
    <w:pPr>
      <w:spacing w:before="240" w:after="60"/>
      <w:outlineLvl w:val="5"/>
    </w:pPr>
    <w:rPr>
      <w:rFonts w:ascii="Verdana" w:hAnsi="Verdana"/>
      <w:sz w:val="22"/>
      <w:szCs w:val="22"/>
    </w:rPr>
  </w:style>
  <w:style w:type="paragraph" w:styleId="7">
    <w:name w:val="heading 7"/>
    <w:basedOn w:val="a"/>
    <w:next w:val="a"/>
    <w:link w:val="7Char"/>
    <w:uiPriority w:val="99"/>
    <w:qFormat/>
    <w:rsid w:val="005F2B7B"/>
    <w:pPr>
      <w:keepNext/>
      <w:keepLines/>
      <w:spacing w:before="200"/>
      <w:ind w:left="1296" w:hanging="1296"/>
      <w:jc w:val="both"/>
      <w:outlineLvl w:val="6"/>
    </w:pPr>
    <w:rPr>
      <w:rFonts w:ascii="Cambria" w:hAnsi="Cambria"/>
      <w:i/>
      <w:iCs/>
      <w:color w:val="404040"/>
      <w:szCs w:val="24"/>
      <w:lang w:val="en-US"/>
    </w:rPr>
  </w:style>
  <w:style w:type="paragraph" w:styleId="8">
    <w:name w:val="heading 8"/>
    <w:basedOn w:val="a"/>
    <w:next w:val="a"/>
    <w:link w:val="8Char"/>
    <w:uiPriority w:val="99"/>
    <w:qFormat/>
    <w:rsid w:val="005F2B7B"/>
    <w:pPr>
      <w:keepNext/>
      <w:keepLines/>
      <w:spacing w:before="200"/>
      <w:ind w:left="1440" w:hanging="1440"/>
      <w:jc w:val="both"/>
      <w:outlineLvl w:val="7"/>
    </w:pPr>
    <w:rPr>
      <w:rFonts w:ascii="Cambria" w:hAnsi="Cambria"/>
      <w:color w:val="404040"/>
      <w:lang w:val="en-US"/>
    </w:rPr>
  </w:style>
  <w:style w:type="paragraph" w:styleId="9">
    <w:name w:val="heading 9"/>
    <w:basedOn w:val="a"/>
    <w:next w:val="a"/>
    <w:link w:val="9Char"/>
    <w:uiPriority w:val="99"/>
    <w:qFormat/>
    <w:rsid w:val="005F2B7B"/>
    <w:pPr>
      <w:keepNext/>
      <w:keepLines/>
      <w:spacing w:before="200"/>
      <w:ind w:left="1584" w:hanging="1584"/>
      <w:jc w:val="both"/>
      <w:outlineLvl w:val="8"/>
    </w:pPr>
    <w:rPr>
      <w:rFonts w:ascii="Cambria" w:hAnsi="Cambria"/>
      <w:i/>
      <w:iCs/>
      <w:color w:val="40404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5F2B7B"/>
    <w:rPr>
      <w:rFonts w:ascii="Verdana" w:eastAsia="Times New Roman" w:hAnsi="Verdana" w:cs="Arial"/>
      <w:b/>
      <w:bCs/>
      <w:color w:val="000000"/>
      <w:kern w:val="32"/>
      <w:sz w:val="32"/>
      <w:szCs w:val="32"/>
      <w:lang w:eastAsia="el-GR"/>
    </w:rPr>
  </w:style>
  <w:style w:type="character" w:customStyle="1" w:styleId="2Char">
    <w:name w:val="Επικεφαλίδα 2 Char"/>
    <w:basedOn w:val="a0"/>
    <w:link w:val="2"/>
    <w:uiPriority w:val="99"/>
    <w:rsid w:val="005F2B7B"/>
    <w:rPr>
      <w:rFonts w:ascii="Verdana" w:eastAsia="Times New Roman" w:hAnsi="Verdana" w:cs="Arial"/>
      <w:color w:val="000000"/>
      <w:sz w:val="28"/>
      <w:szCs w:val="28"/>
      <w:lang w:eastAsia="el-GR"/>
    </w:rPr>
  </w:style>
  <w:style w:type="character" w:customStyle="1" w:styleId="3Char">
    <w:name w:val="Επικεφαλίδα 3 Char"/>
    <w:basedOn w:val="a0"/>
    <w:link w:val="3"/>
    <w:uiPriority w:val="99"/>
    <w:rsid w:val="005F2B7B"/>
    <w:rPr>
      <w:rFonts w:ascii="Verdana" w:eastAsia="Times New Roman" w:hAnsi="Verdana" w:cs="Arial"/>
      <w:color w:val="000000"/>
      <w:sz w:val="26"/>
      <w:szCs w:val="26"/>
      <w:lang w:eastAsia="el-GR"/>
    </w:rPr>
  </w:style>
  <w:style w:type="character" w:customStyle="1" w:styleId="4Char">
    <w:name w:val="Επικεφαλίδα 4 Char"/>
    <w:basedOn w:val="a0"/>
    <w:link w:val="4"/>
    <w:uiPriority w:val="99"/>
    <w:rsid w:val="005F2B7B"/>
    <w:rPr>
      <w:rFonts w:ascii="Verdana" w:eastAsia="Times New Roman" w:hAnsi="Verdana" w:cs="Times New Roman"/>
      <w:color w:val="000000"/>
      <w:sz w:val="28"/>
      <w:szCs w:val="28"/>
      <w:lang w:eastAsia="el-GR"/>
    </w:rPr>
  </w:style>
  <w:style w:type="character" w:customStyle="1" w:styleId="5Char">
    <w:name w:val="Επικεφαλίδα 5 Char"/>
    <w:basedOn w:val="a0"/>
    <w:link w:val="5"/>
    <w:uiPriority w:val="99"/>
    <w:rsid w:val="005F2B7B"/>
    <w:rPr>
      <w:rFonts w:ascii="Verdana" w:eastAsia="Times New Roman" w:hAnsi="Verdana" w:cs="Times New Roman"/>
      <w:color w:val="000000"/>
      <w:sz w:val="26"/>
      <w:szCs w:val="26"/>
      <w:lang w:eastAsia="el-GR"/>
    </w:rPr>
  </w:style>
  <w:style w:type="character" w:customStyle="1" w:styleId="6Char">
    <w:name w:val="Επικεφαλίδα 6 Char"/>
    <w:basedOn w:val="a0"/>
    <w:link w:val="6"/>
    <w:uiPriority w:val="99"/>
    <w:rsid w:val="005F2B7B"/>
    <w:rPr>
      <w:rFonts w:ascii="Verdana" w:eastAsia="Times New Roman" w:hAnsi="Verdana" w:cs="Times New Roman"/>
      <w:color w:val="000000"/>
      <w:lang w:eastAsia="el-GR"/>
    </w:rPr>
  </w:style>
  <w:style w:type="character" w:customStyle="1" w:styleId="7Char">
    <w:name w:val="Επικεφαλίδα 7 Char"/>
    <w:basedOn w:val="a0"/>
    <w:link w:val="7"/>
    <w:uiPriority w:val="99"/>
    <w:rsid w:val="005F2B7B"/>
    <w:rPr>
      <w:rFonts w:ascii="Cambria" w:eastAsia="Times New Roman" w:hAnsi="Cambria" w:cs="Times New Roman"/>
      <w:i/>
      <w:iCs/>
      <w:color w:val="404040"/>
      <w:sz w:val="20"/>
      <w:szCs w:val="24"/>
      <w:lang w:val="en-US" w:eastAsia="el-GR"/>
    </w:rPr>
  </w:style>
  <w:style w:type="character" w:customStyle="1" w:styleId="8Char">
    <w:name w:val="Επικεφαλίδα 8 Char"/>
    <w:basedOn w:val="a0"/>
    <w:link w:val="8"/>
    <w:uiPriority w:val="99"/>
    <w:rsid w:val="005F2B7B"/>
    <w:rPr>
      <w:rFonts w:ascii="Cambria" w:eastAsia="Times New Roman" w:hAnsi="Cambria" w:cs="Times New Roman"/>
      <w:color w:val="404040"/>
      <w:sz w:val="20"/>
      <w:szCs w:val="20"/>
      <w:lang w:val="en-US" w:eastAsia="el-GR"/>
    </w:rPr>
  </w:style>
  <w:style w:type="character" w:customStyle="1" w:styleId="9Char">
    <w:name w:val="Επικεφαλίδα 9 Char"/>
    <w:basedOn w:val="a0"/>
    <w:link w:val="9"/>
    <w:uiPriority w:val="99"/>
    <w:rsid w:val="005F2B7B"/>
    <w:rPr>
      <w:rFonts w:ascii="Cambria" w:eastAsia="Times New Roman" w:hAnsi="Cambria" w:cs="Times New Roman"/>
      <w:i/>
      <w:iCs/>
      <w:color w:val="404040"/>
      <w:sz w:val="20"/>
      <w:szCs w:val="20"/>
      <w:lang w:val="en-US" w:eastAsia="el-GR"/>
    </w:rPr>
  </w:style>
  <w:style w:type="paragraph" w:styleId="a3">
    <w:name w:val="Body Text"/>
    <w:basedOn w:val="a"/>
    <w:link w:val="Char"/>
    <w:uiPriority w:val="99"/>
    <w:rsid w:val="005F2B7B"/>
    <w:pPr>
      <w:suppressAutoHyphens/>
      <w:jc w:val="both"/>
    </w:pPr>
    <w:rPr>
      <w:rFonts w:ascii="Arial" w:hAnsi="Arial"/>
      <w:color w:val="auto"/>
      <w:sz w:val="22"/>
      <w:lang w:val="en-US" w:eastAsia="ar-SA"/>
    </w:rPr>
  </w:style>
  <w:style w:type="character" w:customStyle="1" w:styleId="Char">
    <w:name w:val="Σώμα κειμένου Char"/>
    <w:basedOn w:val="a0"/>
    <w:link w:val="a3"/>
    <w:uiPriority w:val="99"/>
    <w:rsid w:val="005F2B7B"/>
    <w:rPr>
      <w:rFonts w:ascii="Arial" w:eastAsia="Times New Roman" w:hAnsi="Arial" w:cs="Times New Roman"/>
      <w:szCs w:val="20"/>
      <w:lang w:val="en-US" w:eastAsia="ar-SA"/>
    </w:rPr>
  </w:style>
  <w:style w:type="paragraph" w:styleId="30">
    <w:name w:val="Body Text Indent 3"/>
    <w:basedOn w:val="a"/>
    <w:link w:val="3Char0"/>
    <w:uiPriority w:val="99"/>
    <w:semiHidden/>
    <w:unhideWhenUsed/>
    <w:rsid w:val="005F2B7B"/>
    <w:pPr>
      <w:spacing w:after="120"/>
      <w:ind w:left="283"/>
    </w:pPr>
    <w:rPr>
      <w:sz w:val="16"/>
      <w:szCs w:val="16"/>
    </w:rPr>
  </w:style>
  <w:style w:type="character" w:customStyle="1" w:styleId="3Char0">
    <w:name w:val="Σώμα κείμενου με εσοχή 3 Char"/>
    <w:basedOn w:val="a0"/>
    <w:link w:val="30"/>
    <w:uiPriority w:val="99"/>
    <w:semiHidden/>
    <w:rsid w:val="005F2B7B"/>
    <w:rPr>
      <w:rFonts w:ascii="Tahoma" w:eastAsia="Times New Roman" w:hAnsi="Tahoma" w:cs="Times New Roman"/>
      <w:color w:val="000000"/>
      <w:sz w:val="16"/>
      <w:szCs w:val="16"/>
      <w:lang w:eastAsia="el-GR"/>
    </w:rPr>
  </w:style>
  <w:style w:type="paragraph" w:customStyle="1" w:styleId="20">
    <w:name w:val="Στυλ2"/>
    <w:basedOn w:val="1"/>
    <w:uiPriority w:val="99"/>
    <w:rsid w:val="005F2B7B"/>
    <w:rPr>
      <w:rFonts w:ascii="Tahoma" w:hAnsi="Tahoma" w:cs="Tahoma"/>
    </w:rPr>
  </w:style>
  <w:style w:type="paragraph" w:styleId="a4">
    <w:name w:val="header"/>
    <w:basedOn w:val="a"/>
    <w:link w:val="Char0"/>
    <w:uiPriority w:val="99"/>
    <w:rsid w:val="005F2B7B"/>
    <w:pPr>
      <w:tabs>
        <w:tab w:val="center" w:pos="4153"/>
        <w:tab w:val="right" w:pos="8306"/>
      </w:tabs>
    </w:pPr>
  </w:style>
  <w:style w:type="character" w:customStyle="1" w:styleId="Char0">
    <w:name w:val="Κεφαλίδα Char"/>
    <w:basedOn w:val="a0"/>
    <w:link w:val="a4"/>
    <w:uiPriority w:val="99"/>
    <w:rsid w:val="005F2B7B"/>
    <w:rPr>
      <w:rFonts w:ascii="Tahoma" w:eastAsia="Times New Roman" w:hAnsi="Tahoma" w:cs="Times New Roman"/>
      <w:color w:val="000000"/>
      <w:sz w:val="20"/>
      <w:szCs w:val="20"/>
      <w:lang w:eastAsia="el-GR"/>
    </w:rPr>
  </w:style>
  <w:style w:type="paragraph" w:styleId="a5">
    <w:name w:val="footer"/>
    <w:basedOn w:val="a"/>
    <w:link w:val="Char1"/>
    <w:uiPriority w:val="99"/>
    <w:rsid w:val="005F2B7B"/>
    <w:pPr>
      <w:tabs>
        <w:tab w:val="center" w:pos="4153"/>
        <w:tab w:val="right" w:pos="8306"/>
      </w:tabs>
    </w:pPr>
    <w:rPr>
      <w:rFonts w:ascii="Garamond" w:hAnsi="Garamond"/>
      <w:sz w:val="24"/>
      <w:szCs w:val="24"/>
      <w:lang w:val="en-US"/>
    </w:rPr>
  </w:style>
  <w:style w:type="character" w:customStyle="1" w:styleId="Char1">
    <w:name w:val="Υποσέλιδο Char"/>
    <w:basedOn w:val="a0"/>
    <w:link w:val="a5"/>
    <w:uiPriority w:val="99"/>
    <w:rsid w:val="005F2B7B"/>
    <w:rPr>
      <w:rFonts w:ascii="Garamond" w:eastAsia="Times New Roman" w:hAnsi="Garamond" w:cs="Times New Roman"/>
      <w:color w:val="000000"/>
      <w:sz w:val="24"/>
      <w:szCs w:val="24"/>
      <w:lang w:val="en-US" w:eastAsia="el-GR"/>
    </w:rPr>
  </w:style>
  <w:style w:type="paragraph" w:styleId="31">
    <w:name w:val="toc 3"/>
    <w:basedOn w:val="a"/>
    <w:next w:val="a"/>
    <w:autoRedefine/>
    <w:uiPriority w:val="39"/>
    <w:rsid w:val="005F2B7B"/>
    <w:pPr>
      <w:tabs>
        <w:tab w:val="right" w:leader="dot" w:pos="8302"/>
      </w:tabs>
      <w:spacing w:line="360" w:lineRule="auto"/>
      <w:ind w:left="480"/>
      <w:jc w:val="both"/>
    </w:pPr>
  </w:style>
  <w:style w:type="character" w:styleId="-">
    <w:name w:val="Hyperlink"/>
    <w:basedOn w:val="a0"/>
    <w:uiPriority w:val="99"/>
    <w:rsid w:val="005F2B7B"/>
    <w:rPr>
      <w:rFonts w:cs="Times New Roman"/>
      <w:color w:val="339999"/>
      <w:u w:val="single"/>
    </w:rPr>
  </w:style>
  <w:style w:type="character" w:styleId="a6">
    <w:name w:val="page number"/>
    <w:basedOn w:val="a0"/>
    <w:uiPriority w:val="99"/>
    <w:rsid w:val="005F2B7B"/>
    <w:rPr>
      <w:rFonts w:cs="Times New Roman"/>
    </w:rPr>
  </w:style>
  <w:style w:type="character" w:styleId="-0">
    <w:name w:val="FollowedHyperlink"/>
    <w:basedOn w:val="a0"/>
    <w:uiPriority w:val="99"/>
    <w:rsid w:val="005F2B7B"/>
    <w:rPr>
      <w:rFonts w:cs="Times New Roman"/>
      <w:color w:val="999999"/>
      <w:u w:val="single"/>
    </w:rPr>
  </w:style>
  <w:style w:type="character" w:styleId="a7">
    <w:name w:val="annotation reference"/>
    <w:basedOn w:val="a0"/>
    <w:uiPriority w:val="99"/>
    <w:rsid w:val="005F2B7B"/>
    <w:rPr>
      <w:rFonts w:cs="Times New Roman"/>
      <w:sz w:val="16"/>
    </w:rPr>
  </w:style>
  <w:style w:type="paragraph" w:styleId="a8">
    <w:name w:val="annotation text"/>
    <w:basedOn w:val="a"/>
    <w:link w:val="Char2"/>
    <w:uiPriority w:val="99"/>
    <w:rsid w:val="005F2B7B"/>
    <w:rPr>
      <w:rFonts w:ascii="Garamond" w:hAnsi="Garamond"/>
      <w:lang w:val="en-US"/>
    </w:rPr>
  </w:style>
  <w:style w:type="character" w:customStyle="1" w:styleId="Char2">
    <w:name w:val="Κείμενο σχολίου Char"/>
    <w:basedOn w:val="a0"/>
    <w:link w:val="a8"/>
    <w:uiPriority w:val="99"/>
    <w:rsid w:val="005F2B7B"/>
    <w:rPr>
      <w:rFonts w:ascii="Garamond" w:eastAsia="Times New Roman" w:hAnsi="Garamond" w:cs="Times New Roman"/>
      <w:color w:val="000000"/>
      <w:sz w:val="20"/>
      <w:szCs w:val="20"/>
      <w:lang w:val="en-US" w:eastAsia="el-GR"/>
    </w:rPr>
  </w:style>
  <w:style w:type="paragraph" w:styleId="a9">
    <w:name w:val="annotation subject"/>
    <w:basedOn w:val="a8"/>
    <w:next w:val="a8"/>
    <w:link w:val="Char3"/>
    <w:uiPriority w:val="99"/>
    <w:rsid w:val="005F2B7B"/>
    <w:rPr>
      <w:b/>
      <w:bCs/>
    </w:rPr>
  </w:style>
  <w:style w:type="character" w:customStyle="1" w:styleId="Char3">
    <w:name w:val="Θέμα σχολίου Char"/>
    <w:basedOn w:val="Char2"/>
    <w:link w:val="a9"/>
    <w:uiPriority w:val="99"/>
    <w:rsid w:val="005F2B7B"/>
    <w:rPr>
      <w:rFonts w:ascii="Garamond" w:eastAsia="Times New Roman" w:hAnsi="Garamond" w:cs="Times New Roman"/>
      <w:b/>
      <w:bCs/>
      <w:color w:val="000000"/>
      <w:sz w:val="20"/>
      <w:szCs w:val="20"/>
      <w:lang w:val="en-US" w:eastAsia="el-GR"/>
    </w:rPr>
  </w:style>
  <w:style w:type="paragraph" w:styleId="aa">
    <w:name w:val="Balloon Text"/>
    <w:basedOn w:val="a"/>
    <w:link w:val="Char4"/>
    <w:uiPriority w:val="99"/>
    <w:rsid w:val="005F2B7B"/>
    <w:rPr>
      <w:sz w:val="16"/>
      <w:szCs w:val="16"/>
      <w:lang w:val="en-US"/>
    </w:rPr>
  </w:style>
  <w:style w:type="character" w:customStyle="1" w:styleId="Char4">
    <w:name w:val="Κείμενο πλαισίου Char"/>
    <w:basedOn w:val="a0"/>
    <w:link w:val="aa"/>
    <w:uiPriority w:val="99"/>
    <w:rsid w:val="005F2B7B"/>
    <w:rPr>
      <w:rFonts w:ascii="Tahoma" w:eastAsia="Times New Roman" w:hAnsi="Tahoma" w:cs="Times New Roman"/>
      <w:color w:val="000000"/>
      <w:sz w:val="16"/>
      <w:szCs w:val="16"/>
      <w:lang w:val="en-US" w:eastAsia="el-GR"/>
    </w:rPr>
  </w:style>
  <w:style w:type="paragraph" w:customStyle="1" w:styleId="BodyText21">
    <w:name w:val="Body Text 21"/>
    <w:basedOn w:val="a"/>
    <w:uiPriority w:val="99"/>
    <w:rsid w:val="005F2B7B"/>
    <w:pPr>
      <w:spacing w:line="360" w:lineRule="auto"/>
      <w:ind w:right="567"/>
      <w:jc w:val="both"/>
    </w:pPr>
    <w:rPr>
      <w:rFonts w:ascii="Times New Roman" w:hAnsi="Times New Roman"/>
      <w:color w:val="auto"/>
    </w:rPr>
  </w:style>
  <w:style w:type="paragraph" w:customStyle="1" w:styleId="Default">
    <w:name w:val="Default"/>
    <w:rsid w:val="005F2B7B"/>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10">
    <w:name w:val="toc 1"/>
    <w:basedOn w:val="a"/>
    <w:next w:val="a"/>
    <w:autoRedefine/>
    <w:uiPriority w:val="99"/>
    <w:rsid w:val="005F2B7B"/>
  </w:style>
  <w:style w:type="paragraph" w:styleId="Web">
    <w:name w:val="Normal (Web)"/>
    <w:basedOn w:val="a"/>
    <w:uiPriority w:val="99"/>
    <w:rsid w:val="005F2B7B"/>
    <w:pPr>
      <w:spacing w:before="100" w:beforeAutospacing="1" w:after="100" w:afterAutospacing="1"/>
    </w:pPr>
    <w:rPr>
      <w:rFonts w:ascii="Times New Roman" w:hAnsi="Times New Roman"/>
      <w:color w:val="auto"/>
    </w:rPr>
  </w:style>
  <w:style w:type="character" w:styleId="ab">
    <w:name w:val="footnote reference"/>
    <w:aliases w:val="Footnote symbol,Footnote"/>
    <w:basedOn w:val="a0"/>
    <w:uiPriority w:val="99"/>
    <w:rsid w:val="005F2B7B"/>
    <w:rPr>
      <w:rFonts w:cs="Times New Roman"/>
      <w:vertAlign w:val="superscript"/>
    </w:rPr>
  </w:style>
  <w:style w:type="paragraph" w:customStyle="1" w:styleId="Arial11pt">
    <w:name w:val="Στυλ Arial 11 pt Πλήρης"/>
    <w:basedOn w:val="a"/>
    <w:uiPriority w:val="99"/>
    <w:rsid w:val="005F2B7B"/>
    <w:pPr>
      <w:suppressAutoHyphens/>
      <w:spacing w:after="120"/>
      <w:jc w:val="both"/>
    </w:pPr>
    <w:rPr>
      <w:rFonts w:ascii="Arial" w:hAnsi="Arial"/>
      <w:color w:val="auto"/>
      <w:sz w:val="22"/>
      <w:lang w:eastAsia="ar-SA"/>
    </w:rPr>
  </w:style>
  <w:style w:type="paragraph" w:styleId="ac">
    <w:name w:val="caption"/>
    <w:basedOn w:val="a"/>
    <w:next w:val="a"/>
    <w:uiPriority w:val="99"/>
    <w:qFormat/>
    <w:rsid w:val="005F2B7B"/>
    <w:pPr>
      <w:suppressAutoHyphens/>
      <w:spacing w:before="120" w:after="120"/>
      <w:jc w:val="center"/>
    </w:pPr>
    <w:rPr>
      <w:rFonts w:ascii="Arial" w:hAnsi="Arial" w:cs="Arial"/>
      <w:b/>
      <w:lang w:eastAsia="ar-SA"/>
    </w:rPr>
  </w:style>
  <w:style w:type="paragraph" w:styleId="21">
    <w:name w:val="Body Text 2"/>
    <w:basedOn w:val="a"/>
    <w:link w:val="2Char0"/>
    <w:uiPriority w:val="99"/>
    <w:rsid w:val="005F2B7B"/>
    <w:pPr>
      <w:spacing w:after="120" w:line="480" w:lineRule="auto"/>
    </w:pPr>
  </w:style>
  <w:style w:type="character" w:customStyle="1" w:styleId="2Char0">
    <w:name w:val="Σώμα κείμενου 2 Char"/>
    <w:basedOn w:val="a0"/>
    <w:link w:val="21"/>
    <w:uiPriority w:val="99"/>
    <w:rsid w:val="005F2B7B"/>
    <w:rPr>
      <w:rFonts w:ascii="Tahoma" w:eastAsia="Times New Roman" w:hAnsi="Tahoma" w:cs="Times New Roman"/>
      <w:color w:val="000000"/>
      <w:sz w:val="20"/>
      <w:szCs w:val="20"/>
      <w:lang w:eastAsia="el-GR"/>
    </w:rPr>
  </w:style>
  <w:style w:type="paragraph" w:customStyle="1" w:styleId="Head">
    <w:name w:val="Head"/>
    <w:basedOn w:val="a"/>
    <w:uiPriority w:val="99"/>
    <w:rsid w:val="005F2B7B"/>
    <w:pPr>
      <w:suppressAutoHyphens/>
      <w:jc w:val="both"/>
    </w:pPr>
    <w:rPr>
      <w:rFonts w:ascii="Arial" w:hAnsi="Arial"/>
      <w:b/>
      <w:color w:val="auto"/>
      <w:sz w:val="22"/>
      <w:lang w:eastAsia="ar-SA"/>
    </w:rPr>
  </w:style>
  <w:style w:type="paragraph" w:customStyle="1" w:styleId="simple">
    <w:name w:val="simple"/>
    <w:basedOn w:val="a"/>
    <w:uiPriority w:val="99"/>
    <w:rsid w:val="005F2B7B"/>
    <w:pPr>
      <w:suppressAutoHyphens/>
      <w:autoSpaceDE w:val="0"/>
      <w:jc w:val="both"/>
    </w:pPr>
    <w:rPr>
      <w:rFonts w:ascii="Times New Roman" w:hAnsi="Times New Roman"/>
      <w:i/>
      <w:color w:val="auto"/>
      <w:sz w:val="24"/>
      <w:szCs w:val="24"/>
      <w:lang w:val="en-GB" w:eastAsia="ar-SA"/>
    </w:rPr>
  </w:style>
  <w:style w:type="paragraph" w:styleId="ad">
    <w:name w:val="footnote text"/>
    <w:aliases w:val="Footnote text,Point 3 Char,Char,Schriftart: 9 pt,Schriftart: 10 pt,Schriftart: 8 pt,WB-Fußnotentext,fn,Footnotes,Footnote ak"/>
    <w:basedOn w:val="a"/>
    <w:link w:val="Char5"/>
    <w:uiPriority w:val="99"/>
    <w:rsid w:val="005F2B7B"/>
    <w:pPr>
      <w:suppressAutoHyphens/>
      <w:jc w:val="both"/>
    </w:pPr>
    <w:rPr>
      <w:rFonts w:ascii="Arial" w:hAnsi="Arial"/>
      <w:color w:val="auto"/>
      <w:lang w:val="en-GB" w:eastAsia="ar-SA"/>
    </w:rPr>
  </w:style>
  <w:style w:type="character" w:customStyle="1" w:styleId="Char5">
    <w:name w:val="Κείμενο υποσημείωσης Char"/>
    <w:aliases w:val="Footnote text Char,Point 3 Char Char,Char Char,Schriftart: 9 pt Char,Schriftart: 10 pt Char,Schriftart: 8 pt Char,WB-Fußnotentext Char,fn Char,Footnotes Char,Footnote ak Char"/>
    <w:basedOn w:val="a0"/>
    <w:link w:val="ad"/>
    <w:uiPriority w:val="99"/>
    <w:rsid w:val="005F2B7B"/>
    <w:rPr>
      <w:rFonts w:ascii="Arial" w:eastAsia="Times New Roman" w:hAnsi="Arial" w:cs="Times New Roman"/>
      <w:sz w:val="20"/>
      <w:szCs w:val="20"/>
      <w:lang w:val="en-GB" w:eastAsia="ar-SA"/>
    </w:rPr>
  </w:style>
  <w:style w:type="paragraph" w:styleId="ae">
    <w:name w:val="List Paragraph"/>
    <w:basedOn w:val="a"/>
    <w:uiPriority w:val="99"/>
    <w:qFormat/>
    <w:rsid w:val="005F2B7B"/>
    <w:pPr>
      <w:ind w:left="720"/>
    </w:pPr>
    <w:rPr>
      <w:rFonts w:ascii="Times New Roman" w:hAnsi="Times New Roman"/>
      <w:color w:val="auto"/>
      <w:sz w:val="24"/>
      <w:szCs w:val="24"/>
      <w:lang w:val="en-GB" w:eastAsia="en-US"/>
    </w:rPr>
  </w:style>
  <w:style w:type="paragraph" w:customStyle="1" w:styleId="CM1">
    <w:name w:val="CM1"/>
    <w:basedOn w:val="Default"/>
    <w:next w:val="Default"/>
    <w:uiPriority w:val="99"/>
    <w:rsid w:val="005F2B7B"/>
    <w:rPr>
      <w:rFonts w:ascii="EUAlbertina" w:hAnsi="EUAlbertina" w:cs="EUAlbertina"/>
      <w:color w:val="auto"/>
      <w:lang w:eastAsia="en-US"/>
    </w:rPr>
  </w:style>
  <w:style w:type="paragraph" w:styleId="22">
    <w:name w:val="toc 2"/>
    <w:basedOn w:val="a"/>
    <w:next w:val="a"/>
    <w:autoRedefine/>
    <w:uiPriority w:val="99"/>
    <w:rsid w:val="005F2B7B"/>
    <w:pPr>
      <w:ind w:left="200"/>
    </w:pPr>
  </w:style>
  <w:style w:type="paragraph" w:styleId="af">
    <w:name w:val="TOC Heading"/>
    <w:basedOn w:val="1"/>
    <w:next w:val="a"/>
    <w:uiPriority w:val="99"/>
    <w:qFormat/>
    <w:rsid w:val="005F2B7B"/>
    <w:pPr>
      <w:keepLines/>
      <w:spacing w:before="480" w:after="0" w:line="276" w:lineRule="auto"/>
      <w:outlineLvl w:val="9"/>
    </w:pPr>
    <w:rPr>
      <w:rFonts w:ascii="Cambria" w:hAnsi="Cambria" w:cs="Times New Roman"/>
      <w:color w:val="365F91"/>
      <w:kern w:val="0"/>
      <w:sz w:val="28"/>
      <w:szCs w:val="28"/>
    </w:rPr>
  </w:style>
  <w:style w:type="paragraph" w:customStyle="1" w:styleId="11">
    <w:name w:val="Παράγραφος 1"/>
    <w:basedOn w:val="a"/>
    <w:uiPriority w:val="99"/>
    <w:rsid w:val="005F2B7B"/>
    <w:pPr>
      <w:jc w:val="both"/>
    </w:pPr>
    <w:rPr>
      <w:rFonts w:ascii="Times New Roman" w:eastAsia="MS Mincho" w:hAnsi="Times New Roman"/>
      <w:b/>
      <w:color w:val="auto"/>
    </w:rPr>
  </w:style>
  <w:style w:type="character" w:customStyle="1" w:styleId="formlabelstyle1">
    <w:name w:val="formlabelstyle1"/>
    <w:uiPriority w:val="99"/>
    <w:rsid w:val="005F2B7B"/>
    <w:rPr>
      <w:rFonts w:ascii="Tahoma" w:hAnsi="Tahoma"/>
      <w:sz w:val="17"/>
    </w:rPr>
  </w:style>
  <w:style w:type="paragraph" w:customStyle="1" w:styleId="Style13">
    <w:name w:val="Style13"/>
    <w:basedOn w:val="a"/>
    <w:uiPriority w:val="99"/>
    <w:rsid w:val="005F2B7B"/>
    <w:pPr>
      <w:widowControl w:val="0"/>
      <w:autoSpaceDE w:val="0"/>
      <w:autoSpaceDN w:val="0"/>
      <w:adjustRightInd w:val="0"/>
      <w:spacing w:line="230" w:lineRule="exact"/>
      <w:jc w:val="both"/>
    </w:pPr>
    <w:rPr>
      <w:rFonts w:ascii="Calibri" w:hAnsi="Calibri" w:cs="Arial"/>
      <w:color w:val="auto"/>
      <w:sz w:val="24"/>
      <w:szCs w:val="24"/>
    </w:rPr>
  </w:style>
  <w:style w:type="paragraph" w:styleId="af0">
    <w:name w:val="Title"/>
    <w:basedOn w:val="2"/>
    <w:next w:val="a"/>
    <w:link w:val="Char6"/>
    <w:autoRedefine/>
    <w:uiPriority w:val="99"/>
    <w:qFormat/>
    <w:rsid w:val="005F2B7B"/>
    <w:pPr>
      <w:keepLines/>
      <w:tabs>
        <w:tab w:val="left" w:pos="426"/>
      </w:tabs>
      <w:spacing w:before="120" w:after="0"/>
      <w:ind w:left="425" w:hanging="425"/>
      <w:jc w:val="both"/>
    </w:pPr>
    <w:rPr>
      <w:rFonts w:ascii="Arial Narrow" w:eastAsia="Calibri" w:hAnsi="Arial Narrow" w:cs="Times New Roman"/>
      <w:b/>
      <w:color w:val="990000"/>
      <w:sz w:val="26"/>
      <w:szCs w:val="20"/>
    </w:rPr>
  </w:style>
  <w:style w:type="character" w:customStyle="1" w:styleId="Char6">
    <w:name w:val="Τίτλος Char"/>
    <w:basedOn w:val="a0"/>
    <w:link w:val="af0"/>
    <w:uiPriority w:val="99"/>
    <w:rsid w:val="005F2B7B"/>
    <w:rPr>
      <w:rFonts w:ascii="Arial Narrow" w:eastAsia="Calibri" w:hAnsi="Arial Narrow" w:cs="Times New Roman"/>
      <w:b/>
      <w:color w:val="990000"/>
      <w:sz w:val="26"/>
      <w:szCs w:val="20"/>
      <w:lang w:eastAsia="el-GR"/>
    </w:rPr>
  </w:style>
  <w:style w:type="paragraph" w:styleId="23">
    <w:name w:val="Body Text Indent 2"/>
    <w:basedOn w:val="a"/>
    <w:link w:val="2Char1"/>
    <w:uiPriority w:val="99"/>
    <w:unhideWhenUsed/>
    <w:rsid w:val="005F2B7B"/>
    <w:pPr>
      <w:spacing w:after="120" w:line="480" w:lineRule="auto"/>
      <w:ind w:left="283"/>
    </w:pPr>
  </w:style>
  <w:style w:type="character" w:customStyle="1" w:styleId="2Char1">
    <w:name w:val="Σώμα κείμενου με εσοχή 2 Char"/>
    <w:basedOn w:val="a0"/>
    <w:link w:val="23"/>
    <w:uiPriority w:val="99"/>
    <w:rsid w:val="005F2B7B"/>
    <w:rPr>
      <w:rFonts w:ascii="Tahoma" w:eastAsia="Times New Roman" w:hAnsi="Tahoma" w:cs="Times New Roman"/>
      <w:color w:val="000000"/>
      <w:sz w:val="20"/>
      <w:szCs w:val="20"/>
      <w:lang w:eastAsia="el-GR"/>
    </w:rPr>
  </w:style>
  <w:style w:type="paragraph" w:customStyle="1" w:styleId="Style42">
    <w:name w:val="Style42"/>
    <w:basedOn w:val="a"/>
    <w:uiPriority w:val="99"/>
    <w:rsid w:val="005F2B7B"/>
    <w:pPr>
      <w:autoSpaceDE w:val="0"/>
      <w:autoSpaceDN w:val="0"/>
      <w:spacing w:line="311" w:lineRule="exact"/>
      <w:jc w:val="both"/>
    </w:pPr>
    <w:rPr>
      <w:rFonts w:ascii="Times New Roman" w:eastAsiaTheme="minorHAnsi" w:hAnsi="Times New Roman"/>
      <w:color w:val="auto"/>
      <w:sz w:val="24"/>
      <w:szCs w:val="24"/>
    </w:rPr>
  </w:style>
  <w:style w:type="character" w:customStyle="1" w:styleId="FontStyle184">
    <w:name w:val="Font Style184"/>
    <w:basedOn w:val="a0"/>
    <w:uiPriority w:val="99"/>
    <w:rsid w:val="005F2B7B"/>
    <w:rPr>
      <w:rFonts w:ascii="Arial" w:hAnsi="Arial" w:cs="Arial" w:hint="default"/>
      <w:b/>
      <w:bCs/>
    </w:rPr>
  </w:style>
  <w:style w:type="character" w:customStyle="1" w:styleId="FontStyle185">
    <w:name w:val="Font Style185"/>
    <w:basedOn w:val="a0"/>
    <w:uiPriority w:val="99"/>
    <w:rsid w:val="005F2B7B"/>
    <w:rPr>
      <w:rFonts w:ascii="Arial" w:hAnsi="Arial" w:cs="Arial" w:hint="default"/>
    </w:rPr>
  </w:style>
  <w:style w:type="paragraph" w:customStyle="1" w:styleId="CM3">
    <w:name w:val="CM3"/>
    <w:basedOn w:val="Default"/>
    <w:next w:val="Default"/>
    <w:uiPriority w:val="99"/>
    <w:rsid w:val="005F2B7B"/>
    <w:rPr>
      <w:rFonts w:ascii="EUAlbertina" w:hAnsi="EUAlbertina" w:cs="Times New Roman"/>
      <w:color w:val="auto"/>
      <w:lang w:eastAsia="en-US"/>
    </w:rPr>
  </w:style>
  <w:style w:type="character" w:styleId="af1">
    <w:name w:val="Strong"/>
    <w:uiPriority w:val="22"/>
    <w:qFormat/>
    <w:rsid w:val="005F2B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49B51-50D3-4AE2-BDE4-602AC5A08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4833</Words>
  <Characters>26101</Characters>
  <Application>Microsoft Office Word</Application>
  <DocSecurity>0</DocSecurity>
  <Lines>217</Lines>
  <Paragraphs>61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30873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Μαρία-Αικατερίνη Κοντογιάννη</dc:creator>
  <cp:lastModifiedBy>Th.Giannopoulos</cp:lastModifiedBy>
  <cp:revision>2</cp:revision>
  <dcterms:created xsi:type="dcterms:W3CDTF">2019-04-02T07:03:00Z</dcterms:created>
  <dcterms:modified xsi:type="dcterms:W3CDTF">2019-04-02T07:03:00Z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