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Default="00C154E1" w:rsidP="00D209EA">
      <w:pPr>
        <w:jc w:val="center"/>
        <w:rPr>
          <w:rFonts w:asciiTheme="minorHAnsi" w:hAnsiTheme="minorHAnsi"/>
          <w:b/>
          <w:sz w:val="36"/>
          <w:szCs w:val="36"/>
          <w:u w:val="single"/>
        </w:rPr>
      </w:pPr>
      <w:bookmarkStart w:id="0" w:name="_Toc452990161"/>
      <w:bookmarkStart w:id="1" w:name="_Toc470249821"/>
      <w:r w:rsidRPr="00C154E1">
        <w:rPr>
          <w:rFonts w:asciiTheme="minorHAnsi" w:hAnsiTheme="minorHAnsi"/>
          <w:b/>
          <w:sz w:val="36"/>
          <w:szCs w:val="36"/>
          <w:u w:val="single"/>
        </w:rPr>
        <w:t xml:space="preserve">Δημιουργία εθνικών ερευνητικών δικτύων στην </w:t>
      </w:r>
      <w:r w:rsidR="00D42797">
        <w:rPr>
          <w:rFonts w:asciiTheme="minorHAnsi" w:hAnsiTheme="minorHAnsi"/>
          <w:b/>
          <w:sz w:val="36"/>
          <w:szCs w:val="36"/>
          <w:u w:val="single"/>
        </w:rPr>
        <w:t>εμβληματική δράση «Οι δρόμοι των αμπελώνων»</w:t>
      </w:r>
    </w:p>
    <w:p w:rsidR="00C154E1" w:rsidRDefault="00C154E1" w:rsidP="00D209EA">
      <w:pPr>
        <w:jc w:val="center"/>
        <w:rPr>
          <w:rFonts w:asciiTheme="minorHAnsi" w:hAnsiTheme="minorHAnsi"/>
          <w:b/>
          <w:sz w:val="36"/>
          <w:szCs w:val="36"/>
          <w:u w:val="single"/>
        </w:rPr>
      </w:pPr>
    </w:p>
    <w:p w:rsidR="00510291" w:rsidRPr="003635C8" w:rsidRDefault="0007192A" w:rsidP="00D209EA">
      <w:pPr>
        <w:jc w:val="center"/>
        <w:rPr>
          <w:rFonts w:asciiTheme="minorHAnsi" w:hAnsiTheme="minorHAnsi"/>
          <w:b/>
          <w:sz w:val="36"/>
          <w:szCs w:val="36"/>
          <w:u w:val="single"/>
        </w:rPr>
      </w:pPr>
      <w:r>
        <w:rPr>
          <w:rFonts w:asciiTheme="minorHAnsi" w:hAnsiTheme="minorHAnsi"/>
          <w:b/>
          <w:sz w:val="36"/>
          <w:szCs w:val="36"/>
          <w:u w:val="single"/>
        </w:rPr>
        <w:t>ΤΕΧΝΙΚΟ ΠΑΡΑΡΤΗΜΑ</w:t>
      </w:r>
    </w:p>
    <w:p w:rsidR="00510291" w:rsidRPr="003635C8" w:rsidRDefault="00510291" w:rsidP="00FB48E6">
      <w:pPr>
        <w:rPr>
          <w:rFonts w:asciiTheme="minorHAnsi" w:hAnsiTheme="minorHAnsi"/>
          <w:b/>
          <w:sz w:val="24"/>
          <w:szCs w:val="24"/>
        </w:rPr>
      </w:pPr>
    </w:p>
    <w:p w:rsidR="00510291" w:rsidRDefault="00510291" w:rsidP="005F2B7B">
      <w:pPr>
        <w:pStyle w:val="3"/>
        <w:spacing w:before="0" w:after="0"/>
        <w:jc w:val="both"/>
        <w:rPr>
          <w:rFonts w:asciiTheme="minorHAnsi" w:hAnsiTheme="minorHAnsi" w:cs="Tahoma"/>
          <w:b/>
          <w:sz w:val="24"/>
          <w:szCs w:val="24"/>
        </w:rPr>
      </w:pPr>
    </w:p>
    <w:p w:rsidR="00CE1463" w:rsidRPr="003635C8" w:rsidRDefault="00CE1463" w:rsidP="003635C8"/>
    <w:p w:rsidR="005F2B7B" w:rsidRPr="003635C8" w:rsidRDefault="005F2B7B" w:rsidP="003635C8">
      <w:pPr>
        <w:pStyle w:val="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 xml:space="preserve">ΕΠΙΛΕΞΙΜΕΣ ΔΑΠΑΝΕΣ </w:t>
      </w:r>
      <w:bookmarkEnd w:id="0"/>
      <w:bookmarkEnd w:id="1"/>
    </w:p>
    <w:p w:rsidR="005F2B7B" w:rsidRPr="003635C8" w:rsidRDefault="005F2B7B" w:rsidP="005F2B7B">
      <w:pPr>
        <w:jc w:val="both"/>
        <w:rPr>
          <w:rFonts w:asciiTheme="minorHAnsi" w:hAnsiTheme="minorHAnsi" w:cs="Tahoma"/>
          <w:sz w:val="24"/>
          <w:szCs w:val="24"/>
        </w:rPr>
      </w:pPr>
    </w:p>
    <w:p w:rsidR="005F2B7B" w:rsidRPr="00594E4F" w:rsidRDefault="00802B5F" w:rsidP="002D583F">
      <w:pPr>
        <w:jc w:val="both"/>
        <w:rPr>
          <w:rFonts w:asciiTheme="minorHAnsi" w:hAnsiTheme="minorHAnsi" w:cs="Tahoma"/>
          <w:b/>
          <w:color w:val="auto"/>
          <w:sz w:val="24"/>
          <w:szCs w:val="24"/>
          <w:lang w:eastAsia="en-US"/>
        </w:rPr>
      </w:pPr>
      <w:r>
        <w:rPr>
          <w:rFonts w:asciiTheme="minorHAnsi" w:hAnsiTheme="minorHAnsi" w:cs="Tahoma"/>
          <w:sz w:val="24"/>
          <w:szCs w:val="24"/>
        </w:rPr>
        <w:t xml:space="preserve">Οι </w:t>
      </w:r>
      <w:r w:rsidR="005F2B7B" w:rsidRPr="003635C8">
        <w:rPr>
          <w:rFonts w:asciiTheme="minorHAnsi" w:hAnsiTheme="minorHAnsi" w:cs="Tahoma"/>
          <w:sz w:val="24"/>
          <w:szCs w:val="24"/>
        </w:rPr>
        <w:t>δικαιούχοι μπορούν να χρηματοδοτηθούν στο πλαίσιο των δραστηριοτήτων</w:t>
      </w:r>
      <w:r>
        <w:rPr>
          <w:rFonts w:asciiTheme="minorHAnsi" w:hAnsiTheme="minorHAnsi" w:cs="Tahoma"/>
          <w:sz w:val="24"/>
          <w:szCs w:val="24"/>
        </w:rPr>
        <w:t xml:space="preserve"> για την υλοποίηση </w:t>
      </w:r>
      <w:r w:rsidR="006905B4">
        <w:rPr>
          <w:rFonts w:asciiTheme="minorHAnsi" w:hAnsiTheme="minorHAnsi" w:cs="Tahoma"/>
          <w:sz w:val="24"/>
          <w:szCs w:val="24"/>
        </w:rPr>
        <w:t>του παρόντος έργου</w:t>
      </w:r>
      <w:r w:rsidR="005F2B7B" w:rsidRPr="003635C8">
        <w:rPr>
          <w:rFonts w:asciiTheme="minorHAnsi" w:hAnsiTheme="minorHAnsi" w:cs="Tahoma"/>
          <w:sz w:val="24"/>
          <w:szCs w:val="24"/>
        </w:rPr>
        <w:t xml:space="preserve">, για δαπάνες που πραγματοποιούνται στο πλαίσιο του έργου και οι οποίες αφορούν σε μία από τις ακόλουθες </w:t>
      </w:r>
      <w:r w:rsidR="005F2B7B" w:rsidRPr="003635C8">
        <w:rPr>
          <w:rFonts w:asciiTheme="minorHAnsi" w:hAnsiTheme="minorHAnsi" w:cs="Tahoma"/>
          <w:b/>
          <w:sz w:val="24"/>
          <w:szCs w:val="24"/>
        </w:rPr>
        <w:t>επιλέξιμες κατηγορίες δαπανών</w:t>
      </w:r>
      <w:r w:rsidR="002D583F">
        <w:rPr>
          <w:rFonts w:asciiTheme="minorHAnsi" w:hAnsiTheme="minorHAnsi" w:cs="Tahoma"/>
          <w:b/>
          <w:sz w:val="24"/>
          <w:szCs w:val="24"/>
        </w:rPr>
        <w:t>, σύμφωνα με τα παρακάτω άρθρα της</w:t>
      </w:r>
      <w:r w:rsidR="002D583F" w:rsidRPr="00E34C4F">
        <w:rPr>
          <w:rFonts w:asciiTheme="minorHAnsi" w:hAnsiTheme="minorHAnsi" w:cs="Tahoma"/>
          <w:b/>
          <w:color w:val="auto"/>
          <w:sz w:val="24"/>
          <w:szCs w:val="24"/>
          <w:lang w:eastAsia="en-US"/>
        </w:rPr>
        <w:t xml:space="preserve"> </w:t>
      </w:r>
      <w:r w:rsidR="002D583F">
        <w:rPr>
          <w:rFonts w:asciiTheme="minorHAnsi" w:hAnsiTheme="minorHAnsi" w:cs="Tahoma"/>
          <w:b/>
          <w:color w:val="auto"/>
          <w:sz w:val="24"/>
          <w:szCs w:val="24"/>
          <w:lang w:eastAsia="en-US"/>
        </w:rPr>
        <w:t xml:space="preserve">υπ' αριθ. </w:t>
      </w:r>
      <w:r w:rsidR="002D583F" w:rsidRPr="002D583F">
        <w:rPr>
          <w:rFonts w:asciiTheme="minorHAnsi" w:hAnsiTheme="minorHAnsi" w:cs="Tahoma"/>
          <w:b/>
          <w:color w:val="auto"/>
          <w:sz w:val="24"/>
          <w:szCs w:val="24"/>
          <w:lang w:eastAsia="en-US"/>
        </w:rPr>
        <w:t>81986/Ε</w:t>
      </w:r>
      <w:r w:rsidR="002D583F">
        <w:rPr>
          <w:rFonts w:asciiTheme="minorHAnsi" w:hAnsiTheme="minorHAnsi" w:cs="Tahoma"/>
          <w:b/>
          <w:color w:val="auto"/>
          <w:sz w:val="24"/>
          <w:szCs w:val="24"/>
          <w:lang w:eastAsia="en-US"/>
        </w:rPr>
        <w:t>ΥΘΥ712/31.07.2015 (ΦΕΚ Β' 1822) Υ</w:t>
      </w:r>
      <w:r w:rsidR="002D583F" w:rsidRPr="002D583F">
        <w:rPr>
          <w:rFonts w:asciiTheme="minorHAnsi" w:hAnsiTheme="minorHAnsi" w:cs="Tahoma"/>
          <w:b/>
          <w:color w:val="auto"/>
          <w:sz w:val="24"/>
          <w:szCs w:val="24"/>
          <w:lang w:eastAsia="en-US"/>
        </w:rPr>
        <w:t xml:space="preserve">πουργικής απόφασης </w:t>
      </w:r>
      <w:r w:rsidR="002D583F">
        <w:rPr>
          <w:rFonts w:asciiTheme="minorHAnsi" w:hAnsiTheme="minorHAnsi" w:cs="Tahoma"/>
          <w:b/>
          <w:color w:val="auto"/>
          <w:sz w:val="24"/>
          <w:szCs w:val="24"/>
          <w:lang w:eastAsia="en-US"/>
        </w:rPr>
        <w:t>(</w:t>
      </w:r>
      <w:r w:rsidR="002D583F" w:rsidRPr="00E34C4F">
        <w:rPr>
          <w:rFonts w:asciiTheme="minorHAnsi" w:hAnsiTheme="minorHAnsi" w:cs="Tahoma"/>
          <w:b/>
          <w:color w:val="auto"/>
          <w:sz w:val="24"/>
          <w:szCs w:val="24"/>
          <w:lang w:eastAsia="en-US"/>
        </w:rPr>
        <w:t>ΥΑΕΚΕΔ</w:t>
      </w:r>
      <w:r w:rsidR="002D583F">
        <w:rPr>
          <w:rFonts w:asciiTheme="minorHAnsi" w:hAnsiTheme="minorHAnsi" w:cs="Tahoma"/>
          <w:b/>
          <w:color w:val="auto"/>
          <w:sz w:val="24"/>
          <w:szCs w:val="24"/>
          <w:lang w:eastAsia="en-US"/>
        </w:rPr>
        <w:t xml:space="preserve">) όπως </w:t>
      </w:r>
      <w:r w:rsidR="00594E4F">
        <w:rPr>
          <w:rFonts w:asciiTheme="minorHAnsi" w:hAnsiTheme="minorHAnsi" w:cs="Tahoma"/>
          <w:b/>
          <w:color w:val="auto"/>
          <w:sz w:val="24"/>
          <w:szCs w:val="24"/>
          <w:lang w:eastAsia="en-US"/>
        </w:rPr>
        <w:t>τροποποιήθηκε</w:t>
      </w:r>
      <w:r w:rsidR="002D583F">
        <w:rPr>
          <w:rFonts w:asciiTheme="minorHAnsi" w:hAnsiTheme="minorHAnsi" w:cs="Tahoma"/>
          <w:b/>
          <w:color w:val="auto"/>
          <w:sz w:val="24"/>
          <w:szCs w:val="24"/>
          <w:lang w:eastAsia="en-US"/>
        </w:rPr>
        <w:t xml:space="preserve"> και ισχύει</w:t>
      </w:r>
      <w:r w:rsidR="005F2B7B" w:rsidRPr="003635C8">
        <w:rPr>
          <w:rFonts w:asciiTheme="minorHAnsi" w:hAnsiTheme="minorHAnsi" w:cs="Tahoma"/>
          <w:sz w:val="24"/>
          <w:szCs w:val="24"/>
        </w:rPr>
        <w:t>:</w:t>
      </w:r>
    </w:p>
    <w:p w:rsidR="005F2B7B" w:rsidRPr="003635C8" w:rsidRDefault="005F2B7B" w:rsidP="005F2B7B">
      <w:pPr>
        <w:jc w:val="both"/>
        <w:rPr>
          <w:rFonts w:asciiTheme="minorHAnsi" w:hAnsiTheme="minorHAnsi"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8094"/>
      </w:tblGrid>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594E4F" w:rsidRDefault="00551547" w:rsidP="005F2B7B">
            <w:pPr>
              <w:spacing w:before="120" w:line="276" w:lineRule="auto"/>
              <w:jc w:val="both"/>
              <w:rPr>
                <w:rFonts w:asciiTheme="minorHAnsi" w:hAnsiTheme="minorHAnsi" w:cs="Tahoma"/>
                <w:b/>
                <w:sz w:val="24"/>
                <w:szCs w:val="24"/>
                <w:lang w:eastAsia="en-US"/>
              </w:rPr>
            </w:pPr>
            <w:r w:rsidRPr="00594E4F">
              <w:rPr>
                <w:rFonts w:asciiTheme="minorHAnsi" w:hAnsiTheme="minorHAnsi" w:cs="Tahoma"/>
                <w:b/>
                <w:sz w:val="24"/>
                <w:szCs w:val="24"/>
                <w:lang w:eastAsia="en-US"/>
              </w:rPr>
              <w:t>1</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551547" w:rsidP="005F2B7B">
            <w:pPr>
              <w:spacing w:before="120" w:line="276" w:lineRule="auto"/>
              <w:jc w:val="both"/>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Δαπάνες προσωπικού</w:t>
            </w:r>
          </w:p>
          <w:p w:rsidR="00551547" w:rsidRPr="003635C8" w:rsidRDefault="00551547" w:rsidP="005F2B7B">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 αμοιβές για το προσωπικό που απασχολείται στο πλαίσιο της υλοποίησης του έργου. Πρόκειται για δαπάνες που αφορούν α) στο τακτικό προσωπικό του δικαιούχου που απασχολείται στο έργο και συνδέεται με τον δικαιούχο με σχέση εξαρτημένης εργασίας (μόνιμο, σύμβαση εργασίας πλήρους ή μερικής απασχόλησης αορίστου χρόνου) και β) σε τυχόν έκτακτο προσωπικό που απαιτείται για την υλοποίηση του έργου και απασχολείται είτε με σύμβαση εργασίας ορισμένου χρόνου (πλήρους ή μερικής απασχόλησης) είτε με σύμβαση μίσθωσης έργου</w:t>
            </w:r>
            <w:r w:rsidRPr="00DF6010">
              <w:rPr>
                <w:rFonts w:asciiTheme="minorHAnsi" w:hAnsiTheme="minorHAnsi" w:cs="Tahoma"/>
                <w:color w:val="auto"/>
                <w:sz w:val="24"/>
                <w:szCs w:val="24"/>
                <w:lang w:eastAsia="en-US"/>
              </w:rPr>
              <w:t xml:space="preserve">. Δαπάνες για υποτροφίες είναι επιλέξιμες σύμφωνα με τις προϋποθέσεις της παραγράφου 4 του άρθρου 12 της </w:t>
            </w:r>
            <w:proofErr w:type="spellStart"/>
            <w:r w:rsidRPr="00E34C4F">
              <w:rPr>
                <w:rFonts w:asciiTheme="minorHAnsi" w:hAnsiTheme="minorHAnsi" w:cs="Tahoma"/>
                <w:color w:val="auto"/>
                <w:sz w:val="24"/>
                <w:szCs w:val="24"/>
                <w:lang w:eastAsia="en-US"/>
              </w:rPr>
              <w:t>υπ΄αριθ</w:t>
            </w:r>
            <w:proofErr w:type="spellEnd"/>
            <w:r w:rsidRPr="00E34C4F">
              <w:rPr>
                <w:rFonts w:asciiTheme="minorHAnsi" w:hAnsiTheme="minorHAnsi" w:cs="Tahoma"/>
                <w:color w:val="auto"/>
                <w:sz w:val="24"/>
                <w:szCs w:val="24"/>
                <w:lang w:eastAsia="en-US"/>
              </w:rPr>
              <w:t>. 110427/ΕΥΘΥ1020/20.10.2016 Απόφασης (ΥΑΕΚΕΔ).</w:t>
            </w:r>
          </w:p>
          <w:p w:rsidR="00551547" w:rsidRPr="003635C8" w:rsidRDefault="00551547" w:rsidP="00CC5F13">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 xml:space="preserve">Η </w:t>
            </w:r>
            <w:proofErr w:type="spellStart"/>
            <w:r w:rsidRPr="003635C8">
              <w:rPr>
                <w:rFonts w:asciiTheme="minorHAnsi" w:hAnsiTheme="minorHAnsi" w:cs="Tahoma"/>
                <w:color w:val="auto"/>
                <w:sz w:val="24"/>
                <w:szCs w:val="24"/>
                <w:lang w:eastAsia="en-US"/>
              </w:rPr>
              <w:t>επιλεξιμότητα</w:t>
            </w:r>
            <w:proofErr w:type="spellEnd"/>
            <w:r w:rsidRPr="003635C8">
              <w:rPr>
                <w:rFonts w:asciiTheme="minorHAnsi" w:hAnsiTheme="minorHAnsi" w:cs="Tahoma"/>
                <w:color w:val="auto"/>
                <w:sz w:val="24"/>
                <w:szCs w:val="24"/>
                <w:lang w:eastAsia="en-US"/>
              </w:rPr>
              <w:t xml:space="preserve"> των δαπανών για κάθε μέλος της ομάδας έργου συναρτάται από το βαθμό απασχόλησής του στο συγκεκριμένο έργο Σημειώνεται ότι το μέγιστο επιχορηγούμενο μικτό κόστος ανά ανθρωπομήνα ανέρχεται στο ποσό των </w:t>
            </w:r>
            <w:r w:rsidRPr="003635C8">
              <w:rPr>
                <w:rFonts w:asciiTheme="minorHAnsi" w:hAnsiTheme="minorHAnsi" w:cs="Tahoma"/>
                <w:b/>
                <w:color w:val="auto"/>
                <w:sz w:val="24"/>
                <w:szCs w:val="24"/>
                <w:u w:val="single"/>
                <w:lang w:eastAsia="en-US"/>
              </w:rPr>
              <w:t>3000</w:t>
            </w:r>
            <w:r w:rsidRPr="003635C8">
              <w:rPr>
                <w:rFonts w:asciiTheme="minorHAnsi" w:hAnsiTheme="minorHAnsi" w:cs="Tahoma"/>
                <w:b/>
                <w:color w:val="auto"/>
                <w:sz w:val="24"/>
                <w:szCs w:val="24"/>
                <w:lang w:eastAsia="en-US"/>
              </w:rPr>
              <w:t xml:space="preserve"> </w:t>
            </w:r>
            <w:r w:rsidRPr="003635C8">
              <w:rPr>
                <w:rFonts w:asciiTheme="minorHAnsi" w:hAnsiTheme="minorHAnsi" w:cs="Tahoma"/>
                <w:color w:val="auto"/>
                <w:sz w:val="24"/>
                <w:szCs w:val="24"/>
                <w:lang w:eastAsia="en-US"/>
              </w:rPr>
              <w:t xml:space="preserve">ευρώ. </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val="en-US" w:eastAsia="en-US"/>
              </w:rPr>
            </w:pPr>
            <w:r w:rsidRPr="003635C8">
              <w:rPr>
                <w:rFonts w:asciiTheme="minorHAnsi" w:hAnsiTheme="minorHAnsi" w:cs="Tahoma"/>
                <w:b/>
                <w:sz w:val="24"/>
                <w:szCs w:val="24"/>
                <w:lang w:val="en-US" w:eastAsia="en-US"/>
              </w:rPr>
              <w:t>2</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6905B4" w:rsidP="005F2B7B">
            <w:pPr>
              <w:spacing w:before="120" w:line="276" w:lineRule="auto"/>
              <w:jc w:val="both"/>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 xml:space="preserve">Δαπάνες </w:t>
            </w:r>
            <w:r w:rsidR="00551547" w:rsidRPr="003635C8">
              <w:rPr>
                <w:rFonts w:asciiTheme="minorHAnsi" w:hAnsiTheme="minorHAnsi" w:cs="Tahoma"/>
                <w:b/>
                <w:color w:val="auto"/>
                <w:sz w:val="24"/>
                <w:szCs w:val="24"/>
                <w:lang w:eastAsia="en-US"/>
              </w:rPr>
              <w:t>εξοπλισμού</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w:t>
            </w:r>
            <w:r w:rsidRPr="003635C8">
              <w:rPr>
                <w:rFonts w:asciiTheme="minorHAnsi" w:hAnsiTheme="minorHAnsi"/>
                <w:sz w:val="24"/>
                <w:szCs w:val="24"/>
              </w:rPr>
              <w:t xml:space="preserve"> δαπάνες αγοράς εξοπλισμού για την ίδρυση, λειτουργία ή εκσυγχρονισμό υποδομής. Η δαπάνη συντήρησης/επισκευής εξοπλισμού που ανήκει στο δικαιούχο και χρησιμοποιείται στην πράξη είναι επιλέξιμη εφόσον αυξάνει την αξία του παγίου στοιχείου σύμφωνα τα προβλεπόμενα στην εθνική νομοθεσία. Η δαπάνη αντικατάστασης βραχύβιου εξοπλισμού ή εξοπλισμού μικρής ωφέλιμης ζωής είναι επιλέξιμη υπό την προϋπόθεση ότι η διάρκεια ζωής του είναι μικρότερη από τη διάρκεια υλοποίησης της πράξης και δικαιολογείται η χρήση του στην πράξη.</w:t>
            </w:r>
            <w:r w:rsidRPr="003635C8">
              <w:rPr>
                <w:rFonts w:asciiTheme="minorHAnsi" w:hAnsiTheme="minorHAnsi" w:cs="Tahoma"/>
                <w:color w:val="auto"/>
                <w:sz w:val="24"/>
                <w:szCs w:val="24"/>
                <w:lang w:eastAsia="en-US"/>
              </w:rPr>
              <w:t xml:space="preserve"> Στην κατηγορία αυτή εντάσσονται και οι δαπάνες που αφορούν σε λογισμικό.</w:t>
            </w:r>
          </w:p>
          <w:p w:rsidR="00551547" w:rsidRPr="003635C8" w:rsidRDefault="00551547" w:rsidP="005F2B7B">
            <w:pPr>
              <w:spacing w:line="276" w:lineRule="auto"/>
              <w:jc w:val="both"/>
              <w:rPr>
                <w:rFonts w:asciiTheme="minorHAnsi" w:hAnsiTheme="minorHAnsi"/>
                <w:sz w:val="24"/>
                <w:szCs w:val="24"/>
              </w:rPr>
            </w:pPr>
            <w:r w:rsidRPr="003635C8">
              <w:rPr>
                <w:rFonts w:asciiTheme="minorHAnsi" w:hAnsiTheme="minorHAnsi"/>
                <w:sz w:val="24"/>
                <w:szCs w:val="24"/>
              </w:rPr>
              <w:lastRenderedPageBreak/>
              <w:t xml:space="preserve">Οι δαπάνες προμήθειας ανταλλακτικών είναι επιλέξιμες εφόσον αυτά είναι παρελκόμενα των κύριων εξαρτημάτων του εξοπλισμού που προμηθεύεται, αποτελούν δηλαδή αναπόσπαστο τμήμα τους για την ομαλή λειτουργία τους σύμφωνα με τους όρους προμήθειας του εξοπλισμού που προσφέρει ο προμηθευτής και δεν υπερβαίνουν, σε ποσοστό, το 10% της δαπάνης απόκτησης τού υπό προμήθεια εξοπλισμού.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sz w:val="24"/>
                <w:szCs w:val="24"/>
              </w:rPr>
              <w:t xml:space="preserve">Οι δαπάνες δημοσίων συμβάσεων έργων, </w:t>
            </w:r>
            <w:r w:rsidR="004B7414" w:rsidRPr="003635C8">
              <w:rPr>
                <w:rFonts w:asciiTheme="minorHAnsi" w:hAnsiTheme="minorHAnsi"/>
                <w:sz w:val="24"/>
                <w:szCs w:val="24"/>
              </w:rPr>
              <w:t>προμηθειών</w:t>
            </w:r>
            <w:r w:rsidRPr="003635C8">
              <w:rPr>
                <w:rFonts w:asciiTheme="minorHAnsi" w:hAnsiTheme="minorHAnsi"/>
                <w:sz w:val="24"/>
                <w:szCs w:val="24"/>
              </w:rPr>
              <w:t xml:space="preserve"> και υπηρεσιών, είναι επιλέξιμες εφόσον ο δικαιούχος αναθέσει τη σύμβαση σύμφωνα με τα οριζόμενα στο θεσμικό του πλαίσιο</w:t>
            </w:r>
            <w:r w:rsidR="004B7414">
              <w:rPr>
                <w:rFonts w:asciiTheme="minorHAnsi" w:hAnsiTheme="minorHAnsi"/>
                <w:sz w:val="24"/>
                <w:szCs w:val="24"/>
              </w:rPr>
              <w:t xml:space="preserve">, την Εθνική Νομοθεσία </w:t>
            </w:r>
            <w:r w:rsidRPr="003635C8">
              <w:rPr>
                <w:rFonts w:asciiTheme="minorHAnsi" w:hAnsiTheme="minorHAnsi"/>
                <w:sz w:val="24"/>
                <w:szCs w:val="24"/>
              </w:rPr>
              <w:t xml:space="preserve"> και σε συμμόρφωση με τις αρχές της χρηστής δημοσιονομικής διαχείρισης.</w:t>
            </w:r>
            <w:r w:rsidRPr="003635C8">
              <w:rPr>
                <w:rFonts w:asciiTheme="minorHAnsi" w:hAnsiTheme="minorHAnsi" w:cs="Tahoma"/>
                <w:color w:val="auto"/>
                <w:sz w:val="24"/>
                <w:szCs w:val="24"/>
                <w:lang w:eastAsia="en-US"/>
              </w:rPr>
              <w:t xml:space="preserve"> </w:t>
            </w:r>
            <w:r w:rsidRPr="00E34C4F">
              <w:rPr>
                <w:rFonts w:asciiTheme="minorHAnsi" w:hAnsiTheme="minorHAnsi" w:cs="Tahoma"/>
                <w:color w:val="auto"/>
                <w:sz w:val="24"/>
                <w:szCs w:val="24"/>
                <w:lang w:eastAsia="en-US"/>
              </w:rPr>
              <w:t xml:space="preserve">Για τις δαπάνες οργάνων &amp; εξοπλισμού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r w:rsidRPr="00E34C4F">
              <w:rPr>
                <w:rFonts w:asciiTheme="minorHAnsi" w:hAnsiTheme="minorHAnsi" w:cs="Tahoma"/>
                <w:color w:val="auto"/>
                <w:sz w:val="24"/>
                <w:szCs w:val="24"/>
                <w:lang w:eastAsia="en-US"/>
              </w:rPr>
              <w:t>.</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eastAsia="en-US"/>
              </w:rPr>
            </w:pP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line="276" w:lineRule="auto"/>
              <w:jc w:val="both"/>
              <w:rPr>
                <w:rFonts w:asciiTheme="minorHAnsi" w:hAnsiTheme="minorHAnsi" w:cs="Tahoma"/>
                <w:color w:val="auto"/>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4B7414" w:rsidP="004B7414">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3</w:t>
            </w: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07192A">
            <w:pPr>
              <w:spacing w:before="120" w:line="276" w:lineRule="auto"/>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 xml:space="preserve">Δαπάνες για </w:t>
            </w:r>
            <w:r w:rsidR="0007192A">
              <w:rPr>
                <w:rFonts w:asciiTheme="minorHAnsi" w:hAnsiTheme="minorHAnsi" w:cs="Tahoma"/>
                <w:b/>
                <w:color w:val="auto"/>
                <w:sz w:val="24"/>
                <w:szCs w:val="24"/>
                <w:lang w:eastAsia="en-US"/>
              </w:rPr>
              <w:t>Αγορά Τεχνογνωσίας και υ</w:t>
            </w:r>
            <w:r w:rsidR="0007192A" w:rsidRPr="0007192A">
              <w:rPr>
                <w:rFonts w:asciiTheme="minorHAnsi" w:hAnsiTheme="minorHAnsi" w:cs="Tahoma"/>
                <w:b/>
                <w:color w:val="auto"/>
                <w:sz w:val="24"/>
                <w:szCs w:val="24"/>
                <w:lang w:eastAsia="en-US"/>
              </w:rPr>
              <w:t xml:space="preserve">πηρεσίες συντήρησης/επισκευής </w:t>
            </w:r>
            <w:r w:rsidRPr="003635C8">
              <w:rPr>
                <w:rFonts w:asciiTheme="minorHAnsi" w:hAnsiTheme="minorHAnsi" w:cs="Tahoma"/>
                <w:b/>
                <w:color w:val="auto"/>
                <w:sz w:val="24"/>
                <w:szCs w:val="24"/>
                <w:lang w:eastAsia="en-US"/>
              </w:rPr>
              <w:t xml:space="preserve">χρησιμοποιούμενες αποκλειστικά για το έργο.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αυτή περιλαμβάνονται οι ακόλουθες δαπάνες :</w:t>
            </w:r>
          </w:p>
          <w:p w:rsidR="00551547" w:rsidRPr="003635C8"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3635C8">
              <w:rPr>
                <w:rFonts w:asciiTheme="minorHAnsi" w:hAnsiTheme="minorHAnsi" w:cs="Tahoma"/>
                <w:b/>
                <w:color w:val="auto"/>
                <w:sz w:val="24"/>
                <w:szCs w:val="24"/>
                <w:lang w:eastAsia="en-US"/>
              </w:rPr>
              <w:t xml:space="preserve">Έρευνα επί </w:t>
            </w:r>
            <w:proofErr w:type="spellStart"/>
            <w:r w:rsidRPr="003635C8">
              <w:rPr>
                <w:rFonts w:asciiTheme="minorHAnsi" w:hAnsiTheme="minorHAnsi" w:cs="Tahoma"/>
                <w:b/>
                <w:color w:val="auto"/>
                <w:sz w:val="24"/>
                <w:szCs w:val="24"/>
                <w:lang w:eastAsia="en-US"/>
              </w:rPr>
              <w:t>συμβάσει</w:t>
            </w:r>
            <w:proofErr w:type="spellEnd"/>
            <w:r w:rsidRPr="003635C8">
              <w:rPr>
                <w:rFonts w:asciiTheme="minorHAnsi" w:hAnsiTheme="minorHAnsi" w:cs="Tahoma"/>
                <w:color w:val="auto"/>
                <w:sz w:val="24"/>
                <w:szCs w:val="24"/>
                <w:lang w:eastAsia="en-US"/>
              </w:rPr>
              <w:t xml:space="preserve">. Πρόκειται </w:t>
            </w:r>
            <w:r w:rsidRPr="003635C8">
              <w:rPr>
                <w:rFonts w:asciiTheme="minorHAnsi" w:hAnsiTheme="minorHAnsi" w:cs="Tahoma"/>
                <w:sz w:val="24"/>
                <w:szCs w:val="24"/>
                <w:lang w:eastAsia="en-US"/>
              </w:rPr>
              <w:t>για ερευνητικές δραστηριότητες που ανατίθενται από το δικαιούχο μέσω σύμβασης παροχής υπηρεσιών (υπεργολαβίες) σε:</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Α) φυσικά πρόσωπα</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Β) νομικά πρόσωπα.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που πραγματοποιούνται από δημόσιους φορείς ισχύουν τα προβλεπόμενα στο </w:t>
            </w:r>
            <w:r w:rsidRPr="00E34C4F">
              <w:rPr>
                <w:rFonts w:asciiTheme="minorHAnsi" w:hAnsiTheme="minorHAnsi" w:cs="Tahoma"/>
                <w:b/>
                <w:sz w:val="24"/>
                <w:szCs w:val="24"/>
                <w:lang w:eastAsia="en-US"/>
              </w:rPr>
              <w:t>Άρθρο 36 της 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Γνώσεις και διπλώματα ευρεσιτεχνίας</w:t>
            </w:r>
            <w:r w:rsidRPr="00DF6010">
              <w:rPr>
                <w:rFonts w:asciiTheme="minorHAnsi" w:hAnsiTheme="minorHAnsi" w:cs="Tahoma"/>
                <w:sz w:val="24"/>
                <w:szCs w:val="24"/>
                <w:lang w:eastAsia="en-US"/>
              </w:rPr>
              <w:t>.  Προκειμένου να είναι επιλέξιμες οι σχετικές δαπάνες, οι γνώσεις και τα διπλώματα ευρεσιτεχνίας θα πρέπει να αγοράστηκαν ή να ελήφθησαν –</w:t>
            </w:r>
            <w:r w:rsidRPr="00DF6010">
              <w:rPr>
                <w:rFonts w:asciiTheme="minorHAnsi" w:hAnsiTheme="minorHAnsi" w:cs="Tahoma"/>
                <w:i/>
                <w:sz w:val="24"/>
                <w:szCs w:val="24"/>
                <w:lang w:val="en-US" w:eastAsia="en-US"/>
              </w:rPr>
              <w:t>bought</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or</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licensed</w:t>
            </w:r>
            <w:r w:rsidRPr="00DF6010">
              <w:rPr>
                <w:rFonts w:asciiTheme="minorHAnsi" w:hAnsiTheme="minorHAnsi" w:cs="Tahoma"/>
                <w:i/>
                <w:sz w:val="24"/>
                <w:szCs w:val="24"/>
                <w:lang w:eastAsia="en-US"/>
              </w:rPr>
              <w:t>-</w:t>
            </w:r>
            <w:r w:rsidRPr="00DF6010">
              <w:rPr>
                <w:rFonts w:asciiTheme="minorHAnsi" w:hAnsiTheme="minorHAnsi" w:cs="Tahoma"/>
                <w:sz w:val="24"/>
                <w:szCs w:val="24"/>
                <w:lang w:eastAsia="en-US"/>
              </w:rPr>
              <w:t xml:space="preserve"> με άδεια εκμετάλλευσης από εξωτερικές πηγές, με τήρηση της αρχής των ίσων αποστάσεων.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ισχύουν τα προβλεπόμενα στο </w:t>
            </w:r>
            <w:r w:rsidRPr="00E34C4F">
              <w:rPr>
                <w:rFonts w:asciiTheme="minorHAnsi" w:hAnsiTheme="minorHAnsi" w:cs="Tahoma"/>
                <w:b/>
                <w:sz w:val="24"/>
                <w:szCs w:val="24"/>
                <w:lang w:eastAsia="en-US"/>
              </w:rPr>
              <w:t>Άρθρο 16 (περίπτωση Η) της</w:t>
            </w:r>
            <w:r w:rsidRPr="00E34C4F">
              <w:rPr>
                <w:rFonts w:asciiTheme="minorHAnsi" w:hAnsiTheme="minorHAnsi" w:cs="Tahoma"/>
                <w:sz w:val="24"/>
                <w:szCs w:val="24"/>
                <w:lang w:eastAsia="en-US"/>
              </w:rPr>
              <w:t xml:space="preserve"> </w:t>
            </w:r>
            <w:r w:rsidRPr="00E34C4F">
              <w:rPr>
                <w:rFonts w:asciiTheme="minorHAnsi" w:hAnsiTheme="minorHAnsi" w:cs="Tahoma"/>
                <w:b/>
                <w:sz w:val="24"/>
                <w:szCs w:val="24"/>
                <w:lang w:eastAsia="en-US"/>
              </w:rPr>
              <w:t>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Συμβουλευτικές υπηρεσίες</w:t>
            </w:r>
            <w:r w:rsidRPr="00DF6010">
              <w:rPr>
                <w:rFonts w:asciiTheme="minorHAnsi" w:hAnsiTheme="minorHAnsi" w:cs="Tahoma"/>
                <w:sz w:val="24"/>
                <w:szCs w:val="24"/>
                <w:lang w:eastAsia="en-US"/>
              </w:rPr>
              <w:t>. Πρόκειται για υπηρεσίες που προμηθεύεται ο δικαιούχος από εξωτερικούς συμβούλους (π.χ. εκπόνηση μελετών, εμπειρογνωμοσύνη) με σύμβαση παροχής υπηρεσιών, οι οποίες χρησιμοποιούνται αποκλειστικά για το έργο.</w:t>
            </w:r>
          </w:p>
          <w:p w:rsidR="00551547" w:rsidRPr="003635C8" w:rsidRDefault="00551547" w:rsidP="005F2B7B">
            <w:pPr>
              <w:spacing w:line="276" w:lineRule="auto"/>
              <w:ind w:left="392"/>
              <w:jc w:val="both"/>
              <w:rPr>
                <w:rFonts w:asciiTheme="minorHAnsi" w:hAnsiTheme="minorHAnsi" w:cs="Tahoma"/>
                <w:b/>
                <w:color w:val="auto"/>
                <w:sz w:val="24"/>
                <w:szCs w:val="24"/>
                <w:lang w:eastAsia="en-US"/>
              </w:rPr>
            </w:pPr>
            <w:r w:rsidRPr="00DF6010">
              <w:rPr>
                <w:rFonts w:asciiTheme="minorHAnsi" w:hAnsiTheme="minorHAnsi" w:cs="Tahoma"/>
                <w:sz w:val="24"/>
                <w:szCs w:val="24"/>
                <w:lang w:eastAsia="en-US"/>
              </w:rPr>
              <w:t xml:space="preserve">Για τις </w:t>
            </w:r>
            <w:r w:rsidRPr="00DF6010">
              <w:rPr>
                <w:rFonts w:asciiTheme="minorHAnsi" w:hAnsiTheme="minorHAnsi" w:cs="Tahoma"/>
                <w:color w:val="auto"/>
                <w:sz w:val="24"/>
                <w:szCs w:val="24"/>
                <w:lang w:eastAsia="en-US"/>
              </w:rPr>
              <w:t xml:space="preserve">δαπάνες της υποκατηγορίας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4B7414" w:rsidP="005F2B7B">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4</w:t>
            </w:r>
          </w:p>
        </w:tc>
        <w:tc>
          <w:tcPr>
            <w:tcW w:w="4749" w:type="pct"/>
            <w:tcBorders>
              <w:top w:val="single" w:sz="4" w:space="0" w:color="auto"/>
              <w:left w:val="single" w:sz="4" w:space="0" w:color="auto"/>
              <w:bottom w:val="single" w:sz="4" w:space="0" w:color="auto"/>
              <w:right w:val="single" w:sz="4" w:space="0" w:color="auto"/>
            </w:tcBorders>
          </w:tcPr>
          <w:p w:rsidR="0007192A" w:rsidRDefault="00F64606" w:rsidP="005F2B7B">
            <w:pPr>
              <w:spacing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 xml:space="preserve">Δαπάνες </w:t>
            </w:r>
            <w:r w:rsidR="0007192A" w:rsidRPr="0007192A">
              <w:rPr>
                <w:rFonts w:asciiTheme="minorHAnsi" w:hAnsiTheme="minorHAnsi" w:cs="Tahoma"/>
                <w:b/>
                <w:sz w:val="24"/>
                <w:szCs w:val="24"/>
                <w:lang w:eastAsia="en-US"/>
              </w:rPr>
              <w:t>Δικτύωση</w:t>
            </w:r>
            <w:r>
              <w:rPr>
                <w:rFonts w:asciiTheme="minorHAnsi" w:hAnsiTheme="minorHAnsi" w:cs="Tahoma"/>
                <w:b/>
                <w:sz w:val="24"/>
                <w:szCs w:val="24"/>
                <w:lang w:eastAsia="en-US"/>
              </w:rPr>
              <w:t>ς</w:t>
            </w:r>
            <w:r w:rsidRPr="00FB48E6">
              <w:rPr>
                <w:rFonts w:asciiTheme="minorHAnsi" w:hAnsiTheme="minorHAnsi" w:cs="Tahoma"/>
                <w:b/>
                <w:sz w:val="24"/>
                <w:szCs w:val="24"/>
                <w:lang w:eastAsia="en-US"/>
              </w:rPr>
              <w:t xml:space="preserve"> </w:t>
            </w:r>
            <w:r>
              <w:rPr>
                <w:rFonts w:asciiTheme="minorHAnsi" w:hAnsiTheme="minorHAnsi" w:cs="Tahoma"/>
                <w:b/>
                <w:sz w:val="24"/>
                <w:szCs w:val="24"/>
                <w:lang w:eastAsia="en-US"/>
              </w:rPr>
              <w:t>και Μετακινήσεων</w:t>
            </w:r>
            <w:r w:rsidR="0007192A" w:rsidRPr="0007192A">
              <w:rPr>
                <w:rFonts w:asciiTheme="minorHAnsi" w:hAnsiTheme="minorHAnsi" w:cs="Tahoma"/>
                <w:b/>
                <w:sz w:val="24"/>
                <w:szCs w:val="24"/>
                <w:lang w:eastAsia="en-US"/>
              </w:rPr>
              <w:t xml:space="preserve">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sz w:val="24"/>
                <w:szCs w:val="24"/>
                <w:lang w:eastAsia="en-US"/>
              </w:rPr>
              <w:t xml:space="preserve">Στην κατηγορία αυτή περιλαμβάνονται </w:t>
            </w:r>
            <w:r w:rsidRPr="003635C8">
              <w:rPr>
                <w:rFonts w:asciiTheme="minorHAnsi" w:hAnsiTheme="minorHAnsi" w:cs="Tahoma"/>
                <w:b/>
                <w:color w:val="auto"/>
                <w:sz w:val="24"/>
                <w:szCs w:val="24"/>
                <w:u w:val="single"/>
                <w:lang w:eastAsia="en-US"/>
              </w:rPr>
              <w:t>δαπάνες που είναι άμεσο αποτέλεσμα του έργου</w:t>
            </w:r>
            <w:r w:rsidRPr="003635C8">
              <w:rPr>
                <w:rFonts w:asciiTheme="minorHAnsi" w:hAnsiTheme="minorHAnsi" w:cs="Tahoma"/>
                <w:color w:val="auto"/>
                <w:sz w:val="24"/>
                <w:szCs w:val="24"/>
                <w:lang w:eastAsia="en-US"/>
              </w:rPr>
              <w:t xml:space="preserve"> και ειδικότερα οι ακόλουθες: </w:t>
            </w:r>
          </w:p>
          <w:p w:rsidR="00551547" w:rsidRPr="003635C8" w:rsidRDefault="00551547" w:rsidP="005F2B7B">
            <w:pPr>
              <w:numPr>
                <w:ilvl w:val="0"/>
                <w:numId w:val="3"/>
              </w:numPr>
              <w:spacing w:line="276" w:lineRule="auto"/>
              <w:ind w:left="397" w:hanging="397"/>
              <w:jc w:val="both"/>
              <w:rPr>
                <w:rFonts w:asciiTheme="minorHAnsi" w:hAnsiTheme="minorHAnsi" w:cs="Tahoma"/>
                <w:color w:val="auto"/>
                <w:sz w:val="24"/>
                <w:szCs w:val="24"/>
                <w:lang w:eastAsia="en-US"/>
              </w:rPr>
            </w:pPr>
            <w:r w:rsidRPr="003635C8">
              <w:rPr>
                <w:rFonts w:asciiTheme="minorHAnsi" w:hAnsiTheme="minorHAnsi" w:cs="Tahoma"/>
                <w:b/>
                <w:sz w:val="24"/>
                <w:szCs w:val="24"/>
                <w:lang w:eastAsia="en-US"/>
              </w:rPr>
              <w:t xml:space="preserve">Δαπάνες ταξιδιών. </w:t>
            </w:r>
            <w:r w:rsidRPr="003635C8">
              <w:rPr>
                <w:rFonts w:asciiTheme="minorHAnsi" w:hAnsiTheme="minorHAnsi" w:cs="Tahoma"/>
                <w:color w:val="auto"/>
                <w:sz w:val="24"/>
                <w:szCs w:val="24"/>
                <w:lang w:eastAsia="en-US"/>
              </w:rPr>
              <w:t xml:space="preserve">Αφορά στις δαπάνες ταξιδιών και μετακινήσεων  στο πλαίσιο δραστηριοτήτων που σχετίζονται άμεσα με το έργο, σύμφωνα με  </w:t>
            </w:r>
            <w:r w:rsidRPr="00E34C4F">
              <w:rPr>
                <w:rFonts w:asciiTheme="minorHAnsi" w:hAnsiTheme="minorHAnsi" w:cs="Tahoma"/>
                <w:color w:val="auto"/>
                <w:sz w:val="24"/>
                <w:szCs w:val="24"/>
                <w:lang w:eastAsia="en-US"/>
              </w:rPr>
              <w:lastRenderedPageBreak/>
              <w:t xml:space="preserve">το </w:t>
            </w:r>
            <w:r w:rsidRPr="00E34C4F">
              <w:rPr>
                <w:rFonts w:asciiTheme="minorHAnsi" w:hAnsiTheme="minorHAnsi" w:cs="Tahoma"/>
                <w:b/>
                <w:color w:val="auto"/>
                <w:sz w:val="24"/>
                <w:szCs w:val="24"/>
                <w:lang w:eastAsia="en-US"/>
              </w:rPr>
              <w:t>Άρθρο 13 της</w:t>
            </w:r>
            <w:r w:rsidRPr="00E34C4F">
              <w:rPr>
                <w:rFonts w:asciiTheme="minorHAnsi" w:hAnsiTheme="minorHAnsi" w:cs="Tahoma"/>
                <w:color w:val="auto"/>
                <w:sz w:val="24"/>
                <w:szCs w:val="24"/>
                <w:lang w:eastAsia="en-US"/>
              </w:rPr>
              <w:t xml:space="preserve"> </w:t>
            </w:r>
            <w:r w:rsidRPr="00E34C4F">
              <w:rPr>
                <w:rFonts w:asciiTheme="minorHAnsi" w:hAnsiTheme="minorHAnsi" w:cs="Tahoma"/>
                <w:b/>
                <w:color w:val="auto"/>
                <w:sz w:val="24"/>
                <w:szCs w:val="24"/>
                <w:lang w:eastAsia="en-US"/>
              </w:rPr>
              <w:t xml:space="preserve">ΥΑΕΚΕΔ. </w:t>
            </w:r>
            <w:r w:rsidRPr="00DF6010">
              <w:rPr>
                <w:rFonts w:asciiTheme="minorHAnsi" w:hAnsiTheme="minorHAnsi" w:cs="Tahoma"/>
                <w:color w:val="auto"/>
                <w:sz w:val="24"/>
                <w:szCs w:val="24"/>
                <w:lang w:eastAsia="en-US"/>
              </w:rPr>
              <w:t xml:space="preserve"> Στην υποκατηγορία περιλαμβάνονται και οι δαπάνες που πραγματοποιούνται στο πλαίσιο συναντήσεων εργασίας με υπεργολάβο έρευνας επί </w:t>
            </w:r>
            <w:proofErr w:type="spellStart"/>
            <w:r w:rsidRPr="00DF6010">
              <w:rPr>
                <w:rFonts w:asciiTheme="minorHAnsi" w:hAnsiTheme="minorHAnsi" w:cs="Tahoma"/>
                <w:color w:val="auto"/>
                <w:sz w:val="24"/>
                <w:szCs w:val="24"/>
                <w:lang w:eastAsia="en-US"/>
              </w:rPr>
              <w:t>συμβάσει</w:t>
            </w:r>
            <w:proofErr w:type="spellEnd"/>
            <w:r w:rsidRPr="003635C8">
              <w:rPr>
                <w:rFonts w:asciiTheme="minorHAnsi" w:hAnsiTheme="minorHAnsi" w:cs="Tahoma"/>
                <w:color w:val="auto"/>
                <w:sz w:val="24"/>
                <w:szCs w:val="24"/>
                <w:lang w:eastAsia="en-US"/>
              </w:rPr>
              <w:t xml:space="preserve"> ή </w:t>
            </w:r>
            <w:proofErr w:type="spellStart"/>
            <w:r w:rsidRPr="003635C8">
              <w:rPr>
                <w:rFonts w:asciiTheme="minorHAnsi" w:hAnsiTheme="minorHAnsi" w:cs="Tahoma"/>
                <w:color w:val="auto"/>
                <w:sz w:val="24"/>
                <w:szCs w:val="24"/>
                <w:lang w:eastAsia="en-US"/>
              </w:rPr>
              <w:t>συνδικαιούχους</w:t>
            </w:r>
            <w:proofErr w:type="spellEnd"/>
            <w:r w:rsidRPr="003635C8">
              <w:rPr>
                <w:rFonts w:asciiTheme="minorHAnsi" w:hAnsiTheme="minorHAnsi" w:cs="Tahoma"/>
                <w:color w:val="auto"/>
                <w:sz w:val="24"/>
                <w:szCs w:val="24"/>
                <w:lang w:eastAsia="en-US"/>
              </w:rPr>
              <w:t xml:space="preserve"> συνεργατικών έργων ΓΓΕΤ</w:t>
            </w:r>
            <w:r w:rsidR="0007192A">
              <w:rPr>
                <w:rFonts w:asciiTheme="minorHAnsi" w:hAnsiTheme="minorHAnsi" w:cs="Tahoma"/>
                <w:color w:val="auto"/>
                <w:sz w:val="24"/>
                <w:szCs w:val="24"/>
                <w:lang w:eastAsia="en-US"/>
              </w:rPr>
              <w:t xml:space="preserve"> </w:t>
            </w:r>
            <w:r w:rsidRPr="003635C8">
              <w:rPr>
                <w:rFonts w:asciiTheme="minorHAnsi" w:hAnsiTheme="minorHAnsi" w:cs="Tahoma"/>
                <w:sz w:val="24"/>
                <w:szCs w:val="24"/>
                <w:lang w:eastAsia="en-US"/>
              </w:rPr>
              <w:t xml:space="preserve">καθώς και πιστοποιήσεων ή ελέγχων από τα αρμόδια ελεγκτικά όργανα, </w:t>
            </w:r>
            <w:r w:rsidRPr="003635C8">
              <w:rPr>
                <w:rFonts w:asciiTheme="minorHAnsi" w:hAnsiTheme="minorHAnsi" w:cs="Tahoma"/>
                <w:color w:val="auto"/>
                <w:sz w:val="24"/>
                <w:szCs w:val="24"/>
                <w:lang w:eastAsia="en-US"/>
              </w:rPr>
              <w:t xml:space="preserve">η </w:t>
            </w:r>
            <w:r w:rsidRPr="003635C8">
              <w:rPr>
                <w:rFonts w:asciiTheme="minorHAnsi" w:hAnsiTheme="minorHAnsi" w:cs="Tahoma"/>
                <w:sz w:val="24"/>
                <w:szCs w:val="24"/>
                <w:lang w:eastAsia="en-US"/>
              </w:rPr>
              <w:t>συμμετοχή σε συνέδρια κλπ</w:t>
            </w:r>
            <w:r w:rsidRPr="003635C8">
              <w:rPr>
                <w:rFonts w:asciiTheme="minorHAnsi" w:hAnsiTheme="minorHAnsi" w:cs="Tahoma"/>
                <w:color w:val="auto"/>
                <w:sz w:val="24"/>
                <w:szCs w:val="24"/>
                <w:lang w:eastAsia="en-US"/>
              </w:rPr>
              <w:t xml:space="preserve"> καθώς και δαπάνες μετακίνησης </w:t>
            </w:r>
            <w:r w:rsidRPr="003635C8">
              <w:rPr>
                <w:rFonts w:asciiTheme="minorHAnsi" w:hAnsiTheme="minorHAnsi" w:cs="Tahoma"/>
                <w:bCs/>
                <w:color w:val="auto"/>
                <w:sz w:val="24"/>
                <w:szCs w:val="24"/>
                <w:lang w:eastAsia="en-US"/>
              </w:rPr>
              <w:t xml:space="preserve">π.χ. συνοδών, διερμηνέων νοηματικής γλώσσας κλπ, σε περίπτωση που κάποιο μέλος της ομάδας έργου είναι άτομο με αναπηρία. </w:t>
            </w:r>
          </w:p>
          <w:p w:rsidR="00551547" w:rsidRPr="003635C8" w:rsidRDefault="00551547" w:rsidP="005F2B7B">
            <w:pPr>
              <w:numPr>
                <w:ilvl w:val="0"/>
                <w:numId w:val="3"/>
              </w:numPr>
              <w:spacing w:line="276" w:lineRule="auto"/>
              <w:ind w:left="397" w:hanging="397"/>
              <w:jc w:val="both"/>
              <w:rPr>
                <w:rFonts w:asciiTheme="minorHAnsi" w:hAnsiTheme="minorHAnsi" w:cs="Tahoma"/>
                <w:sz w:val="24"/>
                <w:szCs w:val="24"/>
                <w:lang w:eastAsia="en-US"/>
              </w:rPr>
            </w:pPr>
            <w:r w:rsidRPr="003635C8">
              <w:rPr>
                <w:rFonts w:asciiTheme="minorHAnsi" w:hAnsiTheme="minorHAnsi" w:cs="Tahoma"/>
                <w:b/>
                <w:sz w:val="24"/>
                <w:szCs w:val="24"/>
                <w:lang w:eastAsia="en-US"/>
              </w:rPr>
              <w:t>Δαπάνες δημοσιότητας</w:t>
            </w:r>
            <w:r w:rsidRPr="003635C8">
              <w:rPr>
                <w:rFonts w:asciiTheme="minorHAnsi" w:hAnsiTheme="minorHAnsi" w:cs="Tahoma"/>
                <w:sz w:val="24"/>
                <w:szCs w:val="24"/>
                <w:lang w:eastAsia="en-US"/>
              </w:rPr>
              <w:t xml:space="preserve">. Πρόκειται για τις δαπάνες που πραγματοποιούνται στο πλαίσιο της διάχυσης των αποτελεσμάτων του έργου και της τήρησης των κανόνων δημοσιότητας (π.χ. παραγωγή έντυπου ή ηλεκτρονικού ενημερωτικού υλικού για το έργο, κατασκευή και ανάρτηση αναμνηστικής πινακίδας, δημιουργία ιστοσελίδας κλπ). </w:t>
            </w:r>
          </w:p>
          <w:p w:rsidR="00551547" w:rsidRPr="003635C8" w:rsidRDefault="00551547" w:rsidP="005F2B7B">
            <w:pPr>
              <w:numPr>
                <w:ilvl w:val="0"/>
                <w:numId w:val="3"/>
              </w:numPr>
              <w:spacing w:line="276" w:lineRule="auto"/>
              <w:ind w:left="397" w:hanging="397"/>
              <w:jc w:val="both"/>
              <w:rPr>
                <w:rFonts w:asciiTheme="minorHAnsi" w:hAnsiTheme="minorHAnsi" w:cs="Tahoma"/>
                <w:b/>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F64606" w:rsidP="005F2B7B">
            <w:pPr>
              <w:spacing w:before="120" w:line="276" w:lineRule="auto"/>
              <w:jc w:val="center"/>
              <w:rPr>
                <w:rFonts w:asciiTheme="minorHAnsi" w:hAnsiTheme="minorHAnsi" w:cs="Tahoma"/>
                <w:b/>
                <w:sz w:val="24"/>
                <w:szCs w:val="24"/>
                <w:lang w:eastAsia="en-US"/>
              </w:rPr>
            </w:pPr>
            <w:r>
              <w:rPr>
                <w:rFonts w:asciiTheme="minorHAnsi" w:hAnsiTheme="minorHAnsi" w:cs="Tahoma"/>
                <w:b/>
                <w:sz w:val="24"/>
                <w:szCs w:val="24"/>
                <w:lang w:eastAsia="en-US"/>
              </w:rPr>
              <w:lastRenderedPageBreak/>
              <w:t>5</w:t>
            </w:r>
          </w:p>
        </w:tc>
        <w:tc>
          <w:tcPr>
            <w:tcW w:w="4749" w:type="pct"/>
            <w:tcBorders>
              <w:top w:val="single" w:sz="4" w:space="0" w:color="auto"/>
              <w:left w:val="single" w:sz="4" w:space="0" w:color="auto"/>
              <w:bottom w:val="single" w:sz="4" w:space="0" w:color="auto"/>
              <w:right w:val="single" w:sz="4" w:space="0" w:color="auto"/>
            </w:tcBorders>
            <w:vAlign w:val="center"/>
          </w:tcPr>
          <w:p w:rsidR="00F64606" w:rsidRDefault="00F64606" w:rsidP="00F64606">
            <w:pPr>
              <w:spacing w:line="276" w:lineRule="auto"/>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Δαπάνες αναλωσίμων και λοιπές λειτουργικές δαπάνες</w:t>
            </w:r>
          </w:p>
          <w:p w:rsidR="00F64606" w:rsidRPr="00F64606" w:rsidRDefault="00F64606" w:rsidP="00F64606">
            <w:pPr>
              <w:spacing w:line="276" w:lineRule="auto"/>
              <w:rPr>
                <w:rFonts w:asciiTheme="minorHAnsi" w:hAnsiTheme="minorHAnsi" w:cs="Tahoma"/>
                <w:color w:val="auto"/>
                <w:sz w:val="24"/>
                <w:szCs w:val="24"/>
                <w:lang w:eastAsia="en-US"/>
              </w:rPr>
            </w:pPr>
            <w:r>
              <w:rPr>
                <w:rFonts w:asciiTheme="minorHAnsi" w:hAnsiTheme="minorHAnsi" w:cs="Tahoma"/>
                <w:b/>
                <w:color w:val="auto"/>
                <w:sz w:val="24"/>
                <w:szCs w:val="24"/>
                <w:lang w:eastAsia="en-US"/>
              </w:rPr>
              <w:t xml:space="preserve">i. </w:t>
            </w:r>
            <w:r w:rsidRPr="00F64606">
              <w:rPr>
                <w:rFonts w:asciiTheme="minorHAnsi" w:hAnsiTheme="minorHAnsi" w:cs="Tahoma"/>
                <w:b/>
                <w:color w:val="auto"/>
                <w:sz w:val="24"/>
                <w:szCs w:val="24"/>
                <w:lang w:eastAsia="en-US"/>
              </w:rPr>
              <w:t xml:space="preserve">Αναλώσιμα. </w:t>
            </w:r>
            <w:r w:rsidRPr="00F64606">
              <w:rPr>
                <w:rFonts w:asciiTheme="minorHAnsi" w:hAnsiTheme="minorHAnsi" w:cs="Tahoma"/>
                <w:color w:val="auto"/>
                <w:sz w:val="24"/>
                <w:szCs w:val="24"/>
                <w:lang w:eastAsia="en-US"/>
              </w:rPr>
              <w:t xml:space="preserve">Η υποκατηγορία περιλαμβάνει τις δαπάνες για υλικά, αναλώσιμα, εφόδια και συναφή προϊόντα που αποκτώνται για να καλύψουν ανάγκες που σχετίζονται άμεσα με την υλοποίηση του έργου. </w:t>
            </w:r>
          </w:p>
          <w:p w:rsid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color w:val="auto"/>
                <w:sz w:val="24"/>
                <w:szCs w:val="24"/>
                <w:lang w:eastAsia="en-US"/>
              </w:rPr>
              <w:t xml:space="preserve">Για τις δαπάνες της υποκατηγορίας, που πραγματοποιούνται από δημόσιους φορείς ισχύουν τα προβλεπόμενα στο </w:t>
            </w:r>
            <w:r>
              <w:rPr>
                <w:rFonts w:asciiTheme="minorHAnsi" w:hAnsiTheme="minorHAnsi" w:cs="Tahoma"/>
                <w:color w:val="auto"/>
                <w:sz w:val="24"/>
                <w:szCs w:val="24"/>
                <w:lang w:eastAsia="en-US"/>
              </w:rPr>
              <w:t>Άρθρο 36 της ΥΑΕΚΕΔ.</w:t>
            </w:r>
          </w:p>
          <w:p w:rsidR="00551547" w:rsidRP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b/>
                <w:color w:val="auto"/>
                <w:sz w:val="24"/>
                <w:szCs w:val="24"/>
                <w:lang w:val="en-US" w:eastAsia="en-US"/>
              </w:rPr>
              <w:t>ii</w:t>
            </w:r>
            <w:r w:rsidRPr="00FB48E6">
              <w:rPr>
                <w:rFonts w:asciiTheme="minorHAnsi" w:hAnsiTheme="minorHAnsi" w:cs="Tahoma"/>
                <w:b/>
                <w:color w:val="auto"/>
                <w:sz w:val="24"/>
                <w:szCs w:val="24"/>
                <w:lang w:eastAsia="en-US"/>
              </w:rPr>
              <w:t>.</w:t>
            </w:r>
            <w:r w:rsidRPr="00FB48E6">
              <w:rPr>
                <w:rFonts w:asciiTheme="minorHAnsi" w:hAnsiTheme="minorHAnsi" w:cs="Tahoma"/>
                <w:color w:val="auto"/>
                <w:sz w:val="24"/>
                <w:szCs w:val="24"/>
                <w:lang w:eastAsia="en-US"/>
              </w:rPr>
              <w:t xml:space="preserve"> </w:t>
            </w:r>
            <w:r w:rsidRPr="00F64606">
              <w:rPr>
                <w:rFonts w:asciiTheme="minorHAnsi" w:hAnsiTheme="minorHAnsi" w:cs="Tahoma"/>
                <w:b/>
                <w:color w:val="auto"/>
                <w:sz w:val="24"/>
                <w:szCs w:val="24"/>
                <w:lang w:eastAsia="en-US"/>
              </w:rPr>
              <w:t xml:space="preserve">Λοιπές λειτουργικές δαπάνες. </w:t>
            </w:r>
            <w:r w:rsidRPr="00F64606">
              <w:rPr>
                <w:rFonts w:asciiTheme="minorHAnsi" w:hAnsiTheme="minorHAnsi" w:cs="Tahoma"/>
                <w:color w:val="auto"/>
                <w:sz w:val="24"/>
                <w:szCs w:val="24"/>
                <w:lang w:eastAsia="en-US"/>
              </w:rPr>
              <w:t>Στην υποκατηγορία αυτή εντάσσονται άλλα γενικά έξοδα και λειτουργικές δαπάνες που είναι άμεσο αποτέλεσμα του έργου.</w:t>
            </w:r>
          </w:p>
        </w:tc>
      </w:tr>
    </w:tbl>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b/>
          <w:bCs/>
          <w:sz w:val="24"/>
          <w:szCs w:val="24"/>
        </w:rPr>
      </w:pPr>
      <w:r w:rsidRPr="003635C8">
        <w:rPr>
          <w:rFonts w:asciiTheme="minorHAnsi" w:hAnsiTheme="minorHAnsi"/>
          <w:b/>
          <w:bCs/>
          <w:sz w:val="24"/>
          <w:szCs w:val="24"/>
        </w:rPr>
        <w:t>ΔΙΕΥΚΡΙΝΙΣΕΙΣ ΓΙΑ ΤΙΣ ΕΠΙΛΕΞΙΜΕΣ ΔΑΠΑΝΕΣ</w:t>
      </w:r>
    </w:p>
    <w:p w:rsidR="005F2B7B" w:rsidRPr="003635C8" w:rsidRDefault="005F2B7B" w:rsidP="005F2B7B">
      <w:pPr>
        <w:spacing w:line="276" w:lineRule="auto"/>
        <w:ind w:left="397" w:hanging="397"/>
        <w:rPr>
          <w:rFonts w:asciiTheme="minorHAnsi" w:hAnsiTheme="minorHAnsi" w:cs="Tahoma"/>
          <w:b/>
          <w:color w:val="auto"/>
          <w:sz w:val="24"/>
          <w:szCs w:val="24"/>
          <w:u w:val="single"/>
          <w:lang w:eastAsia="en-US"/>
        </w:rPr>
      </w:pPr>
    </w:p>
    <w:p w:rsidR="005F2B7B" w:rsidRPr="003635C8" w:rsidRDefault="005F2B7B" w:rsidP="005F2B7B">
      <w:pPr>
        <w:spacing w:line="276" w:lineRule="auto"/>
        <w:ind w:left="397" w:hanging="397"/>
        <w:rPr>
          <w:rFonts w:asciiTheme="minorHAnsi" w:hAnsiTheme="minorHAnsi" w:cs="Tahoma"/>
          <w:sz w:val="24"/>
          <w:szCs w:val="24"/>
          <w:lang w:eastAsia="en-US"/>
        </w:rPr>
      </w:pPr>
      <w:r w:rsidRPr="003635C8">
        <w:rPr>
          <w:rFonts w:asciiTheme="minorHAnsi" w:hAnsiTheme="minorHAnsi" w:cs="Tahoma"/>
          <w:b/>
          <w:color w:val="auto"/>
          <w:sz w:val="24"/>
          <w:szCs w:val="24"/>
          <w:lang w:eastAsia="en-US"/>
        </w:rPr>
        <w:tab/>
      </w:r>
      <w:r w:rsidR="00F64606">
        <w:rPr>
          <w:rFonts w:asciiTheme="minorHAnsi" w:hAnsiTheme="minorHAnsi" w:cs="Tahoma"/>
          <w:b/>
          <w:color w:val="auto"/>
          <w:sz w:val="24"/>
          <w:szCs w:val="24"/>
          <w:lang w:eastAsia="en-US"/>
        </w:rPr>
        <w:t xml:space="preserve">Α) </w:t>
      </w:r>
      <w:r w:rsidRPr="003635C8">
        <w:rPr>
          <w:rFonts w:asciiTheme="minorHAnsi" w:hAnsiTheme="minorHAnsi" w:cs="Tahoma"/>
          <w:b/>
          <w:color w:val="auto"/>
          <w:sz w:val="24"/>
          <w:szCs w:val="24"/>
          <w:u w:val="single"/>
          <w:lang w:eastAsia="en-US"/>
        </w:rPr>
        <w:t>Έμμεσες Λειτουργικές δαπάνες</w:t>
      </w:r>
      <w:r w:rsidRPr="003635C8">
        <w:rPr>
          <w:rFonts w:asciiTheme="minorHAnsi" w:hAnsiTheme="minorHAnsi" w:cs="Tahoma"/>
          <w:b/>
          <w:color w:val="auto"/>
          <w:sz w:val="24"/>
          <w:szCs w:val="24"/>
          <w:lang w:eastAsia="en-US"/>
        </w:rPr>
        <w:t xml:space="preserve"> </w:t>
      </w:r>
    </w:p>
    <w:p w:rsidR="005F2B7B" w:rsidRPr="00F64606" w:rsidRDefault="00EA5083" w:rsidP="00F64606">
      <w:pPr>
        <w:spacing w:line="276" w:lineRule="auto"/>
        <w:ind w:left="397"/>
        <w:jc w:val="both"/>
        <w:rPr>
          <w:rFonts w:asciiTheme="minorHAnsi" w:hAnsiTheme="minorHAnsi" w:cs="Tahoma"/>
          <w:color w:val="auto"/>
          <w:sz w:val="24"/>
          <w:szCs w:val="24"/>
          <w:lang w:eastAsia="en-US"/>
        </w:rPr>
      </w:pPr>
      <w:r w:rsidRPr="003635C8">
        <w:rPr>
          <w:rFonts w:asciiTheme="minorHAnsi" w:hAnsiTheme="minorHAnsi" w:cs="Tahoma"/>
          <w:b/>
          <w:color w:val="auto"/>
          <w:sz w:val="24"/>
          <w:szCs w:val="24"/>
          <w:lang w:eastAsia="en-US"/>
        </w:rPr>
        <w:t>Γ</w:t>
      </w:r>
      <w:r w:rsidR="005F2B7B" w:rsidRPr="003635C8">
        <w:rPr>
          <w:rFonts w:asciiTheme="minorHAnsi" w:hAnsiTheme="minorHAnsi" w:cs="Tahoma"/>
          <w:b/>
          <w:color w:val="auto"/>
          <w:sz w:val="24"/>
          <w:szCs w:val="24"/>
          <w:lang w:eastAsia="en-US"/>
        </w:rPr>
        <w:t xml:space="preserve">ια τους Ερευνητικούς Οργανισμούς </w:t>
      </w:r>
      <w:r w:rsidR="005F2B7B" w:rsidRPr="003635C8">
        <w:rPr>
          <w:rFonts w:asciiTheme="minorHAnsi" w:hAnsiTheme="minorHAnsi" w:cs="Tahoma"/>
          <w:color w:val="auto"/>
          <w:sz w:val="24"/>
          <w:szCs w:val="24"/>
          <w:lang w:eastAsia="en-US"/>
        </w:rPr>
        <w:t xml:space="preserve">που θα συμμετέχουν </w:t>
      </w:r>
      <w:r w:rsidRPr="003635C8">
        <w:rPr>
          <w:rFonts w:asciiTheme="minorHAnsi" w:hAnsiTheme="minorHAnsi" w:cs="Tahoma"/>
          <w:color w:val="auto"/>
          <w:sz w:val="24"/>
          <w:szCs w:val="24"/>
          <w:lang w:eastAsia="en-US"/>
        </w:rPr>
        <w:t>στο έργο</w:t>
      </w:r>
      <w:r w:rsidR="006478EB" w:rsidRPr="00E34C4F">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προβλέπονται έμμεσες δαπάνες.</w:t>
      </w:r>
      <w:r w:rsidR="00DF6010">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 xml:space="preserve">Οι έμμεσες δαπάνες </w:t>
      </w:r>
      <w:r w:rsidR="005F2B7B" w:rsidRPr="003635C8">
        <w:rPr>
          <w:rFonts w:asciiTheme="minorHAnsi" w:hAnsiTheme="minorHAnsi" w:cs="Tahoma"/>
          <w:color w:val="auto"/>
          <w:sz w:val="24"/>
          <w:szCs w:val="24"/>
          <w:u w:val="single"/>
          <w:lang w:eastAsia="en-US"/>
        </w:rPr>
        <w:t>είναι επιλέξιμες χωρίς προσκόμιση των αντίστοιχων παραστατικών</w:t>
      </w:r>
      <w:r w:rsidR="00F64606">
        <w:rPr>
          <w:rFonts w:asciiTheme="minorHAnsi" w:hAnsiTheme="minorHAnsi" w:cs="Tahoma"/>
          <w:color w:val="auto"/>
          <w:sz w:val="24"/>
          <w:szCs w:val="24"/>
          <w:lang w:eastAsia="en-US"/>
        </w:rPr>
        <w:t xml:space="preserve"> και υπολογίζονται ως </w:t>
      </w:r>
      <w:r w:rsidR="005F2B7B" w:rsidRPr="003635C8">
        <w:rPr>
          <w:rFonts w:asciiTheme="minorHAnsi" w:hAnsiTheme="minorHAnsi" w:cs="Tahoma"/>
          <w:color w:val="auto"/>
          <w:sz w:val="24"/>
          <w:szCs w:val="24"/>
          <w:lang w:eastAsia="en-US"/>
        </w:rPr>
        <w:t xml:space="preserve">σταθερό ποσοστό </w:t>
      </w:r>
      <w:r w:rsidR="005F2B7B" w:rsidRPr="003635C8">
        <w:rPr>
          <w:rFonts w:asciiTheme="minorHAnsi" w:hAnsiTheme="minorHAnsi" w:cs="Tahoma"/>
          <w:b/>
          <w:color w:val="auto"/>
          <w:sz w:val="24"/>
          <w:szCs w:val="24"/>
          <w:lang w:eastAsia="en-US"/>
        </w:rPr>
        <w:t>1</w:t>
      </w:r>
      <w:r w:rsidRPr="003635C8">
        <w:rPr>
          <w:rFonts w:asciiTheme="minorHAnsi" w:hAnsiTheme="minorHAnsi" w:cs="Tahoma"/>
          <w:b/>
          <w:color w:val="auto"/>
          <w:sz w:val="24"/>
          <w:szCs w:val="24"/>
          <w:lang w:eastAsia="en-US"/>
        </w:rPr>
        <w:t>0</w:t>
      </w:r>
      <w:r w:rsidR="005F2B7B" w:rsidRPr="003635C8">
        <w:rPr>
          <w:rFonts w:asciiTheme="minorHAnsi" w:hAnsiTheme="minorHAnsi" w:cs="Tahoma"/>
          <w:b/>
          <w:color w:val="auto"/>
          <w:sz w:val="24"/>
          <w:szCs w:val="24"/>
          <w:lang w:eastAsia="en-US"/>
        </w:rPr>
        <w:t>%</w:t>
      </w:r>
      <w:r w:rsidR="005F2B7B" w:rsidRPr="003635C8">
        <w:rPr>
          <w:rFonts w:asciiTheme="minorHAnsi" w:hAnsiTheme="minorHAnsi" w:cs="Tahoma"/>
          <w:color w:val="auto"/>
          <w:sz w:val="24"/>
          <w:szCs w:val="24"/>
          <w:lang w:eastAsia="en-US"/>
        </w:rPr>
        <w:t xml:space="preserve"> των </w:t>
      </w:r>
      <w:r w:rsidR="005F2B7B" w:rsidRPr="003635C8">
        <w:rPr>
          <w:rFonts w:asciiTheme="minorHAnsi" w:hAnsiTheme="minorHAnsi" w:cs="Tahoma"/>
          <w:b/>
          <w:color w:val="auto"/>
          <w:sz w:val="24"/>
          <w:szCs w:val="24"/>
          <w:lang w:eastAsia="en-US"/>
        </w:rPr>
        <w:t>επιλέξιμων</w:t>
      </w:r>
      <w:r w:rsidR="005F2B7B" w:rsidRPr="003635C8">
        <w:rPr>
          <w:rFonts w:asciiTheme="minorHAnsi" w:hAnsiTheme="minorHAnsi" w:cs="Tahoma"/>
          <w:color w:val="auto"/>
          <w:sz w:val="24"/>
          <w:szCs w:val="24"/>
          <w:lang w:eastAsia="en-US"/>
        </w:rPr>
        <w:t xml:space="preserve"> </w:t>
      </w:r>
      <w:r w:rsidR="005F2B7B" w:rsidRPr="003635C8">
        <w:rPr>
          <w:rFonts w:asciiTheme="minorHAnsi" w:hAnsiTheme="minorHAnsi" w:cs="Tahoma"/>
          <w:b/>
          <w:color w:val="auto"/>
          <w:sz w:val="24"/>
          <w:szCs w:val="24"/>
          <w:lang w:eastAsia="en-US"/>
        </w:rPr>
        <w:t xml:space="preserve">άμεσων δαπανών </w:t>
      </w:r>
      <w:r w:rsidRPr="003635C8">
        <w:rPr>
          <w:rFonts w:asciiTheme="minorHAnsi" w:hAnsiTheme="minorHAnsi" w:cs="Tahoma"/>
          <w:b/>
          <w:color w:val="auto"/>
          <w:sz w:val="24"/>
          <w:szCs w:val="24"/>
          <w:lang w:eastAsia="en-US"/>
        </w:rPr>
        <w:t>του φορέα</w:t>
      </w:r>
      <w:r w:rsidR="00F64606">
        <w:rPr>
          <w:rFonts w:asciiTheme="minorHAnsi" w:hAnsiTheme="minorHAnsi" w:cs="Tahoma"/>
          <w:b/>
          <w:color w:val="auto"/>
          <w:sz w:val="24"/>
          <w:szCs w:val="24"/>
          <w:lang w:eastAsia="en-US"/>
        </w:rPr>
        <w:t>.</w:t>
      </w:r>
      <w:r w:rsidR="005F2B7B" w:rsidRPr="003635C8">
        <w:rPr>
          <w:rFonts w:asciiTheme="minorHAnsi" w:hAnsiTheme="minorHAnsi" w:cs="Tahoma"/>
          <w:b/>
          <w:color w:val="auto"/>
          <w:sz w:val="24"/>
          <w:szCs w:val="24"/>
          <w:lang w:eastAsia="en-US"/>
        </w:rPr>
        <w:t xml:space="preserve"> </w:t>
      </w:r>
    </w:p>
    <w:p w:rsidR="005F2B7B" w:rsidRPr="003635C8" w:rsidRDefault="005F2B7B" w:rsidP="005F2B7B">
      <w:pPr>
        <w:jc w:val="both"/>
        <w:rPr>
          <w:rFonts w:asciiTheme="minorHAnsi" w:hAnsiTheme="minorHAnsi" w:cs="Tahoma"/>
          <w:sz w:val="24"/>
          <w:szCs w:val="24"/>
        </w:rPr>
      </w:pPr>
    </w:p>
    <w:p w:rsidR="005F2B7B" w:rsidRPr="003635C8" w:rsidRDefault="00F64606" w:rsidP="00F64606">
      <w:pPr>
        <w:ind w:left="426"/>
        <w:jc w:val="both"/>
        <w:rPr>
          <w:rFonts w:asciiTheme="minorHAnsi" w:hAnsiTheme="minorHAnsi" w:cs="Tahoma"/>
          <w:sz w:val="24"/>
          <w:szCs w:val="24"/>
        </w:rPr>
      </w:pPr>
      <w:r w:rsidRPr="00F64606">
        <w:rPr>
          <w:rFonts w:asciiTheme="minorHAnsi" w:hAnsiTheme="minorHAnsi" w:cs="Tahoma"/>
          <w:b/>
          <w:sz w:val="24"/>
          <w:szCs w:val="24"/>
        </w:rPr>
        <w:t>Β)</w:t>
      </w:r>
      <w:r>
        <w:rPr>
          <w:rFonts w:asciiTheme="minorHAnsi" w:hAnsiTheme="minorHAnsi" w:cs="Tahoma"/>
          <w:sz w:val="24"/>
          <w:szCs w:val="24"/>
        </w:rPr>
        <w:t xml:space="preserve"> </w:t>
      </w:r>
      <w:r w:rsidR="005F2B7B" w:rsidRPr="003635C8">
        <w:rPr>
          <w:rFonts w:asciiTheme="minorHAnsi" w:hAnsiTheme="minorHAnsi" w:cs="Tahoma"/>
          <w:sz w:val="24"/>
          <w:szCs w:val="24"/>
        </w:rPr>
        <w:t xml:space="preserve">Ως </w:t>
      </w:r>
      <w:r w:rsidR="005F2B7B" w:rsidRPr="003635C8">
        <w:rPr>
          <w:rFonts w:asciiTheme="minorHAnsi" w:hAnsiTheme="minorHAnsi" w:cs="Tahoma"/>
          <w:b/>
          <w:sz w:val="24"/>
          <w:szCs w:val="24"/>
        </w:rPr>
        <w:t>ημερομηνία έναρξης επιλεξιμότητας δαπανών</w:t>
      </w:r>
      <w:r w:rsidR="005F2B7B" w:rsidRPr="003635C8">
        <w:rPr>
          <w:rFonts w:asciiTheme="minorHAnsi" w:hAnsiTheme="minorHAnsi" w:cs="Tahoma"/>
          <w:sz w:val="24"/>
          <w:szCs w:val="24"/>
        </w:rPr>
        <w:t xml:space="preserve"> ορίζεται η</w:t>
      </w:r>
      <w:r w:rsidR="006478EB" w:rsidRPr="004303C0">
        <w:rPr>
          <w:rFonts w:asciiTheme="minorHAnsi" w:hAnsiTheme="minorHAnsi" w:cs="Tahoma"/>
          <w:sz w:val="24"/>
          <w:szCs w:val="24"/>
        </w:rPr>
        <w:t xml:space="preserve"> </w:t>
      </w:r>
      <w:r w:rsidR="00251184" w:rsidRPr="003635C8">
        <w:rPr>
          <w:rFonts w:asciiTheme="minorHAnsi" w:hAnsiTheme="minorHAnsi" w:cs="Tahoma"/>
          <w:sz w:val="24"/>
          <w:szCs w:val="24"/>
        </w:rPr>
        <w:t xml:space="preserve">ημερομηνία υπογραφής της σύμβασης μεταξύ </w:t>
      </w:r>
      <w:r>
        <w:rPr>
          <w:rFonts w:asciiTheme="minorHAnsi" w:hAnsiTheme="minorHAnsi" w:cs="Tahoma"/>
          <w:sz w:val="24"/>
          <w:szCs w:val="24"/>
        </w:rPr>
        <w:t>της ΓΓΕΤ και του Φορέα Υλοποίησης του έργου.</w:t>
      </w:r>
    </w:p>
    <w:p w:rsidR="005F2B7B" w:rsidRPr="003635C8" w:rsidRDefault="005F2B7B" w:rsidP="005F2B7B">
      <w:pPr>
        <w:autoSpaceDE w:val="0"/>
        <w:autoSpaceDN w:val="0"/>
        <w:adjustRightInd w:val="0"/>
        <w:jc w:val="both"/>
        <w:rPr>
          <w:rFonts w:asciiTheme="minorHAnsi" w:hAnsiTheme="minorHAnsi" w:cs="Tahoma"/>
          <w:color w:val="auto"/>
          <w:sz w:val="24"/>
          <w:szCs w:val="24"/>
        </w:rPr>
      </w:pPr>
    </w:p>
    <w:p w:rsidR="005E6C57" w:rsidRDefault="005E6C57"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Pr="003635C8" w:rsidRDefault="00B45641" w:rsidP="005F2B7B">
      <w:pPr>
        <w:jc w:val="both"/>
        <w:rPr>
          <w:rFonts w:asciiTheme="minorHAnsi" w:hAnsiTheme="minorHAnsi" w:cs="Tahoma"/>
          <w:sz w:val="24"/>
          <w:szCs w:val="24"/>
        </w:rPr>
      </w:pPr>
    </w:p>
    <w:p w:rsidR="005F2B7B" w:rsidRPr="003635C8" w:rsidRDefault="005F2B7B" w:rsidP="00FB48E6">
      <w:pPr>
        <w:pStyle w:val="3"/>
        <w:numPr>
          <w:ilvl w:val="0"/>
          <w:numId w:val="38"/>
        </w:numPr>
        <w:spacing w:before="0" w:after="0"/>
        <w:ind w:left="0" w:firstLine="0"/>
        <w:jc w:val="both"/>
        <w:rPr>
          <w:rFonts w:asciiTheme="minorHAnsi" w:hAnsiTheme="minorHAnsi" w:cs="Tahoma"/>
          <w:b/>
          <w:sz w:val="24"/>
          <w:szCs w:val="24"/>
        </w:rPr>
      </w:pPr>
      <w:bookmarkStart w:id="2" w:name="_Toc470249824"/>
      <w:r w:rsidRPr="003635C8">
        <w:rPr>
          <w:rFonts w:asciiTheme="minorHAnsi" w:hAnsiTheme="minorHAnsi" w:cs="Tahoma"/>
          <w:b/>
          <w:sz w:val="24"/>
          <w:szCs w:val="24"/>
        </w:rPr>
        <w:lastRenderedPageBreak/>
        <w:t>ΧΡΗΜΑΤΟΔΟΤΙΚΟ ΣΧΗΜΑ</w:t>
      </w:r>
      <w:bookmarkEnd w:id="2"/>
    </w:p>
    <w:p w:rsidR="005F2B7B" w:rsidRPr="003635C8" w:rsidRDefault="005F2B7B" w:rsidP="005F2B7B">
      <w:pPr>
        <w:jc w:val="both"/>
        <w:rPr>
          <w:rFonts w:asciiTheme="minorHAnsi" w:hAnsiTheme="minorHAnsi" w:cs="Tahoma"/>
          <w:color w:val="auto"/>
          <w:sz w:val="24"/>
          <w:szCs w:val="24"/>
        </w:rPr>
      </w:pPr>
    </w:p>
    <w:p w:rsidR="005F2B7B" w:rsidRPr="003635C8" w:rsidRDefault="005F2B7B" w:rsidP="00FB48E6">
      <w:pPr>
        <w:rPr>
          <w:rFonts w:asciiTheme="minorHAnsi" w:hAnsiTheme="minorHAnsi" w:cs="Tahoma"/>
          <w:b/>
          <w:color w:val="auto"/>
          <w:sz w:val="24"/>
          <w:szCs w:val="24"/>
        </w:rPr>
      </w:pPr>
      <w:r w:rsidRPr="003635C8">
        <w:rPr>
          <w:rFonts w:asciiTheme="minorHAnsi" w:hAnsiTheme="minorHAnsi" w:cs="Tahoma"/>
          <w:b/>
          <w:color w:val="auto"/>
          <w:sz w:val="24"/>
          <w:szCs w:val="24"/>
        </w:rPr>
        <w:t>ΔΗΜΟΣΙΑ ΧΡΗΜΑΤΟΔΟΤΗΣΗ ΜΗ ΟΙΚΟΝΟΜΙΚΩΝ ΔΡΑΣΤΗΡΙΟΤΗΤΩΝ ΕΡΕΥΝΗΤΙΚΩΝ ΟΡΓΑΝΙΣΜΩΝ</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Σύμφωνα με το άρθρο 2.1.1, σημείο 19 της  Ανακοίνωσης της Ευρωπαϊκής Επιτροπής «Πλαίσιο σχετικά με τις κρατικές ενισχύσεις για την έρευνα και ανάπτυξη και την καινοτομία» (2014/C 198/01), όταν ένας Ερευνητικός Φορέας έχει τις εξής προϋποθέσεις:</w:t>
      </w:r>
    </w:p>
    <w:p w:rsidR="005F2B7B" w:rsidRPr="003635C8" w:rsidRDefault="005F2B7B" w:rsidP="005F2B7B">
      <w:pPr>
        <w:rPr>
          <w:rFonts w:asciiTheme="minorHAnsi" w:hAnsiTheme="minorHAnsi"/>
          <w:sz w:val="24"/>
          <w:szCs w:val="24"/>
        </w:rPr>
      </w:pPr>
    </w:p>
    <w:p w:rsidR="005F2B7B" w:rsidRPr="003635C8" w:rsidRDefault="00BF16DD" w:rsidP="005F2B7B">
      <w:pPr>
        <w:rPr>
          <w:rFonts w:asciiTheme="minorHAnsi" w:hAnsiTheme="minorHAnsi"/>
          <w:sz w:val="24"/>
          <w:szCs w:val="24"/>
        </w:rPr>
      </w:pPr>
      <w:r>
        <w:rPr>
          <w:rFonts w:asciiTheme="minorHAnsi" w:hAnsiTheme="minorHAnsi"/>
          <w:sz w:val="24"/>
          <w:szCs w:val="24"/>
        </w:rPr>
        <w:t>1.</w:t>
      </w:r>
      <w:r w:rsidR="005F2B7B" w:rsidRPr="003635C8">
        <w:rPr>
          <w:rFonts w:asciiTheme="minorHAnsi" w:hAnsiTheme="minorHAnsi"/>
          <w:sz w:val="24"/>
          <w:szCs w:val="24"/>
        </w:rPr>
        <w:t>Οι κύριες δραστηριότητες του είναι μια ή περισσότερες από τις ακόλουθες:</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 xml:space="preserve">δραστηριότητες εκπαίδευσης για την εξασφάλιση περισσότερων και πιο ειδικευμένων ανθρώπινων πόρων </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ανεξάρτητη Ε&amp;Α για περισσότερη γνώση και καλύτερη κατανόηση</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p w:rsidR="005F2B7B" w:rsidRPr="003635C8" w:rsidRDefault="00BF16DD" w:rsidP="005F2B7B">
      <w:pPr>
        <w:rPr>
          <w:rFonts w:asciiTheme="minorHAnsi" w:hAnsiTheme="minorHAnsi"/>
          <w:sz w:val="24"/>
          <w:szCs w:val="24"/>
        </w:rPr>
      </w:pPr>
      <w:r>
        <w:rPr>
          <w:rFonts w:asciiTheme="minorHAnsi" w:hAnsiTheme="minorHAnsi"/>
          <w:sz w:val="24"/>
          <w:szCs w:val="24"/>
        </w:rPr>
        <w:t>2.</w:t>
      </w:r>
      <w:r w:rsidR="005F2B7B" w:rsidRPr="003635C8">
        <w:rPr>
          <w:rFonts w:asciiTheme="minorHAnsi" w:hAnsiTheme="minorHAnsi"/>
          <w:sz w:val="24"/>
          <w:szCs w:val="24"/>
        </w:rPr>
        <w:t>και είτε</w:t>
      </w:r>
    </w:p>
    <w:p w:rsidR="005F2B7B" w:rsidRPr="003635C8" w:rsidRDefault="005F2B7B" w:rsidP="005F2B7B">
      <w:pPr>
        <w:pStyle w:val="ae"/>
        <w:numPr>
          <w:ilvl w:val="0"/>
          <w:numId w:val="29"/>
        </w:numPr>
        <w:ind w:left="284" w:hanging="284"/>
        <w:contextualSpacing/>
        <w:jc w:val="both"/>
        <w:rPr>
          <w:rFonts w:asciiTheme="minorHAnsi" w:hAnsiTheme="minorHAnsi"/>
          <w:color w:val="000000"/>
          <w:lang w:val="el-GR" w:eastAsia="el-GR"/>
        </w:rPr>
      </w:pPr>
      <w:r w:rsidRPr="003635C8">
        <w:rPr>
          <w:rFonts w:asciiTheme="minorHAnsi" w:hAnsiTheme="minorHAnsi"/>
          <w:color w:val="000000"/>
          <w:lang w:val="el-GR" w:eastAsia="el-GR"/>
        </w:rPr>
        <w:t xml:space="preserve">η χρηματοδότηση του Ερευνητικού Φορέα από την πράξη αυτή αφορά την κύρια δραστηριότητά του, </w:t>
      </w:r>
    </w:p>
    <w:p w:rsidR="005F2B7B" w:rsidRPr="003635C8" w:rsidRDefault="005F2B7B" w:rsidP="005F2B7B">
      <w:pPr>
        <w:rPr>
          <w:rFonts w:asciiTheme="minorHAnsi" w:hAnsiTheme="minorHAnsi"/>
          <w:sz w:val="24"/>
          <w:szCs w:val="24"/>
        </w:rPr>
      </w:pPr>
      <w:r w:rsidRPr="003635C8">
        <w:rPr>
          <w:rFonts w:asciiTheme="minorHAnsi" w:hAnsiTheme="minorHAnsi"/>
          <w:sz w:val="24"/>
          <w:szCs w:val="24"/>
        </w:rPr>
        <w:t>είτε</w:t>
      </w:r>
      <w:r w:rsidRPr="003635C8">
        <w:rPr>
          <w:rFonts w:asciiTheme="minorHAnsi" w:hAnsiTheme="minorHAnsi" w:cs="Tahoma"/>
          <w:sz w:val="24"/>
          <w:szCs w:val="24"/>
        </w:rPr>
        <w:t>/και</w:t>
      </w:r>
    </w:p>
    <w:p w:rsidR="005F2B7B" w:rsidRPr="003635C8" w:rsidRDefault="005F2B7B" w:rsidP="005F2B7B">
      <w:pPr>
        <w:ind w:left="284"/>
        <w:contextualSpacing/>
        <w:jc w:val="both"/>
        <w:rPr>
          <w:rFonts w:asciiTheme="minorHAnsi" w:hAnsiTheme="minorHAnsi" w:cs="Tahoma"/>
          <w:sz w:val="24"/>
          <w:szCs w:val="24"/>
        </w:rPr>
      </w:pPr>
      <w:r w:rsidRPr="003635C8">
        <w:rPr>
          <w:rFonts w:asciiTheme="minorHAnsi" w:hAnsiTheme="minorHAnsi" w:cs="Tahoma"/>
          <w:sz w:val="24"/>
          <w:szCs w:val="24"/>
        </w:rPr>
        <w:t xml:space="preserve">το σύνολο των κερδών από τις δραστηριότητες μεταφοράς γνώσης (π.χ. ερευνητική συνεργασία) </w:t>
      </w:r>
      <w:proofErr w:type="spellStart"/>
      <w:r w:rsidRPr="003635C8">
        <w:rPr>
          <w:rFonts w:asciiTheme="minorHAnsi" w:hAnsiTheme="minorHAnsi" w:cs="Tahoma"/>
          <w:sz w:val="24"/>
          <w:szCs w:val="24"/>
        </w:rPr>
        <w:t>επανεπενδύεται</w:t>
      </w:r>
      <w:proofErr w:type="spellEnd"/>
      <w:r w:rsidRPr="003635C8">
        <w:rPr>
          <w:rFonts w:asciiTheme="minorHAnsi" w:hAnsiTheme="minorHAnsi" w:cs="Tahoma"/>
          <w:sz w:val="24"/>
          <w:szCs w:val="24"/>
        </w:rPr>
        <w:t xml:space="preserve"> στις κύριες δραστηριότητες του ερευνητικού οργανισμού ή της ερευνητικής υποδομής,</w:t>
      </w:r>
    </w:p>
    <w:p w:rsidR="005F2B7B" w:rsidRPr="003635C8" w:rsidRDefault="005F2B7B" w:rsidP="005F2B7B">
      <w:pPr>
        <w:pStyle w:val="ae"/>
        <w:ind w:left="284"/>
        <w:contextualSpacing/>
        <w:jc w:val="both"/>
        <w:rPr>
          <w:rFonts w:asciiTheme="minorHAnsi" w:hAnsiTheme="minorHAnsi"/>
          <w:color w:val="000000"/>
          <w:lang w:val="el-GR" w:eastAsia="el-GR"/>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τότε μπορεί να θεωρηθεί ότι η χρηματοδότηση του Ερευνητικού Φορέα δεν υπόκειται στους κανόνες κρατικών ενισχύσεων και η χρηματοδότηση μπορεί να θεωρηθεί ως μη κρατική ενίσχυση βάσει του σημείου 19 της Ανακοίνωσης της Ευρωπαϊκής Επιτροπής «Πλαίσιο σχετικά με τις κρατικές ενισχύσεις για την έρευνα και ανάπτυξη και την καινοτομία» (2014/C 198/01), και να λάβει χρηματοδότηση 100%.</w:t>
      </w:r>
    </w:p>
    <w:p w:rsidR="005F2B7B" w:rsidRPr="003635C8" w:rsidRDefault="005F2B7B" w:rsidP="005F2B7B">
      <w:pPr>
        <w:tabs>
          <w:tab w:val="left" w:pos="0"/>
        </w:tabs>
        <w:rPr>
          <w:rFonts w:asciiTheme="minorHAnsi" w:hAnsiTheme="minorHAnsi" w:cs="Arial"/>
          <w:color w:val="auto"/>
          <w:sz w:val="24"/>
          <w:szCs w:val="24"/>
        </w:rPr>
      </w:pPr>
    </w:p>
    <w:p w:rsidR="005F2B7B" w:rsidRPr="003635C8" w:rsidRDefault="005F2B7B" w:rsidP="005F2B7B">
      <w:pPr>
        <w:jc w:val="both"/>
        <w:rPr>
          <w:rFonts w:asciiTheme="minorHAnsi" w:hAnsiTheme="minorHAnsi" w:cs="Tahoma"/>
          <w:color w:val="auto"/>
          <w:sz w:val="24"/>
          <w:szCs w:val="24"/>
        </w:rPr>
      </w:pPr>
      <w:r w:rsidRPr="003635C8">
        <w:rPr>
          <w:rFonts w:asciiTheme="minorHAnsi" w:hAnsiTheme="minorHAnsi" w:cs="Tahoma"/>
          <w:color w:val="auto"/>
          <w:sz w:val="24"/>
          <w:szCs w:val="24"/>
        </w:rPr>
        <w:t>Στην περίπτωση που ο ίδιος Ερευνητικός Φορέας ασκεί δραστηριότητες οικονομικής και μη οικονομικής φύσης, προκειμένου η δημόσια χρηματοδότηση των μη οικονομικών δραστηριοτήτων να μη θεωρηθεί ως κρατική ενίσχυση πρέπει τα δύο είδη δραστηριοτήτων, καθώς και οι δαπάνες, η χρηματοδότηση και τα έσοδά τους από παροχή υπηρεσιών ή πώληση αγαθών, να διαχωρίζονται σαφώς και με λογιστική παρακολούθηση, ώστε να αποφεύγεται ουσιαστικά η επιδότηση της οικονομικής δραστηριότητας να καλύπτεται από την επιδότηση της μη οικονομικής (σταυροειδής επιδότηση).</w:t>
      </w:r>
    </w:p>
    <w:p w:rsidR="005F2B7B" w:rsidRDefault="005F2B7B"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Pr="003635C8" w:rsidRDefault="00B45641" w:rsidP="005F2B7B">
      <w:pPr>
        <w:jc w:val="both"/>
        <w:rPr>
          <w:rFonts w:asciiTheme="minorHAnsi" w:hAnsiTheme="minorHAnsi" w:cs="Tahoma"/>
          <w:color w:val="auto"/>
          <w:sz w:val="24"/>
          <w:szCs w:val="24"/>
        </w:rPr>
      </w:pPr>
    </w:p>
    <w:p w:rsidR="005F2B7B" w:rsidRPr="003635C8" w:rsidRDefault="005F2B7B" w:rsidP="005F2B7B">
      <w:pPr>
        <w:jc w:val="both"/>
        <w:rPr>
          <w:rFonts w:asciiTheme="minorHAnsi" w:hAnsiTheme="minorHAnsi" w:cs="Tahoma"/>
          <w:sz w:val="24"/>
          <w:szCs w:val="24"/>
        </w:rPr>
      </w:pPr>
    </w:p>
    <w:p w:rsidR="00395B51" w:rsidRPr="001D55BA" w:rsidRDefault="00395B51" w:rsidP="00FB48E6">
      <w:pPr>
        <w:pStyle w:val="3"/>
        <w:numPr>
          <w:ilvl w:val="0"/>
          <w:numId w:val="38"/>
        </w:numPr>
        <w:spacing w:before="0" w:after="0"/>
        <w:ind w:left="0" w:firstLine="0"/>
        <w:jc w:val="both"/>
        <w:rPr>
          <w:rFonts w:asciiTheme="minorHAnsi" w:hAnsiTheme="minorHAnsi" w:cstheme="minorHAnsi"/>
          <w:b/>
          <w:sz w:val="24"/>
          <w:szCs w:val="24"/>
        </w:rPr>
      </w:pPr>
      <w:r w:rsidRPr="001D55BA">
        <w:rPr>
          <w:rFonts w:asciiTheme="minorHAnsi" w:hAnsiTheme="minorHAnsi" w:cstheme="minorHAnsi"/>
          <w:b/>
          <w:sz w:val="24"/>
          <w:szCs w:val="24"/>
        </w:rPr>
        <w:lastRenderedPageBreak/>
        <w:t>ΔΙΑΔΙΚΑΣΙΑ ΥΛΟΠΟΙΗΣΗΣ – ΠΑΡΑΚΟΛΟΥΘΗΣΗΣ ΕΡΓΩΝ</w:t>
      </w:r>
    </w:p>
    <w:p w:rsidR="001D55BA" w:rsidRPr="001D55BA" w:rsidRDefault="001D55BA" w:rsidP="001D55BA">
      <w:pPr>
        <w:rPr>
          <w:rFonts w:asciiTheme="minorHAnsi" w:hAnsiTheme="minorHAnsi" w:cstheme="minorHAnsi"/>
          <w:sz w:val="24"/>
          <w:szCs w:val="24"/>
        </w:rPr>
      </w:pPr>
    </w:p>
    <w:p w:rsidR="001D55BA" w:rsidRDefault="001D55BA" w:rsidP="001D55BA">
      <w:pPr>
        <w:rPr>
          <w:rFonts w:asciiTheme="minorHAnsi" w:hAnsiTheme="minorHAnsi" w:cstheme="minorHAnsi"/>
          <w:b/>
          <w:sz w:val="24"/>
          <w:szCs w:val="24"/>
        </w:rPr>
      </w:pPr>
      <w:r w:rsidRPr="001D55BA">
        <w:rPr>
          <w:rFonts w:asciiTheme="minorHAnsi" w:hAnsiTheme="minorHAnsi" w:cstheme="minorHAnsi"/>
          <w:b/>
          <w:sz w:val="24"/>
          <w:szCs w:val="24"/>
        </w:rPr>
        <w:t xml:space="preserve">3.1 </w:t>
      </w:r>
      <w:r w:rsidRPr="001D55BA">
        <w:rPr>
          <w:rFonts w:asciiTheme="minorHAnsi" w:hAnsiTheme="minorHAnsi" w:cstheme="minorHAnsi"/>
          <w:b/>
          <w:sz w:val="24"/>
          <w:szCs w:val="24"/>
        </w:rPr>
        <w:tab/>
        <w:t xml:space="preserve">ΔΗΜΙΟΥΡΓΙΑ </w:t>
      </w:r>
      <w:r>
        <w:rPr>
          <w:rFonts w:asciiTheme="minorHAnsi" w:hAnsiTheme="minorHAnsi" w:cstheme="minorHAnsi"/>
          <w:b/>
          <w:sz w:val="24"/>
          <w:szCs w:val="24"/>
        </w:rPr>
        <w:t>ΣΥΝΕΡΓΑΤΙΚΟΥ ΔΙΚΤΥΟΥ</w:t>
      </w:r>
    </w:p>
    <w:p w:rsidR="001D55BA" w:rsidRDefault="001D55BA" w:rsidP="001D55BA">
      <w:pPr>
        <w:rPr>
          <w:rFonts w:asciiTheme="minorHAnsi" w:hAnsiTheme="minorHAnsi" w:cstheme="minorHAnsi"/>
          <w:b/>
          <w:sz w:val="24"/>
          <w:szCs w:val="24"/>
        </w:rPr>
      </w:pPr>
    </w:p>
    <w:p w:rsidR="001D55BA" w:rsidRP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 xml:space="preserve">Η δράση θα υλοποιηθεί μέσω συνεργασιών και συγκεκριμένα: οι δικαιούχοι θα επιλέξουν τον κεντρικό συντονιστή της δράσης καθώς και τους συντονιστές των </w:t>
      </w:r>
      <w:proofErr w:type="spellStart"/>
      <w:r>
        <w:rPr>
          <w:rFonts w:asciiTheme="minorHAnsi" w:hAnsiTheme="minorHAnsi" w:cstheme="minorHAnsi"/>
          <w:sz w:val="24"/>
          <w:szCs w:val="24"/>
        </w:rPr>
        <w:t>υπο</w:t>
      </w:r>
      <w:proofErr w:type="spellEnd"/>
      <w:r>
        <w:rPr>
          <w:rFonts w:asciiTheme="minorHAnsi" w:hAnsiTheme="minorHAnsi" w:cstheme="minorHAnsi"/>
          <w:sz w:val="24"/>
          <w:szCs w:val="24"/>
        </w:rPr>
        <w:t xml:space="preserve">-δράσεων. Τα τεχνικά δελτία θα συμπληρωθούν σε επίπεδο </w:t>
      </w:r>
      <w:proofErr w:type="spellStart"/>
      <w:r>
        <w:rPr>
          <w:rFonts w:asciiTheme="minorHAnsi" w:hAnsiTheme="minorHAnsi" w:cstheme="minorHAnsi"/>
          <w:sz w:val="24"/>
          <w:szCs w:val="24"/>
        </w:rPr>
        <w:t>υπο</w:t>
      </w:r>
      <w:proofErr w:type="spellEnd"/>
      <w:r>
        <w:rPr>
          <w:rFonts w:asciiTheme="minorHAnsi" w:hAnsiTheme="minorHAnsi" w:cstheme="minorHAnsi"/>
          <w:sz w:val="24"/>
          <w:szCs w:val="24"/>
        </w:rPr>
        <w:t>-δράσης και θα συγκεντρωθούν από τον κεντρικό συντονιστή, ο οποίος θα τα υποβάλλει στη ΓΓΕΤ, συμπληρώνοντας τα συγκεντρωτικά στοιχεία υλοποίησης της δράσης.</w:t>
      </w:r>
      <w:r w:rsidR="00BB3212">
        <w:rPr>
          <w:rFonts w:asciiTheme="minorHAnsi" w:hAnsiTheme="minorHAnsi" w:cstheme="minorHAnsi"/>
          <w:sz w:val="24"/>
          <w:szCs w:val="24"/>
        </w:rPr>
        <w:t xml:space="preserve"> </w:t>
      </w:r>
      <w:r>
        <w:rPr>
          <w:rFonts w:asciiTheme="minorHAnsi" w:hAnsiTheme="minorHAnsi" w:cstheme="minorHAnsi"/>
          <w:sz w:val="24"/>
          <w:szCs w:val="24"/>
        </w:rPr>
        <w:t>Μεταξύ των συνεργαζόμενων φορέων θα υπογραφούν συμφωνητικά σύμπραξης τα οποία θα υποβληθούν στην ΓΓΕΤ μαζί με το συγκεντρωτικό τεχνικό δελτίο της δράσης.</w:t>
      </w:r>
    </w:p>
    <w:p w:rsidR="00395B51" w:rsidRPr="001D55BA" w:rsidRDefault="00395B51" w:rsidP="001D55BA">
      <w:pPr>
        <w:jc w:val="both"/>
        <w:rPr>
          <w:rFonts w:asciiTheme="minorHAnsi" w:hAnsiTheme="minorHAnsi" w:cstheme="minorHAnsi"/>
          <w:sz w:val="24"/>
          <w:szCs w:val="24"/>
        </w:rPr>
      </w:pPr>
    </w:p>
    <w:p w:rsidR="00395B51" w:rsidRPr="001D55BA" w:rsidRDefault="00C21D62" w:rsidP="00395B51">
      <w:pPr>
        <w:pStyle w:val="3"/>
        <w:spacing w:before="0" w:after="0"/>
        <w:jc w:val="both"/>
        <w:rPr>
          <w:rFonts w:asciiTheme="minorHAnsi" w:hAnsiTheme="minorHAnsi" w:cstheme="minorHAnsi"/>
          <w:b/>
          <w:sz w:val="24"/>
          <w:szCs w:val="24"/>
        </w:rPr>
      </w:pPr>
      <w:bookmarkStart w:id="3" w:name="_Toc452718134"/>
      <w:bookmarkStart w:id="4" w:name="_Toc470249833"/>
      <w:r w:rsidRPr="001D55BA">
        <w:rPr>
          <w:rFonts w:asciiTheme="minorHAnsi" w:hAnsiTheme="minorHAnsi" w:cstheme="minorHAnsi"/>
          <w:b/>
          <w:sz w:val="24"/>
          <w:szCs w:val="24"/>
        </w:rPr>
        <w:t>3</w:t>
      </w:r>
      <w:r w:rsidR="001D55BA">
        <w:rPr>
          <w:rFonts w:asciiTheme="minorHAnsi" w:hAnsiTheme="minorHAnsi" w:cstheme="minorHAnsi"/>
          <w:b/>
          <w:sz w:val="24"/>
          <w:szCs w:val="24"/>
        </w:rPr>
        <w:t>.2</w:t>
      </w:r>
      <w:r w:rsidR="00CE1463" w:rsidRPr="001D55BA">
        <w:rPr>
          <w:rFonts w:asciiTheme="minorHAnsi" w:hAnsiTheme="minorHAnsi" w:cstheme="minorHAnsi"/>
          <w:b/>
          <w:sz w:val="24"/>
          <w:szCs w:val="24"/>
        </w:rPr>
        <w:t xml:space="preserve"> </w:t>
      </w:r>
      <w:r w:rsidR="00CE1463" w:rsidRPr="001D55BA">
        <w:rPr>
          <w:rFonts w:asciiTheme="minorHAnsi" w:hAnsiTheme="minorHAnsi" w:cstheme="minorHAnsi"/>
          <w:b/>
          <w:sz w:val="24"/>
          <w:szCs w:val="24"/>
        </w:rPr>
        <w:tab/>
      </w:r>
      <w:r w:rsidR="00395B51" w:rsidRPr="001D55BA">
        <w:rPr>
          <w:rFonts w:asciiTheme="minorHAnsi" w:hAnsiTheme="minorHAnsi" w:cstheme="minorHAnsi"/>
          <w:b/>
          <w:sz w:val="24"/>
          <w:szCs w:val="24"/>
        </w:rPr>
        <w:t>ΕΞΟΦΛΗΣΗ ΔΑΠΑΝΩΝ ΥΛΟΠΟΙΗΣΗΣ</w:t>
      </w:r>
      <w:bookmarkEnd w:id="3"/>
      <w:bookmarkEnd w:id="4"/>
      <w:r w:rsidR="00395B51" w:rsidRPr="001D55BA">
        <w:rPr>
          <w:rFonts w:asciiTheme="minorHAnsi" w:hAnsiTheme="minorHAnsi" w:cstheme="minorHAnsi"/>
          <w:b/>
          <w:sz w:val="24"/>
          <w:szCs w:val="24"/>
        </w:rPr>
        <w:t xml:space="preserve"> </w:t>
      </w:r>
    </w:p>
    <w:p w:rsidR="005F2B7B" w:rsidRPr="001D55BA" w:rsidRDefault="005F2B7B" w:rsidP="005F2B7B">
      <w:pPr>
        <w:jc w:val="both"/>
        <w:rPr>
          <w:rFonts w:asciiTheme="minorHAnsi" w:hAnsiTheme="minorHAnsi" w:cstheme="minorHAnsi"/>
          <w:color w:val="auto"/>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1D55BA">
        <w:rPr>
          <w:rFonts w:asciiTheme="minorHAnsi" w:hAnsiTheme="minorHAnsi" w:cstheme="minorHAnsi"/>
          <w:sz w:val="24"/>
          <w:szCs w:val="24"/>
        </w:rPr>
        <w:t xml:space="preserve">Όλα τα δικαιολογητικά, </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πρωτότυπα τιμολόγια κτλ</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 xml:space="preserve"> παραστατικά στοιχεία δαπανών του έργου τηρούνται από τον αντίστοιχο δικαιούχο και τίθενται, οποτεδήποτε αυτό ζητηθεί, συγκεντρωμένα στη διάθεση της </w:t>
      </w:r>
      <w:r w:rsidR="00800465" w:rsidRPr="001D55BA">
        <w:rPr>
          <w:rFonts w:asciiTheme="minorHAnsi" w:hAnsiTheme="minorHAnsi" w:cstheme="minorHAnsi"/>
          <w:sz w:val="24"/>
          <w:szCs w:val="24"/>
        </w:rPr>
        <w:t>ΓΓΕΤ</w:t>
      </w:r>
      <w:r w:rsidRPr="001D55BA">
        <w:rPr>
          <w:rFonts w:asciiTheme="minorHAnsi" w:hAnsiTheme="minorHAnsi" w:cstheme="minorHAnsi"/>
          <w:sz w:val="24"/>
          <w:szCs w:val="24"/>
        </w:rPr>
        <w:t xml:space="preserve"> και των λοιπών αρμοδίων ελεγκτικών οργάνων, που προβλέπονται από την εθνική και κοινοτική νομοθεσία. Τα τιμολόγια</w:t>
      </w:r>
      <w:r w:rsidRPr="003635C8">
        <w:rPr>
          <w:rFonts w:asciiTheme="minorHAnsi" w:hAnsiTheme="minorHAnsi" w:cs="Tahoma"/>
          <w:sz w:val="24"/>
          <w:szCs w:val="24"/>
        </w:rPr>
        <w:t xml:space="preserve"> δαπανών συνοδεύονται υποχρεωτικά από παραστατικά, που αποδεικνύουν την εξόφληση αυτών ή από λογιστικά έγγραφα ισοδύναμης αποδεικτικής ισχύος σύμφωνα με την εθνική νομοθεσία.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jc w:val="both"/>
        <w:rPr>
          <w:rFonts w:asciiTheme="minorHAnsi" w:hAnsiTheme="minorHAnsi" w:cs="Tahoma"/>
          <w:color w:val="FF0000"/>
          <w:sz w:val="24"/>
          <w:szCs w:val="24"/>
        </w:rPr>
      </w:pPr>
      <w:r w:rsidRPr="003635C8">
        <w:rPr>
          <w:rFonts w:asciiTheme="minorHAnsi" w:hAnsiTheme="minorHAnsi" w:cs="Tahoma"/>
          <w:sz w:val="24"/>
          <w:szCs w:val="24"/>
        </w:rPr>
        <w:t>Όλα τα δικαιολογητικά που αφορούν στην εκτέλεση του έργου πρέπει να τηρούνται, τόσο κατά τη διάρκεια της περιόδου εκτέλεσης του έργου όσο και μετά απ’ αυτή, για χρόνο τουλάχιστον</w:t>
      </w:r>
      <w:r w:rsidRPr="003635C8">
        <w:rPr>
          <w:rFonts w:asciiTheme="minorHAnsi" w:hAnsiTheme="minorHAnsi" w:cs="Tahoma"/>
          <w:b/>
          <w:sz w:val="24"/>
          <w:szCs w:val="24"/>
        </w:rPr>
        <w:t xml:space="preserve"> </w:t>
      </w:r>
      <w:r w:rsidR="00BF16DD">
        <w:rPr>
          <w:rFonts w:asciiTheme="minorHAnsi" w:hAnsiTheme="minorHAnsi" w:cs="Tahoma"/>
          <w:b/>
          <w:sz w:val="24"/>
          <w:szCs w:val="24"/>
        </w:rPr>
        <w:t>πέντε (5)</w:t>
      </w:r>
      <w:r w:rsidR="00D95D2B">
        <w:rPr>
          <w:rFonts w:asciiTheme="minorHAnsi" w:hAnsiTheme="minorHAnsi" w:cs="Tahoma"/>
          <w:b/>
          <w:sz w:val="24"/>
          <w:szCs w:val="24"/>
        </w:rPr>
        <w:t xml:space="preserve"> </w:t>
      </w:r>
      <w:r w:rsidRPr="003635C8">
        <w:rPr>
          <w:rFonts w:asciiTheme="minorHAnsi" w:hAnsiTheme="minorHAnsi" w:cs="Tahoma"/>
          <w:b/>
          <w:sz w:val="24"/>
          <w:szCs w:val="24"/>
        </w:rPr>
        <w:t>ετών</w:t>
      </w:r>
      <w:r w:rsidRPr="003635C8">
        <w:rPr>
          <w:rFonts w:asciiTheme="minorHAnsi" w:hAnsiTheme="minorHAnsi" w:cs="Tahoma"/>
          <w:sz w:val="24"/>
          <w:szCs w:val="24"/>
        </w:rPr>
        <w:t xml:space="preserve"> μετά την τελευταία καταβολή της δημόσιας επιχορήγησης και πάντως όχι μικρότερο από το χρόνο παραγραφής της αξίωσης του Δημοσίου για την επιστροφή </w:t>
      </w:r>
      <w:proofErr w:type="spellStart"/>
      <w:r w:rsidRPr="003635C8">
        <w:rPr>
          <w:rFonts w:asciiTheme="minorHAnsi" w:hAnsiTheme="minorHAnsi" w:cs="Tahoma"/>
          <w:sz w:val="24"/>
          <w:szCs w:val="24"/>
        </w:rPr>
        <w:t>αχρεωστήτως</w:t>
      </w:r>
      <w:proofErr w:type="spellEnd"/>
      <w:r w:rsidRPr="003635C8">
        <w:rPr>
          <w:rFonts w:asciiTheme="minorHAnsi" w:hAnsiTheme="minorHAnsi" w:cs="Tahoma"/>
          <w:sz w:val="24"/>
          <w:szCs w:val="24"/>
        </w:rPr>
        <w:t xml:space="preserve"> καταβληθέντων ποσών.</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Η προαναφερθείσα υποχρέωση τήρησης των πρωτοτύπων δικαιολογητικών του έργου εξακολουθεί να υπάρχει ακόμη και αν από φορολογικές διατάξεις της εθνικής νομοθεσίας προκύπτει ότι ο φορέας απέκτησε δικαίωμα καταστροφής των σχετικών στοιχείων μετά από φορολογικό έλεγχο. </w:t>
      </w:r>
      <w:r w:rsidR="00BF16DD">
        <w:rPr>
          <w:rFonts w:asciiTheme="minorHAnsi" w:hAnsiTheme="minorHAnsi" w:cs="Tahoma"/>
          <w:sz w:val="24"/>
          <w:szCs w:val="24"/>
        </w:rPr>
        <w:t>Τυχόν μ</w:t>
      </w:r>
      <w:r w:rsidR="00F64606">
        <w:rPr>
          <w:rFonts w:asciiTheme="minorHAnsi" w:hAnsiTheme="minorHAnsi" w:cs="Tahoma"/>
          <w:sz w:val="24"/>
          <w:szCs w:val="24"/>
        </w:rPr>
        <w:t xml:space="preserve">η </w:t>
      </w:r>
      <w:r w:rsidRPr="003635C8">
        <w:rPr>
          <w:rFonts w:asciiTheme="minorHAnsi" w:hAnsiTheme="minorHAnsi" w:cs="Tahoma"/>
          <w:sz w:val="24"/>
          <w:szCs w:val="24"/>
        </w:rPr>
        <w:t>τήρηση των στοιχείων, που θα έχει ως συνέπεια την αδυναμία ελέγχου των πράξεων από τα προβλεπόμενα εθνικά ή κοινοτικά όργανα ελέγχου, θα οδηγήσει σε ανάκληση των σχετικών αποφάσεων χρηματοδότησης και επιστροφή του συνόλου της δημόσιας δαπάνης.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Τονίζεται ότι </w:t>
      </w:r>
      <w:r w:rsidRPr="003635C8">
        <w:rPr>
          <w:rFonts w:asciiTheme="minorHAnsi" w:hAnsiTheme="minorHAnsi" w:cs="Tahoma"/>
          <w:b/>
          <w:bCs/>
          <w:iCs/>
          <w:sz w:val="24"/>
          <w:szCs w:val="24"/>
        </w:rPr>
        <w:t>τ</w:t>
      </w:r>
      <w:r w:rsidRPr="003635C8">
        <w:rPr>
          <w:rFonts w:asciiTheme="minorHAnsi" w:hAnsiTheme="minorHAnsi" w:cs="Tahoma"/>
          <w:b/>
          <w:bCs/>
          <w:iCs/>
          <w:sz w:val="24"/>
          <w:szCs w:val="24"/>
          <w:u w:val="single"/>
        </w:rPr>
        <w:t>ο σύνολο των παραστατικών δαπανών (π.χ. τιμολογίων) θα πρέπει να έχει εκδοθεί από την ημερομηνία έναρξης επιλεξιμότητας και μέχρι την ημερομηνία λήξης του έργου</w:t>
      </w:r>
      <w:r w:rsidRPr="003635C8">
        <w:rPr>
          <w:rFonts w:asciiTheme="minorHAnsi" w:hAnsiTheme="minorHAnsi" w:cs="Tahoma"/>
          <w:iCs/>
          <w:sz w:val="24"/>
          <w:szCs w:val="24"/>
          <w:u w:val="single"/>
        </w:rPr>
        <w:t>.</w:t>
      </w:r>
      <w:r w:rsidRPr="003635C8">
        <w:rPr>
          <w:rFonts w:asciiTheme="minorHAnsi" w:hAnsiTheme="minorHAnsi" w:cs="Tahoma"/>
          <w:iCs/>
          <w:sz w:val="24"/>
          <w:szCs w:val="24"/>
        </w:rPr>
        <w:t xml:space="preserve"> </w:t>
      </w: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Προκειμένου μία δαπάνη να κριθεί επιλέξιμη θα πρέπει το αντίστοιχο παραστατικό να έχει </w:t>
      </w:r>
      <w:r w:rsidRPr="003635C8">
        <w:rPr>
          <w:rFonts w:asciiTheme="minorHAnsi" w:hAnsiTheme="minorHAnsi" w:cs="Tahoma"/>
          <w:b/>
          <w:iCs/>
          <w:sz w:val="24"/>
          <w:szCs w:val="24"/>
        </w:rPr>
        <w:t>εξοφληθεί</w:t>
      </w:r>
      <w:r w:rsidRPr="003635C8">
        <w:rPr>
          <w:rFonts w:asciiTheme="minorHAnsi" w:hAnsiTheme="minorHAnsi" w:cs="Tahoma"/>
          <w:iCs/>
          <w:sz w:val="24"/>
          <w:szCs w:val="24"/>
        </w:rPr>
        <w:t xml:space="preserve"> μετά την ημερομηνία </w:t>
      </w:r>
      <w:r w:rsidRPr="003635C8">
        <w:rPr>
          <w:rFonts w:asciiTheme="minorHAnsi" w:hAnsiTheme="minorHAnsi" w:cs="Tahoma"/>
          <w:bCs/>
          <w:iCs/>
          <w:sz w:val="24"/>
          <w:szCs w:val="24"/>
        </w:rPr>
        <w:t>έναρξης επιλεξιμότητας</w:t>
      </w:r>
      <w:r w:rsidRPr="003635C8">
        <w:rPr>
          <w:rFonts w:asciiTheme="minorHAnsi" w:hAnsiTheme="minorHAnsi" w:cs="Tahoma"/>
          <w:b/>
          <w:bCs/>
          <w:iCs/>
          <w:sz w:val="24"/>
          <w:szCs w:val="24"/>
        </w:rPr>
        <w:t xml:space="preserve"> </w:t>
      </w:r>
      <w:r w:rsidRPr="003635C8">
        <w:rPr>
          <w:rFonts w:asciiTheme="minorHAnsi" w:hAnsiTheme="minorHAnsi" w:cs="Tahoma"/>
          <w:iCs/>
          <w:sz w:val="24"/>
          <w:szCs w:val="24"/>
        </w:rPr>
        <w:t>δαπανών και πριν από την ημερομηνία υποβολής της τελικής έκθεσης επαλήθευσης από το όργανο επαλήθευσης.</w:t>
      </w:r>
      <w:r w:rsidR="008B6F88">
        <w:rPr>
          <w:rFonts w:asciiTheme="minorHAnsi" w:hAnsiTheme="minorHAnsi" w:cs="Tahoma"/>
          <w:iCs/>
          <w:sz w:val="24"/>
          <w:szCs w:val="24"/>
        </w:rPr>
        <w:t xml:space="preserve"> Δαπάνες απόδοσης φόρων, κρατήσεων και εργοδοτικών εισφορών κρίνονται επιλέξιμες εφόσον αφορούν τα παραπάνω παραστατικά ακόμα και αν η εξόφλησή τους γίνει μετά την πάροδο των προαναφερθεισών καταληκτικών ημερομηνιών, μετά την προσκόμιση των σχετικών αποδεικτικών πληρωμής. </w:t>
      </w: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C21D62" w:rsidP="00395B51">
      <w:pPr>
        <w:pStyle w:val="3"/>
        <w:spacing w:before="0" w:after="0"/>
        <w:jc w:val="both"/>
        <w:rPr>
          <w:rFonts w:asciiTheme="minorHAnsi" w:hAnsiTheme="minorHAnsi" w:cs="Tahoma"/>
          <w:b/>
          <w:sz w:val="24"/>
          <w:szCs w:val="24"/>
        </w:rPr>
      </w:pPr>
      <w:bookmarkStart w:id="5" w:name="_Toc470249834"/>
      <w:r>
        <w:rPr>
          <w:rFonts w:asciiTheme="minorHAnsi" w:hAnsiTheme="minorHAnsi" w:cs="Tahoma"/>
          <w:b/>
          <w:sz w:val="24"/>
          <w:szCs w:val="24"/>
        </w:rPr>
        <w:t>3</w:t>
      </w:r>
      <w:r w:rsidR="001D55BA">
        <w:rPr>
          <w:rFonts w:asciiTheme="minorHAnsi" w:hAnsiTheme="minorHAnsi" w:cs="Tahoma"/>
          <w:b/>
          <w:sz w:val="24"/>
          <w:szCs w:val="24"/>
        </w:rPr>
        <w:t>.3</w:t>
      </w:r>
      <w:r w:rsidR="00CE1463">
        <w:rPr>
          <w:rFonts w:asciiTheme="minorHAnsi" w:hAnsiTheme="minorHAnsi" w:cs="Tahoma"/>
          <w:b/>
          <w:sz w:val="24"/>
          <w:szCs w:val="24"/>
        </w:rPr>
        <w:t xml:space="preserve"> </w:t>
      </w:r>
      <w:r w:rsidR="00CE1463">
        <w:rPr>
          <w:rFonts w:asciiTheme="minorHAnsi" w:hAnsiTheme="minorHAnsi" w:cs="Tahoma"/>
          <w:b/>
          <w:sz w:val="24"/>
          <w:szCs w:val="24"/>
        </w:rPr>
        <w:tab/>
      </w:r>
      <w:r w:rsidR="00395B51" w:rsidRPr="003635C8">
        <w:rPr>
          <w:rFonts w:asciiTheme="minorHAnsi" w:hAnsiTheme="minorHAnsi" w:cs="Tahoma"/>
          <w:b/>
          <w:sz w:val="24"/>
          <w:szCs w:val="24"/>
        </w:rPr>
        <w:t>ΠΑΡΑΚΟΛΟΥΘΗΣΗ ΕΡΓΩΝ – ΕΠΑΛΗΘΕΥΣΕΙΣ</w:t>
      </w:r>
      <w:bookmarkEnd w:id="5"/>
      <w:r w:rsidR="00395B51" w:rsidRPr="003635C8">
        <w:rPr>
          <w:rFonts w:asciiTheme="minorHAnsi" w:hAnsiTheme="minorHAnsi" w:cs="Tahoma"/>
          <w:b/>
          <w:sz w:val="24"/>
          <w:szCs w:val="24"/>
        </w:rPr>
        <w:t xml:space="preserve"> </w:t>
      </w:r>
    </w:p>
    <w:p w:rsidR="00395B51" w:rsidRPr="003635C8" w:rsidRDefault="00395B51" w:rsidP="00395B51">
      <w:pPr>
        <w:jc w:val="both"/>
        <w:rPr>
          <w:rFonts w:asciiTheme="minorHAnsi" w:hAnsiTheme="minorHAnsi" w:cs="Tahoma"/>
          <w:color w:val="auto"/>
          <w:sz w:val="24"/>
          <w:szCs w:val="24"/>
        </w:rPr>
      </w:pPr>
    </w:p>
    <w:p w:rsidR="00CE1463" w:rsidRPr="003635C8" w:rsidRDefault="001D55BA">
      <w:pPr>
        <w:rPr>
          <w:sz w:val="24"/>
          <w:szCs w:val="24"/>
        </w:rPr>
      </w:pPr>
      <w:r>
        <w:rPr>
          <w:rFonts w:asciiTheme="minorHAnsi" w:hAnsiTheme="minorHAnsi"/>
          <w:b/>
          <w:sz w:val="24"/>
          <w:szCs w:val="24"/>
        </w:rPr>
        <w:t>3.3</w:t>
      </w:r>
      <w:r w:rsidR="00B77D10">
        <w:rPr>
          <w:rFonts w:asciiTheme="minorHAnsi" w:hAnsiTheme="minorHAnsi"/>
          <w:b/>
          <w:sz w:val="24"/>
          <w:szCs w:val="24"/>
        </w:rPr>
        <w:t>.1</w:t>
      </w:r>
      <w:r w:rsidR="00B77D10">
        <w:rPr>
          <w:rFonts w:asciiTheme="minorHAnsi" w:hAnsiTheme="minorHAnsi"/>
          <w:b/>
          <w:sz w:val="24"/>
          <w:szCs w:val="24"/>
        </w:rPr>
        <w:tab/>
      </w:r>
      <w:r w:rsidR="00395B51" w:rsidRPr="003635C8">
        <w:rPr>
          <w:rFonts w:asciiTheme="minorHAnsi" w:hAnsiTheme="minorHAnsi"/>
          <w:b/>
          <w:sz w:val="24"/>
          <w:szCs w:val="24"/>
        </w:rPr>
        <w:t xml:space="preserve">Παρακολούθηση στοιχείων προόδου των έργων </w:t>
      </w:r>
    </w:p>
    <w:p w:rsidR="00395B51" w:rsidRPr="003635C8" w:rsidRDefault="00395B51" w:rsidP="00395B51">
      <w:pPr>
        <w:rPr>
          <w:rFonts w:asciiTheme="minorHAnsi" w:hAnsiTheme="minorHAnsi"/>
          <w:b/>
          <w:sz w:val="24"/>
          <w:szCs w:val="24"/>
        </w:rPr>
      </w:pPr>
    </w:p>
    <w:p w:rsidR="00395B51" w:rsidRPr="003635C8" w:rsidRDefault="00395B51" w:rsidP="00395B51">
      <w:pPr>
        <w:jc w:val="both"/>
        <w:rPr>
          <w:rFonts w:asciiTheme="minorHAnsi" w:hAnsiTheme="minorHAnsi"/>
          <w:sz w:val="24"/>
          <w:szCs w:val="24"/>
        </w:rPr>
      </w:pPr>
      <w:r w:rsidRPr="003635C8">
        <w:rPr>
          <w:rFonts w:asciiTheme="minorHAnsi" w:hAnsiTheme="minorHAnsi"/>
          <w:sz w:val="24"/>
          <w:szCs w:val="24"/>
        </w:rPr>
        <w:t xml:space="preserve">Η παρακολούθηση της υλοποίησης του εγκεκριμένου φυσικού και οικονομικού αντικειμένου των έργων της παρούσας Δράσης αποτελεί ευθύνη </w:t>
      </w:r>
      <w:r w:rsidR="00CE1463">
        <w:rPr>
          <w:rFonts w:asciiTheme="minorHAnsi" w:hAnsiTheme="minorHAnsi"/>
          <w:sz w:val="24"/>
          <w:szCs w:val="24"/>
        </w:rPr>
        <w:t xml:space="preserve">της </w:t>
      </w:r>
      <w:r w:rsidR="00800465" w:rsidRPr="003635C8">
        <w:rPr>
          <w:rFonts w:asciiTheme="minorHAnsi" w:hAnsiTheme="minorHAnsi"/>
          <w:sz w:val="24"/>
          <w:szCs w:val="24"/>
        </w:rPr>
        <w:t>ΓΓΕΤ</w:t>
      </w:r>
      <w:r w:rsidRPr="003635C8">
        <w:rPr>
          <w:rFonts w:asciiTheme="minorHAnsi" w:hAnsiTheme="minorHAnsi"/>
          <w:sz w:val="24"/>
          <w:szCs w:val="24"/>
        </w:rPr>
        <w:t xml:space="preserve">. Ειδικότερα, η </w:t>
      </w:r>
      <w:r w:rsidR="00800465" w:rsidRPr="003635C8">
        <w:rPr>
          <w:rFonts w:asciiTheme="minorHAnsi" w:hAnsiTheme="minorHAnsi"/>
          <w:sz w:val="24"/>
          <w:szCs w:val="24"/>
        </w:rPr>
        <w:t>ΓΓΕΤ</w:t>
      </w:r>
      <w:r w:rsidRPr="003635C8">
        <w:rPr>
          <w:rFonts w:asciiTheme="minorHAnsi" w:hAnsiTheme="minorHAnsi"/>
          <w:sz w:val="24"/>
          <w:szCs w:val="24"/>
        </w:rPr>
        <w:t xml:space="preserve"> παρακολουθεί την εξέλιξη των έργων, τη χ</w:t>
      </w:r>
      <w:r w:rsidR="002A5BA9">
        <w:rPr>
          <w:rFonts w:asciiTheme="minorHAnsi" w:hAnsiTheme="minorHAnsi"/>
          <w:sz w:val="24"/>
          <w:szCs w:val="24"/>
        </w:rPr>
        <w:t xml:space="preserve">ρηματοοικονομική πρόοδό τους, </w:t>
      </w:r>
      <w:r w:rsidRPr="003635C8">
        <w:rPr>
          <w:rFonts w:asciiTheme="minorHAnsi" w:hAnsiTheme="minorHAnsi"/>
          <w:sz w:val="24"/>
          <w:szCs w:val="24"/>
        </w:rPr>
        <w:t xml:space="preserve">τα ορόσημα και τους στόχους και λαμβάνει τα κατάλληλα μέτρα για την ομαλή </w:t>
      </w:r>
      <w:proofErr w:type="spellStart"/>
      <w:r w:rsidRPr="003635C8">
        <w:rPr>
          <w:rFonts w:asciiTheme="minorHAnsi" w:hAnsiTheme="minorHAnsi"/>
          <w:sz w:val="24"/>
          <w:szCs w:val="24"/>
        </w:rPr>
        <w:t>χρηματορροή</w:t>
      </w:r>
      <w:proofErr w:type="spellEnd"/>
      <w:r w:rsidRPr="003635C8">
        <w:rPr>
          <w:rFonts w:asciiTheme="minorHAnsi" w:hAnsiTheme="minorHAnsi"/>
          <w:sz w:val="24"/>
          <w:szCs w:val="24"/>
        </w:rPr>
        <w:t xml:space="preserve"> προς τα έργα.</w:t>
      </w:r>
    </w:p>
    <w:p w:rsidR="00395B51" w:rsidRPr="003635C8" w:rsidRDefault="00395B51" w:rsidP="00395B51">
      <w:pPr>
        <w:jc w:val="both"/>
        <w:rPr>
          <w:rFonts w:asciiTheme="minorHAnsi" w:hAnsiTheme="minorHAnsi"/>
          <w:sz w:val="24"/>
          <w:szCs w:val="24"/>
          <w:highlight w:val="green"/>
        </w:rPr>
      </w:pPr>
    </w:p>
    <w:p w:rsidR="00395B51" w:rsidRPr="003635C8" w:rsidRDefault="00395B51" w:rsidP="00395B51">
      <w:pPr>
        <w:autoSpaceDE w:val="0"/>
        <w:autoSpaceDN w:val="0"/>
        <w:adjustRightInd w:val="0"/>
        <w:jc w:val="both"/>
        <w:rPr>
          <w:rFonts w:asciiTheme="minorHAnsi" w:hAnsiTheme="minorHAnsi" w:cs="Tahoma"/>
          <w:sz w:val="24"/>
          <w:szCs w:val="24"/>
        </w:rPr>
      </w:pPr>
      <w:r w:rsidRPr="003635C8">
        <w:rPr>
          <w:rFonts w:asciiTheme="minorHAnsi" w:hAnsiTheme="minorHAnsi"/>
          <w:sz w:val="24"/>
          <w:szCs w:val="24"/>
        </w:rPr>
        <w:t xml:space="preserve">Οι δικαιούχοι είναι υπεύθυνοι εξ ολοκλήρου απέναντι στη </w:t>
      </w:r>
      <w:r w:rsidR="00800465" w:rsidRPr="003635C8">
        <w:rPr>
          <w:rFonts w:asciiTheme="minorHAnsi" w:hAnsiTheme="minorHAnsi"/>
          <w:sz w:val="24"/>
          <w:szCs w:val="24"/>
        </w:rPr>
        <w:t>ΓΓΕΤ</w:t>
      </w:r>
      <w:r w:rsidRPr="003635C8">
        <w:rPr>
          <w:rFonts w:asciiTheme="minorHAnsi" w:hAnsiTheme="minorHAnsi"/>
          <w:sz w:val="24"/>
          <w:szCs w:val="24"/>
        </w:rPr>
        <w:t xml:space="preserve"> για την υλοποίηση και τη διασφάλιση της προόδου του έργου τους, την ορθή τήρηση των χρονοδιαγραμμάτων και των λοιπών όρων και περιορισμών καθώς και την ολοκλήρωση του φυσικού και οικονομικού αντικειμένου με βάση τα εγκεκριμένα χαρακτηριστικά του έργου τους.</w:t>
      </w:r>
    </w:p>
    <w:p w:rsidR="00395B51" w:rsidRPr="003635C8" w:rsidRDefault="00395B51"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δικαιούχοι υποχρεούνται να κοινοποιούν άμεσα και υποχρεωτικά στη</w:t>
      </w:r>
      <w:r w:rsidR="00CE1463">
        <w:rPr>
          <w:rFonts w:asciiTheme="minorHAnsi" w:hAnsiTheme="minorHAnsi" w:cs="Tahoma"/>
          <w:sz w:val="24"/>
          <w:szCs w:val="24"/>
        </w:rPr>
        <w:t xml:space="preserve"> </w:t>
      </w:r>
      <w:r w:rsidR="00800465" w:rsidRPr="003635C8">
        <w:rPr>
          <w:rFonts w:asciiTheme="minorHAnsi" w:hAnsiTheme="minorHAnsi"/>
          <w:sz w:val="24"/>
          <w:szCs w:val="24"/>
        </w:rPr>
        <w:t>ΓΓΕΤ</w:t>
      </w:r>
      <w:r w:rsidRPr="003635C8">
        <w:rPr>
          <w:rFonts w:asciiTheme="minorHAnsi" w:hAnsiTheme="minorHAnsi" w:cs="Tahoma"/>
          <w:sz w:val="24"/>
          <w:szCs w:val="24"/>
        </w:rPr>
        <w:t xml:space="preserve">: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οποιαδήποτε πληροφορία καταστεί αναγκαία σχετικά με το έργο που υλοποιούν, με τη μορφή αναφορών ή παροχής συγκεκριμένων στοιχείων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οποιαδήποτε μεταβολή μείζονος σημασίας προκύψει στο φυσικό ή οικονομικό αντικείμενο του έργου που οριοθετεί ανάγκη τροποποίησής του</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πιθανή αδυναμία από πλευράς τους να συνεχίσουν την υλοποίηση του έργου. </w:t>
      </w:r>
    </w:p>
    <w:p w:rsidR="00395B51" w:rsidRPr="003635C8" w:rsidRDefault="00395B51" w:rsidP="00395B51">
      <w:pPr>
        <w:autoSpaceDE w:val="0"/>
        <w:autoSpaceDN w:val="0"/>
        <w:adjustRightInd w:val="0"/>
        <w:jc w:val="both"/>
        <w:rPr>
          <w:rFonts w:asciiTheme="minorHAnsi" w:hAnsiTheme="minorHAnsi" w:cs="Tahoma"/>
          <w:sz w:val="24"/>
          <w:szCs w:val="24"/>
        </w:rPr>
      </w:pPr>
    </w:p>
    <w:p w:rsidR="00395B51" w:rsidRPr="004303C0" w:rsidRDefault="00395B51" w:rsidP="00395B51">
      <w:pPr>
        <w:jc w:val="both"/>
        <w:rPr>
          <w:rFonts w:asciiTheme="minorHAnsi" w:hAnsiTheme="minorHAnsi" w:cs="Tahoma"/>
          <w:sz w:val="24"/>
          <w:szCs w:val="24"/>
        </w:rPr>
      </w:pPr>
      <w:r w:rsidRPr="003635C8">
        <w:rPr>
          <w:rFonts w:asciiTheme="minorHAnsi" w:hAnsiTheme="minorHAnsi" w:cs="Tahoma"/>
          <w:sz w:val="24"/>
          <w:szCs w:val="24"/>
        </w:rPr>
        <w:t xml:space="preserve">Κάθε παράβαση των όρων </w:t>
      </w:r>
      <w:r w:rsidR="002A5BA9">
        <w:rPr>
          <w:rFonts w:asciiTheme="minorHAnsi" w:hAnsiTheme="minorHAnsi" w:cs="Tahoma"/>
          <w:sz w:val="24"/>
          <w:szCs w:val="24"/>
        </w:rPr>
        <w:t>υλοποίησης του έργου</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συνεπάγεται τη λήψη διορθωτικών μέτρων, τα οποία μπορεί να κλιμακωθούν από τη διατύπωση στον δικαιούχο απλών συστάσεων συμμόρφωσης εντός συγκεκριμένων προθεσμιών  μέχρι και την ενεργοποίηση των διαδικασιών επιστροφής της τυχόν καταβληθείσας δημόσιας χρηματοδότησης κατά τις διατάξεις του Κώδικα Είσπραξης Δημοσίων Εσόδων (ΚΕΔΕ). </w:t>
      </w:r>
    </w:p>
    <w:p w:rsidR="00D0727D" w:rsidRPr="00D0727D" w:rsidRDefault="00D0727D" w:rsidP="00395B51">
      <w:pPr>
        <w:jc w:val="both"/>
        <w:rPr>
          <w:rFonts w:asciiTheme="minorHAnsi" w:hAnsiTheme="minorHAnsi" w:cs="Tahoma"/>
          <w:sz w:val="24"/>
          <w:szCs w:val="24"/>
        </w:rPr>
      </w:pPr>
      <w:r>
        <w:rPr>
          <w:rFonts w:asciiTheme="minorHAnsi" w:hAnsiTheme="minorHAnsi" w:cs="Tahoma"/>
          <w:sz w:val="24"/>
          <w:szCs w:val="24"/>
        </w:rPr>
        <w:t xml:space="preserve">Στο πλαίσιο αυτό και συμπληρωματικά στα αιτήματα του άρθρου 3.2.2 της παρούσης οι φορείς θα πρέπει να </w:t>
      </w:r>
      <w:r w:rsidR="00F653D9">
        <w:rPr>
          <w:rFonts w:asciiTheme="minorHAnsi" w:hAnsiTheme="minorHAnsi" w:cs="Tahoma"/>
          <w:sz w:val="24"/>
          <w:szCs w:val="24"/>
        </w:rPr>
        <w:t xml:space="preserve">υποβάλουν στη ΓΓΕΤ εξαμηνιαία Δελτία Παρακολούθησης Προόδου (Δ.Π.Π.) του έργου με σαφή περιγραφή της προόδου του έργου και καταγραφή των δαπανών. Τα Δ.Π.Π. υποβάλλονται στη ΓΓΕΤ το αργότερο </w:t>
      </w:r>
      <w:r w:rsidR="004303C0">
        <w:rPr>
          <w:rFonts w:asciiTheme="minorHAnsi" w:hAnsiTheme="minorHAnsi" w:cs="Tahoma"/>
          <w:sz w:val="24"/>
          <w:szCs w:val="24"/>
        </w:rPr>
        <w:t>έ</w:t>
      </w:r>
      <w:r w:rsidR="00F653D9">
        <w:rPr>
          <w:rFonts w:asciiTheme="minorHAnsi" w:hAnsiTheme="minorHAnsi" w:cs="Tahoma"/>
          <w:sz w:val="24"/>
          <w:szCs w:val="24"/>
        </w:rPr>
        <w:t xml:space="preserve">ως και 30 ημέρες μετά το πέρας του εξαμήνου.  </w:t>
      </w:r>
      <w:r>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.2</w:t>
      </w:r>
      <w:r w:rsidR="00B77D10">
        <w:rPr>
          <w:rFonts w:asciiTheme="minorHAnsi" w:hAnsiTheme="minorHAnsi" w:cs="Tahoma"/>
          <w:b/>
          <w:sz w:val="24"/>
          <w:szCs w:val="24"/>
        </w:rPr>
        <w:tab/>
      </w:r>
      <w:r w:rsidR="005F2B7B" w:rsidRPr="003635C8">
        <w:rPr>
          <w:rFonts w:asciiTheme="minorHAnsi" w:hAnsiTheme="minorHAnsi" w:cs="Tahoma"/>
          <w:b/>
          <w:sz w:val="24"/>
          <w:szCs w:val="24"/>
        </w:rPr>
        <w:t>Αιτήματα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Cs/>
          <w:sz w:val="24"/>
          <w:szCs w:val="24"/>
        </w:rPr>
      </w:pPr>
      <w:r w:rsidRPr="003635C8">
        <w:rPr>
          <w:rFonts w:asciiTheme="minorHAnsi" w:hAnsiTheme="minorHAnsi" w:cs="Tahoma"/>
          <w:sz w:val="24"/>
          <w:szCs w:val="24"/>
        </w:rPr>
        <w:t>Με στόχο την παρακολούθηση της προόδου του έργου και την εκταμίευση των προβλεπόμενων δόσεων της δημόσιας χρηματοδότησης, οι δικαιούχοι υποβάλλουν αιτήματα επαλήθευσης – πιστοποίησης δαπανών</w:t>
      </w:r>
      <w:r w:rsidR="00D0727D" w:rsidRPr="004303C0">
        <w:rPr>
          <w:rFonts w:asciiTheme="minorHAnsi" w:hAnsiTheme="minorHAnsi" w:cs="Tahoma"/>
          <w:sz w:val="24"/>
          <w:szCs w:val="24"/>
        </w:rPr>
        <w:t xml:space="preserve">, </w:t>
      </w:r>
      <w:r w:rsidR="00D0727D">
        <w:rPr>
          <w:rFonts w:asciiTheme="minorHAnsi" w:hAnsiTheme="minorHAnsi" w:cs="Tahoma"/>
          <w:sz w:val="24"/>
          <w:szCs w:val="24"/>
        </w:rPr>
        <w:t>σε προκαθορισμένο πρότυπο το οποίο θα τους παρασχεθεί από την ΓΓΕΤ</w:t>
      </w:r>
      <w:r w:rsidRPr="003635C8">
        <w:rPr>
          <w:rFonts w:asciiTheme="minorHAnsi" w:hAnsiTheme="minorHAnsi" w:cs="Tahoma"/>
          <w:sz w:val="24"/>
          <w:szCs w:val="24"/>
        </w:rPr>
        <w:t xml:space="preserve">. Κάθε αίτημα επαλήθευσης – πιστοποίησης δαπανών αφορά σε συγκεκριμένο χρονικό διάστημα και στις δαπάνες που πραγματοποίησε ο δικαιούχος σε αυτό και συνοδεύεται από τα απαιτούμενα δικαιολογητικά, </w:t>
      </w:r>
      <w:r w:rsidRPr="003635C8">
        <w:rPr>
          <w:rFonts w:asciiTheme="minorHAnsi" w:hAnsiTheme="minorHAnsi" w:cs="Tahoma"/>
          <w:bCs/>
          <w:sz w:val="24"/>
          <w:szCs w:val="24"/>
        </w:rPr>
        <w:t xml:space="preserve">Κάθε αίτημα επαλήθευσης </w:t>
      </w:r>
      <w:r w:rsidRPr="003635C8">
        <w:rPr>
          <w:rFonts w:asciiTheme="minorHAnsi" w:hAnsiTheme="minorHAnsi" w:cs="Tahoma"/>
          <w:sz w:val="24"/>
          <w:szCs w:val="24"/>
        </w:rPr>
        <w:t xml:space="preserve">– πιστοποίησης δαπανών </w:t>
      </w:r>
      <w:r w:rsidRPr="003635C8">
        <w:rPr>
          <w:rFonts w:asciiTheme="minorHAnsi" w:hAnsiTheme="minorHAnsi" w:cs="Tahoma"/>
          <w:bCs/>
          <w:sz w:val="24"/>
          <w:szCs w:val="24"/>
        </w:rPr>
        <w:t>συνοδεύεται</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από έκθεση προόδου του φυσικού αντικειμένου και τα προβλεπόμενα για την </w:t>
      </w:r>
      <w:r w:rsidRPr="003635C8">
        <w:rPr>
          <w:rFonts w:asciiTheme="minorHAnsi" w:hAnsiTheme="minorHAnsi" w:cs="Tahoma"/>
          <w:bCs/>
          <w:sz w:val="24"/>
          <w:szCs w:val="24"/>
        </w:rPr>
        <w:lastRenderedPageBreak/>
        <w:t xml:space="preserve">ελεγχόμενη χρονική περίοδο </w:t>
      </w:r>
      <w:proofErr w:type="spellStart"/>
      <w:r w:rsidRPr="003635C8">
        <w:rPr>
          <w:rFonts w:asciiTheme="minorHAnsi" w:hAnsiTheme="minorHAnsi" w:cs="Tahoma"/>
          <w:bCs/>
          <w:sz w:val="24"/>
          <w:szCs w:val="24"/>
        </w:rPr>
        <w:t>ολοκληρωθέντα</w:t>
      </w:r>
      <w:proofErr w:type="spellEnd"/>
      <w:r w:rsidRPr="003635C8">
        <w:rPr>
          <w:rFonts w:asciiTheme="minorHAnsi" w:hAnsiTheme="minorHAnsi" w:cs="Tahoma"/>
          <w:bCs/>
          <w:sz w:val="24"/>
          <w:szCs w:val="24"/>
        </w:rPr>
        <w:t xml:space="preserve"> παραδοτέα.</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Στο πλαίσιο της υλοποίησης κάθε έργου είναι δυνατόν να υποβληθούν: </w:t>
      </w:r>
    </w:p>
    <w:p w:rsidR="005F2B7B" w:rsidRPr="003635C8" w:rsidRDefault="005F2B7B" w:rsidP="005F2B7B">
      <w:pPr>
        <w:numPr>
          <w:ilvl w:val="0"/>
          <w:numId w:val="25"/>
        </w:numPr>
        <w:autoSpaceDE w:val="0"/>
        <w:autoSpaceDN w:val="0"/>
        <w:spacing w:before="120"/>
        <w:ind w:left="720" w:hanging="181"/>
        <w:jc w:val="both"/>
        <w:rPr>
          <w:rFonts w:asciiTheme="minorHAnsi" w:hAnsiTheme="minorHAnsi"/>
          <w:sz w:val="24"/>
          <w:szCs w:val="24"/>
        </w:rPr>
      </w:pPr>
      <w:r w:rsidRPr="003635C8">
        <w:rPr>
          <w:rFonts w:asciiTheme="minorHAnsi" w:hAnsiTheme="minorHAnsi"/>
          <w:b/>
          <w:bCs/>
          <w:sz w:val="24"/>
          <w:szCs w:val="24"/>
        </w:rPr>
        <w:t xml:space="preserve">Αιτήματα ενδιάμεσης επαλήθευσης </w:t>
      </w:r>
      <w:r w:rsidRPr="003635C8">
        <w:rPr>
          <w:rFonts w:asciiTheme="minorHAnsi" w:hAnsiTheme="minorHAnsi" w:cs="Tahoma"/>
          <w:sz w:val="24"/>
          <w:szCs w:val="24"/>
        </w:rPr>
        <w:t>– πιστοποίησης δαπανών</w:t>
      </w:r>
      <w:r w:rsidRPr="003635C8">
        <w:rPr>
          <w:rFonts w:asciiTheme="minorHAnsi" w:hAnsiTheme="minorHAnsi"/>
          <w:sz w:val="24"/>
          <w:szCs w:val="24"/>
        </w:rPr>
        <w:t xml:space="preserve">. </w:t>
      </w:r>
    </w:p>
    <w:p w:rsidR="005F2B7B" w:rsidRPr="003635C8" w:rsidRDefault="005F2B7B" w:rsidP="005F2B7B">
      <w:pPr>
        <w:numPr>
          <w:ilvl w:val="0"/>
          <w:numId w:val="26"/>
        </w:numPr>
        <w:autoSpaceDE w:val="0"/>
        <w:autoSpaceDN w:val="0"/>
        <w:jc w:val="both"/>
        <w:rPr>
          <w:rFonts w:asciiTheme="minorHAnsi" w:hAnsiTheme="minorHAnsi"/>
          <w:sz w:val="24"/>
          <w:szCs w:val="24"/>
        </w:rPr>
      </w:pPr>
      <w:r w:rsidRPr="003635C8">
        <w:rPr>
          <w:rFonts w:asciiTheme="minorHAnsi" w:hAnsiTheme="minorHAnsi"/>
          <w:b/>
          <w:bCs/>
          <w:sz w:val="24"/>
          <w:szCs w:val="24"/>
        </w:rPr>
        <w:t>Υποχρεωτικά αιτήματα έργου</w:t>
      </w:r>
      <w:r w:rsidRPr="003635C8">
        <w:rPr>
          <w:rFonts w:asciiTheme="minorHAnsi" w:hAnsiTheme="minorHAnsi"/>
          <w:sz w:val="24"/>
          <w:szCs w:val="24"/>
        </w:rPr>
        <w:t xml:space="preserve">. Υποβάλλονται από τους δικαιούχους </w:t>
      </w:r>
      <w:r w:rsidRPr="003635C8">
        <w:rPr>
          <w:rFonts w:asciiTheme="minorHAnsi" w:hAnsiTheme="minorHAnsi"/>
          <w:b/>
          <w:bCs/>
          <w:sz w:val="24"/>
          <w:szCs w:val="24"/>
        </w:rPr>
        <w:t>υποχρεωτικά δύο</w:t>
      </w:r>
      <w:r w:rsidRPr="003635C8">
        <w:rPr>
          <w:rFonts w:asciiTheme="minorHAnsi" w:hAnsiTheme="minorHAnsi"/>
          <w:sz w:val="24"/>
          <w:szCs w:val="24"/>
        </w:rPr>
        <w:t xml:space="preserve"> αιτήματα, σε επίπεδο έργου. Το πρώτο αίτημα υποβάλλεται υποχρεωτικά μ</w:t>
      </w:r>
      <w:r w:rsidR="006478EB">
        <w:rPr>
          <w:rFonts w:asciiTheme="minorHAnsi" w:hAnsiTheme="minorHAnsi"/>
          <w:sz w:val="24"/>
          <w:szCs w:val="24"/>
        </w:rPr>
        <w:t>ε</w:t>
      </w:r>
      <w:r w:rsidRPr="003635C8">
        <w:rPr>
          <w:rFonts w:asciiTheme="minorHAnsi" w:hAnsiTheme="minorHAnsi"/>
          <w:sz w:val="24"/>
          <w:szCs w:val="24"/>
        </w:rPr>
        <w:t xml:space="preserve"> τη συμπλήρωση </w:t>
      </w:r>
      <w:r w:rsidR="00FE6E29" w:rsidRPr="003635C8">
        <w:rPr>
          <w:rFonts w:asciiTheme="minorHAnsi" w:hAnsiTheme="minorHAnsi"/>
          <w:sz w:val="24"/>
          <w:szCs w:val="24"/>
        </w:rPr>
        <w:t>έξι</w:t>
      </w:r>
      <w:r w:rsidRPr="003635C8">
        <w:rPr>
          <w:rFonts w:asciiTheme="minorHAnsi" w:hAnsiTheme="minorHAnsi"/>
          <w:sz w:val="24"/>
          <w:szCs w:val="24"/>
        </w:rPr>
        <w:t xml:space="preserve"> (</w:t>
      </w:r>
      <w:r w:rsidR="00FE6E29" w:rsidRPr="003635C8">
        <w:rPr>
          <w:rFonts w:asciiTheme="minorHAnsi" w:hAnsiTheme="minorHAnsi"/>
          <w:sz w:val="24"/>
          <w:szCs w:val="24"/>
        </w:rPr>
        <w:t>6</w:t>
      </w:r>
      <w:r w:rsidRPr="003635C8">
        <w:rPr>
          <w:rFonts w:asciiTheme="minorHAnsi" w:hAnsiTheme="minorHAnsi"/>
          <w:sz w:val="24"/>
          <w:szCs w:val="24"/>
        </w:rPr>
        <w:t>) μηνών</w:t>
      </w:r>
      <w:r w:rsidR="00FE6E29" w:rsidRPr="003635C8">
        <w:rPr>
          <w:rFonts w:asciiTheme="minorHAnsi" w:hAnsiTheme="minorHAnsi"/>
          <w:sz w:val="24"/>
          <w:szCs w:val="24"/>
        </w:rPr>
        <w:t xml:space="preserve"> από την έναρξη του </w:t>
      </w:r>
      <w:r w:rsidRPr="003635C8">
        <w:rPr>
          <w:rFonts w:asciiTheme="minorHAnsi" w:hAnsiTheme="minorHAnsi"/>
          <w:sz w:val="24"/>
          <w:szCs w:val="24"/>
        </w:rPr>
        <w:t xml:space="preserve">και το δεύτερο μέχρι τη συμπλήρωση </w:t>
      </w:r>
      <w:proofErr w:type="spellStart"/>
      <w:r w:rsidR="00A45F1B">
        <w:rPr>
          <w:rFonts w:asciiTheme="minorHAnsi" w:hAnsiTheme="minorHAnsi"/>
          <w:sz w:val="24"/>
          <w:szCs w:val="24"/>
        </w:rPr>
        <w:t>δεκα</w:t>
      </w:r>
      <w:proofErr w:type="spellEnd"/>
      <w:r w:rsidR="00A45F1B">
        <w:rPr>
          <w:rFonts w:asciiTheme="minorHAnsi" w:hAnsiTheme="minorHAnsi"/>
          <w:sz w:val="24"/>
          <w:szCs w:val="24"/>
        </w:rPr>
        <w:t xml:space="preserve"> οχτώ</w:t>
      </w:r>
      <w:r w:rsidRPr="003635C8">
        <w:rPr>
          <w:rFonts w:asciiTheme="minorHAnsi" w:hAnsiTheme="minorHAnsi"/>
          <w:sz w:val="24"/>
          <w:szCs w:val="24"/>
        </w:rPr>
        <w:t xml:space="preserve"> (</w:t>
      </w:r>
      <w:r w:rsidR="00084629" w:rsidRPr="009F7C52">
        <w:rPr>
          <w:rFonts w:asciiTheme="minorHAnsi" w:hAnsiTheme="minorHAnsi"/>
          <w:sz w:val="24"/>
          <w:szCs w:val="24"/>
        </w:rPr>
        <w:t>18</w:t>
      </w:r>
      <w:r w:rsidRPr="003635C8">
        <w:rPr>
          <w:rFonts w:asciiTheme="minorHAnsi" w:hAnsiTheme="minorHAnsi"/>
          <w:sz w:val="24"/>
          <w:szCs w:val="24"/>
        </w:rPr>
        <w:t xml:space="preserve">) μηνών από την έναρξη της υλοποίησης του έργου. </w:t>
      </w:r>
    </w:p>
    <w:p w:rsidR="005F2B7B" w:rsidRPr="003635C8" w:rsidRDefault="005F2B7B" w:rsidP="005F2B7B">
      <w:pPr>
        <w:autoSpaceDE w:val="0"/>
        <w:autoSpaceDN w:val="0"/>
        <w:spacing w:before="120"/>
        <w:ind w:left="720"/>
        <w:jc w:val="both"/>
        <w:rPr>
          <w:rFonts w:asciiTheme="minorHAnsi" w:hAnsiTheme="minorHAnsi"/>
          <w:sz w:val="24"/>
          <w:szCs w:val="24"/>
        </w:rPr>
      </w:pPr>
      <w:r w:rsidRPr="003635C8">
        <w:rPr>
          <w:rFonts w:asciiTheme="minorHAnsi" w:hAnsiTheme="minorHAnsi"/>
          <w:sz w:val="24"/>
          <w:szCs w:val="24"/>
        </w:rPr>
        <w:t xml:space="preserve">Με βάση τα αιτήματα ενδιάμεσης επαλήθευσης μετά την έγκριση της υποβληθείσας από το αρμόδιο όργανο έκθεσης επαλήθευσης προωθείται η εκταμίευση των ενδιάμεσων δόσεων της δημόσιας χρηματοδότησης.    </w:t>
      </w:r>
    </w:p>
    <w:p w:rsidR="005F2B7B" w:rsidRPr="003635C8" w:rsidRDefault="005F2B7B" w:rsidP="005F2B7B">
      <w:pPr>
        <w:numPr>
          <w:ilvl w:val="0"/>
          <w:numId w:val="25"/>
        </w:numPr>
        <w:autoSpaceDE w:val="0"/>
        <w:autoSpaceDN w:val="0"/>
        <w:spacing w:before="120"/>
        <w:ind w:left="766" w:hanging="227"/>
        <w:jc w:val="both"/>
        <w:rPr>
          <w:rFonts w:asciiTheme="minorHAnsi" w:hAnsiTheme="minorHAnsi"/>
          <w:sz w:val="24"/>
          <w:szCs w:val="24"/>
        </w:rPr>
      </w:pPr>
      <w:r w:rsidRPr="003635C8">
        <w:rPr>
          <w:rFonts w:asciiTheme="minorHAnsi" w:hAnsiTheme="minorHAnsi"/>
          <w:b/>
          <w:bCs/>
          <w:sz w:val="24"/>
          <w:szCs w:val="24"/>
        </w:rPr>
        <w:t xml:space="preserve">Αίτημα τελικής επαλήθευσης </w:t>
      </w:r>
      <w:r w:rsidRPr="003635C8">
        <w:rPr>
          <w:rFonts w:asciiTheme="minorHAnsi" w:hAnsiTheme="minorHAnsi" w:cs="Tahoma"/>
          <w:sz w:val="24"/>
          <w:szCs w:val="24"/>
        </w:rPr>
        <w:t>– πιστοποίησης δαπανών</w:t>
      </w:r>
      <w:r w:rsidRPr="003635C8">
        <w:rPr>
          <w:rFonts w:asciiTheme="minorHAnsi" w:hAnsiTheme="minorHAnsi"/>
          <w:b/>
          <w:bCs/>
          <w:sz w:val="24"/>
          <w:szCs w:val="24"/>
        </w:rPr>
        <w:t xml:space="preserve">. </w:t>
      </w:r>
      <w:r w:rsidRPr="003635C8">
        <w:rPr>
          <w:rFonts w:asciiTheme="minorHAnsi" w:hAnsiTheme="minorHAnsi"/>
          <w:bCs/>
          <w:sz w:val="24"/>
          <w:szCs w:val="24"/>
        </w:rPr>
        <w:t>Υποβάλλεται το αργότερο εντός ενός (1) μηνός</w:t>
      </w:r>
      <w:r w:rsidRPr="003635C8">
        <w:rPr>
          <w:rFonts w:asciiTheme="minorHAnsi" w:hAnsiTheme="minorHAnsi"/>
          <w:sz w:val="24"/>
          <w:szCs w:val="24"/>
        </w:rPr>
        <w:t xml:space="preserve"> από τη λήξη της εγκεκριμένης χρονικής διάρκειας υλοποίησης του έργου. Έχει ως στόχο την πιστοποίηση της ολοκλήρωσης του φυσικού αντικειμένου, την οριστικοποίηση του τελικού προϋπολογισμού του έργου και της αντίστοιχης δημόσιας χρηματοδότησης και την επιβεβαίωση της τήρησης των όρων της Απόφασης ένταξης. </w:t>
      </w:r>
    </w:p>
    <w:p w:rsidR="005F2B7B" w:rsidRPr="003635C8" w:rsidRDefault="005F2B7B" w:rsidP="005F2B7B">
      <w:pPr>
        <w:rPr>
          <w:rFonts w:asciiTheme="minorHAnsi" w:hAnsiTheme="minorHAnsi"/>
          <w:color w:val="1F497D"/>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Τα αιτήματα επαλήθευσης – πιστοποίησης δαπανών υποβάλλονται:</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 που οι δικαιούχοι είναι μεμονωμέν</w:t>
      </w:r>
      <w:r w:rsidR="00395B51" w:rsidRPr="003635C8">
        <w:rPr>
          <w:rFonts w:asciiTheme="minorHAnsi" w:hAnsiTheme="minorHAnsi" w:cs="Tahoma"/>
          <w:sz w:val="24"/>
          <w:szCs w:val="24"/>
        </w:rPr>
        <w:t>οι φορείς</w:t>
      </w:r>
      <w:r w:rsidRPr="003635C8">
        <w:rPr>
          <w:rFonts w:asciiTheme="minorHAnsi" w:hAnsiTheme="minorHAnsi" w:cs="Tahoma"/>
          <w:sz w:val="24"/>
          <w:szCs w:val="24"/>
        </w:rPr>
        <w:t xml:space="preserve">, από τον </w:t>
      </w:r>
      <w:r w:rsidR="00395B51" w:rsidRPr="003635C8">
        <w:rPr>
          <w:rFonts w:asciiTheme="minorHAnsi" w:hAnsiTheme="minorHAnsi" w:cs="Tahoma"/>
          <w:sz w:val="24"/>
          <w:szCs w:val="24"/>
        </w:rPr>
        <w:t>κάθε φορέα</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w:t>
      </w:r>
      <w:r w:rsidR="00395B51" w:rsidRPr="003635C8">
        <w:rPr>
          <w:rFonts w:asciiTheme="minorHAnsi" w:hAnsiTheme="minorHAnsi" w:cs="Tahoma"/>
          <w:sz w:val="24"/>
          <w:szCs w:val="24"/>
        </w:rPr>
        <w:t xml:space="preserve"> που στο υποέργο συμμετέχουν πλείονες φορείς</w:t>
      </w:r>
      <w:r w:rsidRPr="003635C8">
        <w:rPr>
          <w:rFonts w:asciiTheme="minorHAnsi" w:hAnsiTheme="minorHAnsi" w:cs="Tahoma"/>
          <w:sz w:val="24"/>
          <w:szCs w:val="24"/>
        </w:rPr>
        <w:t xml:space="preserve">, από το </w:t>
      </w:r>
      <w:r w:rsidR="00395B51" w:rsidRPr="003635C8">
        <w:rPr>
          <w:rFonts w:asciiTheme="minorHAnsi" w:hAnsiTheme="minorHAnsi" w:cs="Tahoma"/>
          <w:sz w:val="24"/>
          <w:szCs w:val="24"/>
        </w:rPr>
        <w:t>Επιστημονικό Υπεύθυνο</w:t>
      </w:r>
      <w:r w:rsidR="006A58C6">
        <w:rPr>
          <w:rFonts w:asciiTheme="minorHAnsi" w:hAnsiTheme="minorHAnsi" w:cs="Tahoma"/>
          <w:sz w:val="24"/>
          <w:szCs w:val="24"/>
        </w:rPr>
        <w:t xml:space="preserve"> </w:t>
      </w:r>
      <w:r w:rsidR="00395B51" w:rsidRPr="003635C8">
        <w:rPr>
          <w:rFonts w:asciiTheme="minorHAnsi" w:hAnsiTheme="minorHAnsi" w:cs="Tahoma"/>
          <w:sz w:val="24"/>
          <w:szCs w:val="24"/>
        </w:rPr>
        <w:t>του υποέργου</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 βάση τα αιτήματα και τα συνοδευτικά παραστατικά διενεργείται η σχετική επαλήθευση από τη </w:t>
      </w:r>
      <w:r w:rsidR="00395B51" w:rsidRPr="003635C8">
        <w:rPr>
          <w:rFonts w:asciiTheme="minorHAnsi" w:hAnsiTheme="minorHAnsi" w:cs="Tahoma"/>
          <w:sz w:val="24"/>
          <w:szCs w:val="24"/>
        </w:rPr>
        <w:t xml:space="preserve">ΓΓΕΤ </w:t>
      </w:r>
      <w:r w:rsidRPr="003635C8">
        <w:rPr>
          <w:rFonts w:asciiTheme="minorHAnsi" w:hAnsiTheme="minorHAnsi" w:cs="Tahoma"/>
          <w:sz w:val="24"/>
          <w:szCs w:val="24"/>
        </w:rPr>
        <w:t>και πιστοποιείται το ποσοστό ολοκλήρωσης του φυσικού και οικονομικού αντικειμένου του έργου, σύμφωνα με το οποίο αποφασίζεται η εκταμίευση και το ύψος της δόσης της δημόσιας χρηματοδότησης (ενδιάμεση δόση ή αποπληρωμή), καθώς και ο κατάλληλος χειρισμός (</w:t>
      </w:r>
      <w:proofErr w:type="spellStart"/>
      <w:r w:rsidRPr="003635C8">
        <w:rPr>
          <w:rFonts w:asciiTheme="minorHAnsi" w:hAnsiTheme="minorHAnsi" w:cs="Tahoma"/>
          <w:sz w:val="24"/>
          <w:szCs w:val="24"/>
        </w:rPr>
        <w:t>απομείωση</w:t>
      </w:r>
      <w:proofErr w:type="spellEnd"/>
      <w:r w:rsidRPr="003635C8">
        <w:rPr>
          <w:rFonts w:asciiTheme="minorHAnsi" w:hAnsiTheme="minorHAnsi" w:cs="Tahoma"/>
          <w:sz w:val="24"/>
          <w:szCs w:val="24"/>
        </w:rPr>
        <w:t xml:space="preserve"> ή επιστροφή) σε σχέση με</w:t>
      </w:r>
      <w:r w:rsidR="00395B51" w:rsidRPr="003635C8">
        <w:rPr>
          <w:rFonts w:asciiTheme="minorHAnsi" w:hAnsiTheme="minorHAnsi" w:cs="Tahoma"/>
          <w:sz w:val="24"/>
          <w:szCs w:val="24"/>
        </w:rPr>
        <w:t xml:space="preserve"> το συνολικό ποσό που πρόκειται να λάβει κάθε φορέας με βάση και τα υποβληθέντα Τεχνικά Δελτία</w:t>
      </w:r>
      <w:r w:rsidRPr="003635C8">
        <w:rPr>
          <w:rFonts w:asciiTheme="minorHAnsi" w:hAnsiTheme="minorHAnsi" w:cs="Tahoma"/>
          <w:sz w:val="24"/>
          <w:szCs w:val="24"/>
        </w:rPr>
        <w:t>.</w:t>
      </w:r>
    </w:p>
    <w:p w:rsidR="005F2B7B" w:rsidRDefault="005F2B7B" w:rsidP="005F2B7B">
      <w:pPr>
        <w:autoSpaceDE w:val="0"/>
        <w:autoSpaceDN w:val="0"/>
        <w:adjustRightInd w:val="0"/>
        <w:rPr>
          <w:rFonts w:asciiTheme="minorHAnsi" w:hAnsiTheme="minorHAnsi" w:cs="Tahoma"/>
          <w:sz w:val="24"/>
          <w:szCs w:val="24"/>
        </w:rPr>
      </w:pPr>
    </w:p>
    <w:p w:rsidR="00B77D10" w:rsidRPr="003635C8" w:rsidRDefault="00B77D10" w:rsidP="005F2B7B">
      <w:pPr>
        <w:autoSpaceDE w:val="0"/>
        <w:autoSpaceDN w:val="0"/>
        <w:adjustRightInd w:val="0"/>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.3</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Διαδικασία διενέργειας επαλήθευσης </w:t>
      </w:r>
      <w:r w:rsidR="005F2B7B" w:rsidRPr="003635C8">
        <w:rPr>
          <w:rFonts w:asciiTheme="minorHAnsi" w:hAnsiTheme="minorHAnsi" w:cs="Tahoma"/>
          <w:b/>
          <w:sz w:val="24"/>
          <w:szCs w:val="24"/>
        </w:rPr>
        <w:t>– πιστοποίησης δαπανών</w:t>
      </w:r>
    </w:p>
    <w:p w:rsidR="00B77D10" w:rsidRDefault="00B77D10" w:rsidP="003635C8">
      <w:pPr>
        <w:autoSpaceDE w:val="0"/>
        <w:autoSpaceDN w:val="0"/>
        <w:adjustRightInd w:val="0"/>
        <w:rPr>
          <w:rFonts w:asciiTheme="minorHAnsi" w:hAnsiTheme="minorHAnsi" w:cs="Tahoma"/>
          <w:b/>
          <w:bCs/>
          <w:sz w:val="24"/>
          <w:szCs w:val="24"/>
        </w:rPr>
      </w:pPr>
    </w:p>
    <w:p w:rsidR="005F2B7B" w:rsidRPr="003635C8" w:rsidRDefault="005F2B7B" w:rsidP="003635C8">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Οι επαληθεύσεις τ</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έργ</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διακρίνονται σε διοικητικές και επιτόπιες. Οι διοικητικές επαληθεύσεις διενεργούνται εξ αποστάσεως με βάση τα στοιχεία που υποβάλλονται από τους δικαιούχους των έργων, ενώ για τις επιτόπιες επαληθεύσεις είναι απαραίτητη η επιτόπια επίσκεψη στο σημείο(</w:t>
      </w:r>
      <w:r w:rsidR="006A58C6">
        <w:rPr>
          <w:rFonts w:asciiTheme="minorHAnsi" w:hAnsiTheme="minorHAnsi" w:cs="Tahoma"/>
          <w:sz w:val="24"/>
          <w:szCs w:val="24"/>
        </w:rPr>
        <w:t>/-</w:t>
      </w:r>
      <w:r w:rsidRPr="003635C8">
        <w:rPr>
          <w:rFonts w:asciiTheme="minorHAnsi" w:hAnsiTheme="minorHAnsi" w:cs="Tahoma"/>
          <w:sz w:val="24"/>
          <w:szCs w:val="24"/>
        </w:rPr>
        <w:t>α) που θα επιλεγεί (</w:t>
      </w:r>
      <w:r w:rsidR="00BF16DD">
        <w:rPr>
          <w:rFonts w:asciiTheme="minorHAnsi" w:hAnsiTheme="minorHAnsi" w:cs="Tahoma"/>
          <w:sz w:val="24"/>
          <w:szCs w:val="24"/>
        </w:rPr>
        <w:t>/-</w:t>
      </w:r>
      <w:r w:rsidRPr="003635C8">
        <w:rPr>
          <w:rFonts w:asciiTheme="minorHAnsi" w:hAnsiTheme="minorHAnsi" w:cs="Tahoma"/>
          <w:sz w:val="24"/>
          <w:szCs w:val="24"/>
        </w:rPr>
        <w:t xml:space="preserve">ούν) από την </w:t>
      </w:r>
      <w:r w:rsidR="00FE6E29" w:rsidRPr="003635C8">
        <w:rPr>
          <w:rFonts w:asciiTheme="minorHAnsi" w:hAnsiTheme="minorHAnsi" w:cs="Tahoma"/>
          <w:sz w:val="24"/>
          <w:szCs w:val="24"/>
        </w:rPr>
        <w:t>ΓΓΕΤ</w:t>
      </w:r>
      <w:r w:rsidRPr="003635C8">
        <w:rPr>
          <w:rFonts w:asciiTheme="minorHAnsi" w:hAnsiTheme="minorHAnsi" w:cs="Tahoma"/>
          <w:sz w:val="24"/>
          <w:szCs w:val="24"/>
        </w:rPr>
        <w:t xml:space="preserve"> ως καταλληλότερο(</w:t>
      </w:r>
      <w:r w:rsidR="00BF16DD">
        <w:rPr>
          <w:rFonts w:asciiTheme="minorHAnsi" w:hAnsiTheme="minorHAnsi" w:cs="Tahoma"/>
          <w:sz w:val="24"/>
          <w:szCs w:val="24"/>
        </w:rPr>
        <w:t>/-</w:t>
      </w:r>
      <w:r w:rsidRPr="003635C8">
        <w:rPr>
          <w:rFonts w:asciiTheme="minorHAnsi" w:hAnsiTheme="minorHAnsi" w:cs="Tahoma"/>
          <w:sz w:val="24"/>
          <w:szCs w:val="24"/>
        </w:rPr>
        <w:t>α) για την πιστοποίηση του φυσικού και οικονομικού αντικειμένου.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Προκειμένου οι δικαιούχοι να είναι κατάλληλα προετοιμασμένοι κατά την ημερομηνία της επιτόπιας επαλήθευσης, η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κατόπιν συνεννόησης, αποστέλλει μέσω συμβατικού ή ηλεκτρονικού ταχυδρομείου, </w:t>
      </w:r>
      <w:r w:rsidRPr="003635C8">
        <w:rPr>
          <w:rFonts w:asciiTheme="minorHAnsi" w:hAnsiTheme="minorHAnsi" w:cs="Tahoma"/>
          <w:color w:val="auto"/>
          <w:sz w:val="24"/>
          <w:szCs w:val="24"/>
        </w:rPr>
        <w:t>σε εύλογο χρονικό διάστημα πριν τη διενέργεια της επιτόπιας επαλήθευσης,</w:t>
      </w:r>
      <w:r w:rsidRPr="003635C8">
        <w:rPr>
          <w:rFonts w:asciiTheme="minorHAnsi" w:hAnsiTheme="minorHAnsi" w:cs="Tahoma"/>
          <w:sz w:val="24"/>
          <w:szCs w:val="24"/>
        </w:rPr>
        <w:t xml:space="preserve">  ενημερωτικό έγγραφο ειδοποίησης </w:t>
      </w:r>
      <w:r w:rsidRPr="003635C8">
        <w:rPr>
          <w:rFonts w:asciiTheme="minorHAnsi" w:hAnsiTheme="minorHAnsi" w:cs="Tahoma"/>
          <w:sz w:val="24"/>
          <w:szCs w:val="24"/>
        </w:rPr>
        <w:lastRenderedPageBreak/>
        <w:t>όπου αναφέρεται η ακριβής ημερομηνία και ο τόπος της επιτόπιας επαλήθευσης, η</w:t>
      </w:r>
      <w:r w:rsidRPr="003635C8">
        <w:rPr>
          <w:rFonts w:asciiTheme="minorHAnsi" w:hAnsiTheme="minorHAnsi" w:cs="Tahoma"/>
          <w:color w:val="auto"/>
          <w:sz w:val="24"/>
          <w:szCs w:val="24"/>
        </w:rPr>
        <w:t xml:space="preserve"> εκτιμώμενη διάρκεια και ο τρόπος διενέργειάς της, καθώς και όλα τα στοιχεία ή το προσωπικό που πρέπει να βρίσκονται στη διάθεση του οργάνου επαλήθευσης. </w:t>
      </w:r>
      <w:r w:rsidRPr="003635C8">
        <w:rPr>
          <w:rFonts w:asciiTheme="minorHAnsi" w:hAnsiTheme="minorHAnsi" w:cs="Tahoma"/>
          <w:sz w:val="24"/>
          <w:szCs w:val="24"/>
        </w:rPr>
        <w:t xml:space="preserve">Ο δικαιούχος από την πλευρά του θα πρέπει να διευκολύνει τα μέλη του οργάνου επαλήθευσης και να τηρεί τις οδηγίες που αυτά θα του υποδεικνύουν καθώς και τις ημερομηνίες αποστολής στοιχείων για τυχόν εκκρεμότητες που διαπιστώθηκαν. Η παρουσία κατά τη διάρκεια της επιτόπιας επαλήθευσης των αρμόδιων στελεχών εκ μέρους του δικαιούχου, αποτελεί βασική προϋπόθεση για την ομαλή διεξαγωγή της επαλήθευσης.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Επισημαίνεται ότι η κάλυψη τυχόν ελλείψεων που εντοπίστηκαν στο υποβληθέν αίτημα επαλήθευσης είναι δυνατόν να πραγματοποιηθεί εντός δεκαπέντε (15) ημερολογιακών ημερών από την γνωστοποίησή τους (έγγραφη ή ηλεκτρονική) στο δικαιούχο.</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Μετά τη διενέργεια της επαλήθευσης και την κάλυψη τυχόν ελλείψεων που εντοπίστηκαν ή την άπρακτη παρέλευση του δεκαπενθημέρου, ολοκληρώνεται η επαλήθευση με τη σύνταξη της σχετικής έκθεσης. Στην </w:t>
      </w:r>
      <w:r w:rsidRPr="003635C8">
        <w:rPr>
          <w:rFonts w:asciiTheme="minorHAnsi" w:hAnsiTheme="minorHAnsi" w:cs="Tahoma"/>
          <w:color w:val="auto"/>
          <w:sz w:val="24"/>
          <w:szCs w:val="24"/>
        </w:rPr>
        <w:t xml:space="preserve">έκθεση επαλήθευσης, αποτυπώνονται τα προς επαλήθευση στοιχεία (σημεία ελέγχου), τα αντίστοιχα ευρήματα και τυχόν συστάσεις ή διορθώσεις. Η έκθεση επαλήθευσης θα πρέπει να είναι σαφώς, ειδικώς και επαρκώς τεκμηριωμένη ιδίως στις περιπτώσεις εκείνες που έχει ευρήματα και συνεπώς δημιουργεί δυσμενείς έννομες συνέπειες εις βάρος των δικαιούχων π.χ. με </w:t>
      </w:r>
      <w:proofErr w:type="spellStart"/>
      <w:r w:rsidRPr="003635C8">
        <w:rPr>
          <w:rFonts w:asciiTheme="minorHAnsi" w:hAnsiTheme="minorHAnsi" w:cs="Tahoma"/>
          <w:color w:val="auto"/>
          <w:sz w:val="24"/>
          <w:szCs w:val="24"/>
        </w:rPr>
        <w:t>απομείωση</w:t>
      </w:r>
      <w:proofErr w:type="spellEnd"/>
      <w:r w:rsidRPr="003635C8">
        <w:rPr>
          <w:rFonts w:asciiTheme="minorHAnsi" w:hAnsiTheme="minorHAnsi" w:cs="Tahoma"/>
          <w:color w:val="auto"/>
          <w:sz w:val="24"/>
          <w:szCs w:val="24"/>
        </w:rPr>
        <w:t xml:space="preserve"> της αιτούμενης δημόσιας δαπάνης.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.4</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Έγκριση αποτελεσμάτων επαλήθευσης – αντιρρήσεις δικαιούχου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D209EA">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Η συνταχθείσα από το αρμόδιο όργανο έκθεση επαλήθευσης υποβάλλεται στην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η οποία τη διαβιβάζει προς έγκριση στον Γενικό Γραμματέα Έρευνας και Τεχνολογίας μαζί με σχετική εισήγηση. Με την έγκριση των αποτελεσμάτων της έκθεσης επαλήθευσης: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color w:val="auto"/>
          <w:sz w:val="24"/>
          <w:szCs w:val="24"/>
        </w:rPr>
        <w:t>ο δικαιούχος ενημερώνεται για τα αποτελέσματα της επαλήθευσης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 δικαιούχος αποκτά δικαίωμα λήψης δόσης της δημόσιας χρηματοδότησης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A56DF7" w:rsidRDefault="005F2B7B" w:rsidP="005F2B7B">
      <w:pPr>
        <w:autoSpaceDE w:val="0"/>
        <w:autoSpaceDN w:val="0"/>
        <w:adjustRightInd w:val="0"/>
        <w:jc w:val="both"/>
        <w:rPr>
          <w:rFonts w:asciiTheme="minorHAnsi" w:hAnsiTheme="minorHAnsi" w:cs="Tahoma"/>
          <w:sz w:val="24"/>
          <w:szCs w:val="24"/>
        </w:rPr>
      </w:pPr>
      <w:r w:rsidRPr="00A56DF7">
        <w:rPr>
          <w:rFonts w:asciiTheme="minorHAnsi" w:hAnsiTheme="minorHAnsi" w:cs="Tahoma"/>
          <w:sz w:val="24"/>
          <w:szCs w:val="24"/>
        </w:rPr>
        <w:t>Με την κοινοποίηση των αποτελεσμάτων της επαλήθευσης – πιστοποίησης δαπανών, παρέχεται το δικαίωμα στους δικαιούχους να υποβάλλουν</w:t>
      </w:r>
      <w:r w:rsidR="006A58C6" w:rsidRPr="004E637E">
        <w:rPr>
          <w:rFonts w:asciiTheme="minorHAnsi" w:hAnsiTheme="minorHAnsi" w:cs="Tahoma"/>
          <w:sz w:val="24"/>
          <w:szCs w:val="24"/>
        </w:rPr>
        <w:t xml:space="preserve"> εγγράφως αντιρρήσεις ενώπιον της αρμόδιας αρχής εντός δεκαπέντε (15) ημερολογιακών ημερών από την κοινοποίηση σε αυτούς της έκθεσης. Οι αντιρρήσεις εξετάζονται από την αρμόδια αρχή που διενήργησε την επαλήθευση </w:t>
      </w:r>
      <w:r w:rsidR="002A5BA9">
        <w:rPr>
          <w:rFonts w:asciiTheme="minorHAnsi" w:hAnsiTheme="minorHAnsi" w:cs="Tahoma"/>
          <w:sz w:val="24"/>
          <w:szCs w:val="24"/>
        </w:rPr>
        <w:t>ή την επιθεώρηση εντός δεκαπέντε</w:t>
      </w:r>
      <w:r w:rsidR="006A58C6" w:rsidRPr="004E637E">
        <w:rPr>
          <w:rFonts w:asciiTheme="minorHAnsi" w:hAnsiTheme="minorHAnsi" w:cs="Tahoma"/>
          <w:sz w:val="24"/>
          <w:szCs w:val="24"/>
        </w:rPr>
        <w:t xml:space="preserve"> (15) ημερολογιακών ημερών από την υποβολή τους. Σε περίπτωση που απαιτείται περαιτέρω διερεύνηση, προκειμένου να ληφθεί απόφαση για το βάσιμο ή μη των αντιρρήσεων που υποβλήθηκαν, δύναται να διενεργείται άμεσα συμπληρωματική επαλήθευση/ επιθεώρηση από το ίδιο όρ</w:t>
      </w:r>
      <w:r w:rsidR="00594E4F">
        <w:rPr>
          <w:rFonts w:asciiTheme="minorHAnsi" w:hAnsiTheme="minorHAnsi" w:cs="Tahoma"/>
          <w:sz w:val="24"/>
          <w:szCs w:val="24"/>
        </w:rPr>
        <w:t>γ</w:t>
      </w:r>
      <w:r w:rsidR="006A58C6" w:rsidRPr="004E637E">
        <w:rPr>
          <w:rFonts w:asciiTheme="minorHAnsi" w:hAnsiTheme="minorHAnsi" w:cs="Tahoma"/>
          <w:sz w:val="24"/>
          <w:szCs w:val="24"/>
        </w:rPr>
        <w:t>ανο που διενήργησε την αρχική επαλήθευση/ επιθεώρηση. Στην περίπτωση αυτή, η έκθεση ολοκληρώνεται εντός 10 ημερολογιακών ημερών από την ημερομηνία διενέργειας της συμπληρωματικής επαλήθευσης/ επιθεώρησης.</w:t>
      </w:r>
      <w:r w:rsidRPr="00A56DF7">
        <w:rPr>
          <w:rFonts w:asciiTheme="minorHAnsi" w:hAnsiTheme="minorHAnsi" w:cs="Tahoma"/>
          <w:sz w:val="24"/>
          <w:szCs w:val="24"/>
        </w:rPr>
        <w:t xml:space="preserve"> </w:t>
      </w:r>
    </w:p>
    <w:p w:rsidR="005F2B7B" w:rsidRPr="00A56DF7"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cs="Tahoma"/>
          <w:sz w:val="24"/>
          <w:szCs w:val="24"/>
        </w:rPr>
      </w:pPr>
      <w:r w:rsidRPr="00A56DF7">
        <w:rPr>
          <w:rFonts w:asciiTheme="minorHAnsi" w:hAnsiTheme="minorHAnsi" w:cs="Tahoma"/>
          <w:sz w:val="24"/>
          <w:szCs w:val="24"/>
        </w:rPr>
        <w:lastRenderedPageBreak/>
        <w:t>Με την ολοκλήρωση της διαδικασίας</w:t>
      </w:r>
      <w:r w:rsidRPr="003635C8">
        <w:rPr>
          <w:rFonts w:asciiTheme="minorHAnsi" w:hAnsiTheme="minorHAnsi" w:cs="Tahoma"/>
          <w:sz w:val="24"/>
          <w:szCs w:val="24"/>
        </w:rPr>
        <w:t xml:space="preserve"> υποβολής και εξέτασης αντιρρήσεων, </w:t>
      </w:r>
      <w:r w:rsidR="006A58C6" w:rsidRPr="004E637E">
        <w:rPr>
          <w:rFonts w:asciiTheme="minorHAnsi" w:hAnsiTheme="minorHAnsi" w:cs="Tahoma"/>
          <w:sz w:val="24"/>
          <w:szCs w:val="24"/>
        </w:rPr>
        <w:t xml:space="preserve"> είτε με την παρέλευση άπρακτης της προθεσμία υποβολής αντιρρήσεων είτε με την υποβολή αντιρρήσεων και την εξέτασή τους από την αρμόδια αρχή, </w:t>
      </w:r>
      <w:proofErr w:type="spellStart"/>
      <w:r w:rsidRPr="003635C8">
        <w:rPr>
          <w:rFonts w:asciiTheme="minorHAnsi" w:hAnsiTheme="minorHAnsi" w:cs="Tahoma"/>
          <w:sz w:val="24"/>
          <w:szCs w:val="24"/>
        </w:rPr>
        <w:t>επικαιροποιείται</w:t>
      </w:r>
      <w:proofErr w:type="spellEnd"/>
      <w:r w:rsidRPr="003635C8">
        <w:rPr>
          <w:rFonts w:asciiTheme="minorHAnsi" w:hAnsiTheme="minorHAnsi" w:cs="Tahoma"/>
          <w:sz w:val="24"/>
          <w:szCs w:val="24"/>
        </w:rPr>
        <w:t xml:space="preserve"> ή συμπληρώνεται, αν απαιτείται, η σχετική έγκριση από τον Γενικό Γραμματέα Έρευνας και Τεχνολογίας</w:t>
      </w:r>
      <w:r w:rsidR="008B6F88">
        <w:rPr>
          <w:rFonts w:asciiTheme="minorHAnsi" w:hAnsiTheme="minorHAnsi" w:cs="Tahoma"/>
          <w:sz w:val="24"/>
          <w:szCs w:val="24"/>
        </w:rPr>
        <w:t>,</w:t>
      </w:r>
      <w:r w:rsidRPr="003635C8">
        <w:rPr>
          <w:rFonts w:asciiTheme="minorHAnsi" w:hAnsiTheme="minorHAnsi" w:cs="Tahoma"/>
          <w:sz w:val="24"/>
          <w:szCs w:val="24"/>
        </w:rPr>
        <w:t xml:space="preserve"> και οριστικοποιούνται τα αποτελέσματα της επαλήθευσης – πιστοποίησης δαπανών</w:t>
      </w:r>
      <w:r w:rsidR="006A58C6">
        <w:rPr>
          <w:rFonts w:asciiTheme="minorHAnsi" w:hAnsiTheme="minorHAnsi" w:cs="Tahoma"/>
          <w:sz w:val="24"/>
          <w:szCs w:val="24"/>
        </w:rPr>
        <w:t xml:space="preserve"> τα οποία κοινοποιούνται στους δικαιούχους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.5</w:t>
      </w:r>
      <w:r w:rsidR="00B77D10">
        <w:rPr>
          <w:rFonts w:asciiTheme="minorHAnsi" w:hAnsiTheme="minorHAnsi" w:cs="Tahoma"/>
          <w:b/>
          <w:sz w:val="24"/>
          <w:szCs w:val="24"/>
        </w:rPr>
        <w:tab/>
      </w:r>
      <w:r w:rsidR="005F2B7B" w:rsidRPr="003635C8">
        <w:rPr>
          <w:rFonts w:asciiTheme="minorHAnsi" w:hAnsiTheme="minorHAnsi" w:cs="Tahoma"/>
          <w:b/>
          <w:sz w:val="24"/>
          <w:szCs w:val="24"/>
        </w:rPr>
        <w:t>Όργανα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5F2B7B" w:rsidP="005F2B7B">
      <w:pPr>
        <w:jc w:val="both"/>
        <w:rPr>
          <w:rFonts w:asciiTheme="minorHAnsi" w:hAnsiTheme="minorHAnsi" w:cs="Tahoma"/>
          <w:sz w:val="24"/>
          <w:szCs w:val="24"/>
        </w:rPr>
      </w:pPr>
      <w:r w:rsidRPr="003635C8">
        <w:rPr>
          <w:rFonts w:asciiTheme="minorHAnsi" w:hAnsiTheme="minorHAnsi"/>
          <w:sz w:val="24"/>
          <w:szCs w:val="24"/>
        </w:rPr>
        <w:t xml:space="preserve">Για την υποστήριξη της </w:t>
      </w:r>
      <w:r w:rsidR="00E32832" w:rsidRPr="003635C8">
        <w:rPr>
          <w:rFonts w:asciiTheme="minorHAnsi" w:hAnsiTheme="minorHAnsi"/>
          <w:sz w:val="24"/>
          <w:szCs w:val="24"/>
        </w:rPr>
        <w:t>ΓΓΕΤ</w:t>
      </w:r>
      <w:r w:rsidRPr="003635C8">
        <w:rPr>
          <w:rFonts w:asciiTheme="minorHAnsi" w:hAnsiTheme="minorHAnsi"/>
          <w:sz w:val="24"/>
          <w:szCs w:val="24"/>
        </w:rPr>
        <w:t xml:space="preserve"> στη διαδικασία παρακολούθησης τ</w:t>
      </w:r>
      <w:r w:rsidR="00E32832" w:rsidRPr="003635C8">
        <w:rPr>
          <w:rFonts w:asciiTheme="minorHAnsi" w:hAnsiTheme="minorHAnsi"/>
          <w:sz w:val="24"/>
          <w:szCs w:val="24"/>
        </w:rPr>
        <w:t>ου</w:t>
      </w:r>
      <w:r w:rsidRPr="003635C8">
        <w:rPr>
          <w:rFonts w:asciiTheme="minorHAnsi" w:hAnsiTheme="minorHAnsi"/>
          <w:sz w:val="24"/>
          <w:szCs w:val="24"/>
        </w:rPr>
        <w:t xml:space="preserve"> έργ</w:t>
      </w:r>
      <w:r w:rsidR="00E32832" w:rsidRPr="003635C8">
        <w:rPr>
          <w:rFonts w:asciiTheme="minorHAnsi" w:hAnsiTheme="minorHAnsi"/>
          <w:sz w:val="24"/>
          <w:szCs w:val="24"/>
        </w:rPr>
        <w:t>ου</w:t>
      </w:r>
      <w:r w:rsidRPr="003635C8">
        <w:rPr>
          <w:rFonts w:asciiTheme="minorHAnsi" w:hAnsiTheme="minorHAnsi"/>
          <w:sz w:val="24"/>
          <w:szCs w:val="24"/>
        </w:rPr>
        <w:t xml:space="preserve"> της παρούσας Δράσης, </w:t>
      </w:r>
      <w:r w:rsidRPr="003635C8">
        <w:rPr>
          <w:rFonts w:asciiTheme="minorHAnsi" w:hAnsiTheme="minorHAnsi" w:cs="Tahoma"/>
          <w:sz w:val="24"/>
          <w:szCs w:val="24"/>
        </w:rPr>
        <w:t xml:space="preserve">ορίζεται με Απόφαση του Γενικού Γραμματέα Έρευνας και Τεχνολογίας, αρμόδιο όργανο επαλήθευσης – πιστοποίησης δαπανών και με χρονικό ορίζοντα τη συνολική διάρκεια του κύκλου ζωής του έργου. Τα μέλη του οργάνου επαλήθευσης – πιστοποίησης δαπανών προέρχονται από το Μητρώο Πιστοποιημένων Αξιολογητών, από τα στελέχη της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των Διαχειριστικών Αρχών, της Κεντρικής Υπηρεσίας της ΜΟΔ, της ΓΓΕΤ, των Ερευνητικών Οργανισμών και το Μητρώο προμηθευτών/ παρεχόντων υπηρεσίες προς την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(με βάση την ΥΑ 18709 /ΕΥΣΣΑ413 /24.02.2016 (Β’ 449) «Διαδικασίες κατάρτισης, έγκρισης, ανάθεσης και υλοποίησης ενεργειών τεχνικής βοήθειας». Κατά τον ορισμό των μελών των οργάνων επαλήθευσης διασφαλίζεται η μη συμμετοχή τους στην αξιολόγηση του ελεγχόμενου έργου. </w:t>
      </w:r>
      <w:r w:rsidRPr="003635C8">
        <w:rPr>
          <w:rFonts w:asciiTheme="minorHAnsi" w:hAnsiTheme="minorHAnsi" w:cs="Tahoma"/>
          <w:sz w:val="24"/>
          <w:szCs w:val="24"/>
          <w:lang w:val="en-US"/>
        </w:rPr>
        <w:t>T</w:t>
      </w:r>
      <w:r w:rsidRPr="003635C8">
        <w:rPr>
          <w:rFonts w:asciiTheme="minorHAnsi" w:hAnsiTheme="minorHAnsi" w:cs="Tahoma"/>
          <w:sz w:val="24"/>
          <w:szCs w:val="24"/>
        </w:rPr>
        <w:t>ο πλαίσιο των αρμοδιοτήτων του οργάνου επαλήθευσης – πιστοποίησης δαπανών περιλαμβάνει:</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την πιστοποίηση του φυσικού αντικειμένου του έργου,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πιστοποίηση του οικονομικού αντικειμένου με βάση τα προσκομισθέντα παραστατικά και λοιπά δικαιολογητικά και στοιχεία τεκμηρίωσης</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επιβεβαίωση του εύλογου του κόστους των επιλέξιμων δαπανών την επιβεβαίωση ύπαρξης επαρκούς διαδρομής ελέγχου</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της τήρησης των λοιπών όρων υλοποίησης του έργου την επιβεβαίωση της τήρησης ξεχωριστής λογιστικής μερίδας για το έργο ή επαρκούς λογιστικής κωδικοποίησης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 διασφάλιση των κατά περίπτωση εφαρμοσμένων όρων </w:t>
      </w:r>
      <w:proofErr w:type="spellStart"/>
      <w:r w:rsidRPr="003635C8">
        <w:rPr>
          <w:rFonts w:asciiTheme="minorHAnsi" w:hAnsiTheme="minorHAnsi" w:cs="Tahoma"/>
          <w:sz w:val="24"/>
          <w:szCs w:val="24"/>
        </w:rPr>
        <w:t>ενωσιακού</w:t>
      </w:r>
      <w:proofErr w:type="spellEnd"/>
      <w:r w:rsidRPr="003635C8">
        <w:rPr>
          <w:rFonts w:asciiTheme="minorHAnsi" w:hAnsiTheme="minorHAnsi" w:cs="Tahoma"/>
          <w:sz w:val="24"/>
          <w:szCs w:val="24"/>
        </w:rPr>
        <w:t xml:space="preserve"> και εθνικού δικαίου που διέπει την υλοποίηση του έργου</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 διατύπωση πιθανών συστάσεων για διορθωτικές ενέργειες </w:t>
      </w:r>
    </w:p>
    <w:p w:rsidR="00B77D10" w:rsidRPr="002A5BA9" w:rsidRDefault="005F2B7B" w:rsidP="002A5BA9">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διατύπωση άποψης σε σχέση με τη συνέχιση ή μη της χρηματοδότησης του έργου</w:t>
      </w:r>
      <w:r w:rsidR="002A5BA9">
        <w:rPr>
          <w:rFonts w:asciiTheme="minorHAnsi" w:hAnsiTheme="minorHAnsi" w:cs="Tahoma"/>
          <w:sz w:val="24"/>
          <w:szCs w:val="24"/>
        </w:rPr>
        <w:t>.</w:t>
      </w:r>
    </w:p>
    <w:p w:rsidR="00B77D10" w:rsidRDefault="00B77D10" w:rsidP="003635C8">
      <w:pPr>
        <w:pStyle w:val="ae"/>
        <w:rPr>
          <w:lang w:val="el-GR"/>
        </w:rPr>
      </w:pPr>
    </w:p>
    <w:p w:rsidR="00D95D2B" w:rsidRPr="004303C0" w:rsidRDefault="00D95D2B" w:rsidP="003635C8">
      <w:pPr>
        <w:pStyle w:val="ae"/>
        <w:rPr>
          <w:lang w:val="el-GR"/>
        </w:rPr>
      </w:pPr>
    </w:p>
    <w:p w:rsidR="00785BBB" w:rsidRPr="003635C8" w:rsidRDefault="00785BBB" w:rsidP="003635C8">
      <w:pPr>
        <w:pStyle w:val="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ΚΑΤΑΒΟΛΗ ΔΗΜΟΣΙΑΣ ΧΡΗΜΑΤΟΔΟΤΗΣΗΣ</w:t>
      </w:r>
    </w:p>
    <w:p w:rsidR="00785BBB" w:rsidRPr="003635C8" w:rsidRDefault="00785BBB" w:rsidP="00785BBB">
      <w:pPr>
        <w:autoSpaceDE w:val="0"/>
        <w:autoSpaceDN w:val="0"/>
        <w:adjustRightInd w:val="0"/>
        <w:rPr>
          <w:rFonts w:asciiTheme="minorHAnsi" w:hAnsiTheme="minorHAnsi" w:cs="Tahoma"/>
          <w:sz w:val="24"/>
          <w:szCs w:val="24"/>
        </w:rPr>
      </w:pPr>
    </w:p>
    <w:p w:rsidR="00785BBB" w:rsidRPr="003635C8" w:rsidRDefault="00785BBB" w:rsidP="00785BB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δημόσια χρηματοδότηση που αναλογεί στους δικαιούχους καταβάλλεται από την </w:t>
      </w:r>
      <w:r w:rsidR="00E32832" w:rsidRPr="003635C8">
        <w:rPr>
          <w:rFonts w:asciiTheme="minorHAnsi" w:hAnsiTheme="minorHAnsi" w:cs="Tahoma"/>
          <w:sz w:val="24"/>
          <w:szCs w:val="24"/>
        </w:rPr>
        <w:t>ΓΓΕΤ</w:t>
      </w:r>
      <w:r w:rsidR="008B6F88">
        <w:rPr>
          <w:rFonts w:asciiTheme="minorHAnsi" w:hAnsiTheme="minorHAnsi" w:cs="Tahoma"/>
          <w:sz w:val="24"/>
          <w:szCs w:val="24"/>
        </w:rPr>
        <w:t xml:space="preserve"> </w:t>
      </w:r>
      <w:r w:rsidRPr="003635C8">
        <w:rPr>
          <w:rFonts w:asciiTheme="minorHAnsi" w:hAnsiTheme="minorHAnsi" w:cs="Tahoma"/>
          <w:sz w:val="24"/>
          <w:szCs w:val="24"/>
        </w:rPr>
        <w:t>μέσω του Ειδικού Λογαριασμού της Γενικής Γραμματείας Έρευνας και Τεχνολογίας, σύμφωνα με το κανονιστικό πλαίσιο που διέπει τη διενέργεια των πληρωμών του. Ο χρόνος καταβολής της δημόσιας χρηματοδότησης εξαρτάται από την άμεση διαθεσιμότητα ή μη των αντίστοιχων πιστώσεων</w:t>
      </w:r>
      <w:r w:rsidR="00B77D10">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B77D10"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Το αίτημα καταβολής της επιχορήγησης υποβάλλεται σε επίπεδο έργου</w:t>
      </w:r>
      <w:r w:rsidR="00B77D10">
        <w:rPr>
          <w:rFonts w:asciiTheme="minorHAnsi" w:hAnsiTheme="minorHAnsi" w:cs="Tahoma"/>
          <w:sz w:val="24"/>
          <w:szCs w:val="24"/>
        </w:rPr>
        <w:t xml:space="preserve"> </w:t>
      </w:r>
      <w:r w:rsidRPr="003635C8">
        <w:rPr>
          <w:rFonts w:asciiTheme="minorHAnsi" w:hAnsiTheme="minorHAnsi" w:cs="Tahoma"/>
          <w:sz w:val="24"/>
          <w:szCs w:val="24"/>
        </w:rPr>
        <w:t xml:space="preserve">από τον </w:t>
      </w:r>
      <w:r w:rsidR="00BF16DD">
        <w:rPr>
          <w:rFonts w:asciiTheme="minorHAnsi" w:hAnsiTheme="minorHAnsi" w:cs="Tahoma"/>
          <w:sz w:val="24"/>
          <w:szCs w:val="24"/>
        </w:rPr>
        <w:t>κάθε φορέα ξεχωριστά</w:t>
      </w:r>
      <w:r w:rsidR="00C86878">
        <w:rPr>
          <w:rFonts w:asciiTheme="minorHAnsi" w:hAnsiTheme="minorHAnsi" w:cs="Tahoma"/>
          <w:sz w:val="24"/>
          <w:szCs w:val="24"/>
        </w:rPr>
        <w:t>, σύμφωνα και με τα οριζόμενα στην Προγραμματική Σύμβαση.</w:t>
      </w:r>
    </w:p>
    <w:p w:rsidR="00B77D10" w:rsidRDefault="00B77D10" w:rsidP="003635C8">
      <w:pPr>
        <w:autoSpaceDE w:val="0"/>
        <w:autoSpaceDN w:val="0"/>
        <w:adjustRightInd w:val="0"/>
        <w:jc w:val="both"/>
        <w:rPr>
          <w:rFonts w:asciiTheme="minorHAnsi" w:hAnsiTheme="minorHAnsi" w:cs="Tahoma"/>
          <w:sz w:val="24"/>
          <w:szCs w:val="24"/>
        </w:rPr>
      </w:pPr>
    </w:p>
    <w:p w:rsidR="00E0562E" w:rsidRPr="003635C8" w:rsidRDefault="00C21D62" w:rsidP="003635C8">
      <w:pPr>
        <w:autoSpaceDE w:val="0"/>
        <w:autoSpaceDN w:val="0"/>
        <w:adjustRightInd w:val="0"/>
        <w:jc w:val="both"/>
        <w:rPr>
          <w:rFonts w:asciiTheme="minorHAnsi" w:hAnsiTheme="minorHAnsi" w:cs="Tahoma"/>
          <w:sz w:val="24"/>
          <w:szCs w:val="24"/>
        </w:rPr>
      </w:pPr>
      <w:r>
        <w:rPr>
          <w:rFonts w:asciiTheme="minorHAnsi" w:hAnsiTheme="minorHAnsi" w:cs="Tahoma"/>
          <w:b/>
          <w:bCs/>
          <w:sz w:val="24"/>
          <w:szCs w:val="24"/>
        </w:rPr>
        <w:t>4</w:t>
      </w:r>
      <w:r w:rsidR="00B77D10">
        <w:rPr>
          <w:rFonts w:asciiTheme="minorHAnsi" w:hAnsiTheme="minorHAnsi" w:cs="Tahoma"/>
          <w:b/>
          <w:bCs/>
          <w:sz w:val="24"/>
          <w:szCs w:val="24"/>
        </w:rPr>
        <w:t>.1</w:t>
      </w:r>
      <w:r w:rsidR="00B77D10">
        <w:rPr>
          <w:rFonts w:asciiTheme="minorHAnsi" w:hAnsiTheme="minorHAnsi" w:cs="Tahoma"/>
          <w:b/>
          <w:bCs/>
          <w:sz w:val="24"/>
          <w:szCs w:val="24"/>
        </w:rPr>
        <w:tab/>
      </w:r>
      <w:r w:rsidR="00E0562E" w:rsidRPr="003635C8">
        <w:rPr>
          <w:rFonts w:asciiTheme="minorHAnsi" w:hAnsiTheme="minorHAnsi" w:cs="Tahoma"/>
          <w:b/>
          <w:bCs/>
          <w:sz w:val="24"/>
          <w:szCs w:val="24"/>
        </w:rPr>
        <w:t>Προχρηματοδοτήσεις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Οι εκταμιεύσεις της δημόσιας δαπάνης σε δικαιούχους</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(των οποίων η χρηματοδότηση χαρακτηρίζεται ως μη κρατική ενίσχυση), γίνεται με τη μορφή προχρηματοδοτήσεων, δηλαδή προκαταβάλλονται χωρίς να απαιτείται αντιστοίχιση με δαπάνες που έχουν πραγματοποιηθεί, δηλωθεί και επαληθευθεί. Σε κάθε σημείο της χρονικής περιόδου υλοποίησης ενός έργου, η διαφορά ανάμεσα στο άθροισμα των εκταμιεύσεων προς </w:t>
      </w:r>
      <w:r w:rsidR="00F05FDF">
        <w:rPr>
          <w:rFonts w:asciiTheme="minorHAnsi" w:hAnsiTheme="minorHAnsi" w:cs="Tahoma"/>
          <w:sz w:val="24"/>
          <w:szCs w:val="24"/>
        </w:rPr>
        <w:t>τον φορέα υλοποίησης του έργου</w:t>
      </w:r>
      <w:r w:rsidRPr="003635C8">
        <w:rPr>
          <w:rFonts w:asciiTheme="minorHAnsi" w:hAnsiTheme="minorHAnsi" w:cs="Tahoma"/>
          <w:sz w:val="24"/>
          <w:szCs w:val="24"/>
        </w:rPr>
        <w:t xml:space="preserve"> και στην </w:t>
      </w:r>
      <w:proofErr w:type="spellStart"/>
      <w:r w:rsidRPr="003635C8">
        <w:rPr>
          <w:rFonts w:asciiTheme="minorHAnsi" w:hAnsiTheme="minorHAnsi" w:cs="Tahoma"/>
          <w:sz w:val="24"/>
          <w:szCs w:val="24"/>
        </w:rPr>
        <w:t>Πιστοποιηθείσα</w:t>
      </w:r>
      <w:proofErr w:type="spellEnd"/>
      <w:r w:rsidRPr="003635C8">
        <w:rPr>
          <w:rFonts w:asciiTheme="minorHAnsi" w:hAnsiTheme="minorHAnsi" w:cs="Tahoma"/>
          <w:sz w:val="24"/>
          <w:szCs w:val="24"/>
        </w:rPr>
        <w:t xml:space="preserve"> Δημόσια Δαπάνη (Π.Δ.Δ.) δεν μπορεί να ξεπερνά σε ποσοστό το </w:t>
      </w:r>
      <w:r w:rsidR="00F05FDF">
        <w:rPr>
          <w:rFonts w:asciiTheme="minorHAnsi" w:hAnsiTheme="minorHAnsi" w:cs="Tahoma"/>
          <w:b/>
          <w:sz w:val="24"/>
          <w:szCs w:val="24"/>
        </w:rPr>
        <w:t>4</w:t>
      </w:r>
      <w:r w:rsidRPr="003635C8">
        <w:rPr>
          <w:rFonts w:asciiTheme="minorHAnsi" w:hAnsiTheme="minorHAnsi" w:cs="Tahoma"/>
          <w:b/>
          <w:sz w:val="24"/>
          <w:szCs w:val="24"/>
        </w:rPr>
        <w:t>0%</w:t>
      </w:r>
      <w:r w:rsidRPr="003635C8">
        <w:rPr>
          <w:rFonts w:asciiTheme="minorHAnsi" w:hAnsiTheme="minorHAnsi" w:cs="Tahoma"/>
          <w:sz w:val="24"/>
          <w:szCs w:val="24"/>
        </w:rPr>
        <w:t xml:space="preserve"> της εγκεκριμένης Δημόσιας χρηματοδότησης του έργου για τον συγκεκριμένο δικαιούχο.</w:t>
      </w:r>
      <w:r w:rsidRPr="003635C8">
        <w:rPr>
          <w:rFonts w:asciiTheme="minorHAnsi" w:hAnsiTheme="minorHAnsi" w:cs="Tahoma"/>
          <w:bCs/>
          <w:sz w:val="24"/>
          <w:szCs w:val="24"/>
        </w:rPr>
        <w:t xml:space="preserve"> Ο ανωτέρω περιορισμός εφαρμόζεται και για τον προσδιορισμό του </w:t>
      </w:r>
      <w:r w:rsidRPr="003635C8">
        <w:rPr>
          <w:rFonts w:asciiTheme="minorHAnsi" w:hAnsiTheme="minorHAnsi" w:cs="Tahoma"/>
          <w:sz w:val="24"/>
          <w:szCs w:val="24"/>
        </w:rPr>
        <w:t xml:space="preserve">μέγιστου ύψους της αρχικής δόσης της χρηματοδότησης προς δικαιούχο </w:t>
      </w:r>
      <w:r w:rsidR="00C86878">
        <w:rPr>
          <w:rFonts w:asciiTheme="minorHAnsi" w:hAnsiTheme="minorHAnsi" w:cs="Tahoma"/>
          <w:sz w:val="24"/>
          <w:szCs w:val="24"/>
        </w:rPr>
        <w:t>φορέα</w:t>
      </w:r>
      <w:r w:rsidRPr="003635C8">
        <w:rPr>
          <w:rFonts w:asciiTheme="minorHAnsi" w:hAnsiTheme="minorHAnsi" w:cs="Tahoma"/>
          <w:sz w:val="24"/>
          <w:szCs w:val="24"/>
        </w:rPr>
        <w:t xml:space="preserve"> (μέγιστη αρχική δόση </w:t>
      </w:r>
      <w:r w:rsidR="00F05FDF">
        <w:rPr>
          <w:rFonts w:asciiTheme="minorHAnsi" w:hAnsiTheme="minorHAnsi" w:cs="Tahoma"/>
          <w:sz w:val="24"/>
          <w:szCs w:val="24"/>
        </w:rPr>
        <w:t>4</w:t>
      </w:r>
      <w:r w:rsidRPr="003635C8">
        <w:rPr>
          <w:rFonts w:asciiTheme="minorHAnsi" w:hAnsiTheme="minorHAnsi" w:cs="Tahoma"/>
          <w:sz w:val="24"/>
          <w:szCs w:val="24"/>
        </w:rPr>
        <w:t>0%).</w:t>
      </w:r>
    </w:p>
    <w:p w:rsidR="00F05FDF" w:rsidRDefault="00F05FDF" w:rsidP="00E0562E">
      <w:pPr>
        <w:autoSpaceDE w:val="0"/>
        <w:autoSpaceDN w:val="0"/>
        <w:adjustRightInd w:val="0"/>
        <w:jc w:val="both"/>
        <w:rPr>
          <w:rFonts w:asciiTheme="minorHAnsi" w:hAnsiTheme="minorHAnsi" w:cs="Tahoma"/>
          <w:bCs/>
          <w:sz w:val="24"/>
          <w:szCs w:val="24"/>
        </w:rPr>
      </w:pPr>
    </w:p>
    <w:p w:rsidR="00F05FDF" w:rsidRPr="003635C8" w:rsidRDefault="00F05FDF" w:rsidP="00E0562E">
      <w:pPr>
        <w:autoSpaceDE w:val="0"/>
        <w:autoSpaceDN w:val="0"/>
        <w:adjustRightInd w:val="0"/>
        <w:jc w:val="both"/>
        <w:rPr>
          <w:rFonts w:asciiTheme="minorHAnsi" w:hAnsiTheme="minorHAnsi" w:cs="Tahoma"/>
          <w:bCs/>
          <w:sz w:val="24"/>
          <w:szCs w:val="24"/>
        </w:rPr>
      </w:pPr>
    </w:p>
    <w:p w:rsidR="00E0562E" w:rsidRPr="003635C8" w:rsidRDefault="00C21D62" w:rsidP="00E0562E">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4</w:t>
      </w:r>
      <w:r w:rsidR="00B77D10">
        <w:rPr>
          <w:rFonts w:asciiTheme="minorHAnsi" w:hAnsiTheme="minorHAnsi" w:cs="Tahoma"/>
          <w:b/>
          <w:bCs/>
          <w:sz w:val="24"/>
          <w:szCs w:val="24"/>
        </w:rPr>
        <w:t>.2</w:t>
      </w:r>
      <w:r w:rsidR="00B77D10">
        <w:rPr>
          <w:rFonts w:asciiTheme="minorHAnsi" w:hAnsiTheme="minorHAnsi" w:cs="Tahoma"/>
          <w:b/>
          <w:bCs/>
          <w:sz w:val="24"/>
          <w:szCs w:val="24"/>
        </w:rPr>
        <w:tab/>
      </w:r>
      <w:r w:rsidR="00E0562E" w:rsidRPr="003635C8">
        <w:rPr>
          <w:rFonts w:asciiTheme="minorHAnsi" w:hAnsiTheme="minorHAnsi" w:cs="Tahoma"/>
          <w:b/>
          <w:bCs/>
          <w:sz w:val="24"/>
          <w:szCs w:val="24"/>
        </w:rPr>
        <w:t>Αποπληρωμή</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Η τελευταία δόση της δημόσιας χρηματοδότησης προς δικαιούχους καταβάλλεται κατόπιν υποβολής αιτήματος τελικής επαλήθευσης από το δικαιούχο και μετά την έγκριση της υποβληθείσας από το αρμόδιο όργανο έκθεσης τελικής επαλήθευσης.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Το άθροισμα των εκταμιεύσεων της δημόσιας χρηματοδότησης, πλην της αποπληρωμής, για κάθε δικαιούχο (επιχείρηση ή Ερευνητικό Οργανισμό) δεν μπορεί να υπερβαίνει σε ποσοστό το </w:t>
      </w:r>
      <w:r w:rsidR="00084629">
        <w:rPr>
          <w:rFonts w:asciiTheme="minorHAnsi" w:hAnsiTheme="minorHAnsi" w:cs="Tahoma"/>
          <w:b/>
          <w:sz w:val="24"/>
          <w:szCs w:val="24"/>
        </w:rPr>
        <w:t>90</w:t>
      </w:r>
      <w:r w:rsidRPr="003635C8">
        <w:rPr>
          <w:rFonts w:asciiTheme="minorHAnsi" w:hAnsiTheme="minorHAnsi" w:cs="Tahoma"/>
          <w:b/>
          <w:sz w:val="24"/>
          <w:szCs w:val="24"/>
        </w:rPr>
        <w:t>%</w:t>
      </w:r>
      <w:r w:rsidRPr="003635C8">
        <w:rPr>
          <w:rFonts w:asciiTheme="minorHAnsi" w:hAnsiTheme="minorHAnsi" w:cs="Tahoma"/>
          <w:sz w:val="24"/>
          <w:szCs w:val="24"/>
        </w:rPr>
        <w:t xml:space="preserve"> της εγκεκριμένης Δημόσιας χρηματοδότησης για τον συγκεκριμένο δικαιούχο.</w:t>
      </w:r>
    </w:p>
    <w:p w:rsidR="00E0562E" w:rsidRPr="003635C8" w:rsidRDefault="00E0562E" w:rsidP="00E0562E">
      <w:pPr>
        <w:jc w:val="both"/>
        <w:rPr>
          <w:rFonts w:asciiTheme="minorHAnsi" w:hAnsiTheme="minorHAnsi" w:cs="Tahoma"/>
          <w:sz w:val="24"/>
          <w:szCs w:val="24"/>
        </w:rPr>
      </w:pPr>
    </w:p>
    <w:p w:rsidR="00E0562E" w:rsidRPr="00504426"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Εάν κατά την ολοκλήρωση του έργου διαπιστωθεί ότι η συνολική ενίσχυση/δημόσια χρηματοδότηση που έχει ήδη καταβληθεί από την ΓΓΕΤ, σε κάποιο δικαιούχο είναι μεγαλύτερη από αυτή που δικαιούται βάσει των συνολικών πιστοποιημένων δαπανών του, όπως αυτά προκύπτουν από τη διαδικασία επαλήθευσης, τότε ο δικαιούχος επιστρέφει τη διαφορά </w:t>
      </w:r>
      <w:r w:rsidR="00F05FDF" w:rsidRPr="00F05FDF">
        <w:rPr>
          <w:rFonts w:asciiTheme="minorHAnsi" w:hAnsiTheme="minorHAnsi" w:cs="Tahoma"/>
          <w:sz w:val="24"/>
          <w:szCs w:val="24"/>
        </w:rPr>
        <w:t xml:space="preserve">κατά τις διατάξεις του Κώδικα Είσπραξης Δημοσίων Εσόδων (ΚΕΔΕ). </w:t>
      </w:r>
    </w:p>
    <w:p w:rsidR="00E0562E" w:rsidRPr="003635C8" w:rsidRDefault="00E0562E" w:rsidP="00E0562E">
      <w:pPr>
        <w:autoSpaceDE w:val="0"/>
        <w:autoSpaceDN w:val="0"/>
        <w:adjustRightInd w:val="0"/>
        <w:rPr>
          <w:rFonts w:asciiTheme="minorHAnsi" w:hAnsiTheme="minorHAnsi" w:cs="Tahoma"/>
          <w:sz w:val="24"/>
          <w:szCs w:val="24"/>
          <w:lang w:eastAsia="en-US"/>
        </w:rPr>
      </w:pPr>
    </w:p>
    <w:p w:rsidR="00E0562E" w:rsidRPr="003635C8" w:rsidRDefault="00E0562E" w:rsidP="00E0562E">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Στην περίπτωση διαπίστωσης παράβασης εθνικού ή κοινοτικού δικαίου, λαμβάνοντας υπόψη το είδος και τη φύση της παράβασης και τις δημοσιονομικές επιπτώσεις, η ΓΓΕΤ εισηγείται στον Γενικό Γραμματέα Έρευνας και Τεχνολογίας την </w:t>
      </w:r>
      <w:r w:rsidRPr="003635C8">
        <w:rPr>
          <w:rFonts w:asciiTheme="minorHAnsi" w:hAnsiTheme="minorHAnsi" w:cs="Tahoma"/>
          <w:b/>
          <w:sz w:val="24"/>
          <w:szCs w:val="24"/>
        </w:rPr>
        <w:t>έκδοση απόφασης</w:t>
      </w:r>
      <w:r w:rsidRPr="003635C8">
        <w:rPr>
          <w:rFonts w:asciiTheme="minorHAnsi" w:hAnsiTheme="minorHAnsi" w:cs="Tahoma"/>
          <w:sz w:val="24"/>
          <w:szCs w:val="24"/>
        </w:rPr>
        <w:t xml:space="preserve"> </w:t>
      </w:r>
      <w:r w:rsidRPr="003635C8">
        <w:rPr>
          <w:rFonts w:asciiTheme="minorHAnsi" w:hAnsiTheme="minorHAnsi" w:cs="Tahoma"/>
          <w:b/>
          <w:sz w:val="24"/>
          <w:szCs w:val="24"/>
        </w:rPr>
        <w:t>δημοσιονομικής διόρθωσης και ανάκτηση</w:t>
      </w:r>
      <w:r w:rsidRPr="003635C8">
        <w:rPr>
          <w:rFonts w:asciiTheme="minorHAnsi" w:hAnsiTheme="minorHAnsi" w:cs="Tahoma"/>
          <w:sz w:val="24"/>
          <w:szCs w:val="24"/>
        </w:rPr>
        <w:t>, με ακύρωση μέρους ή του συνόλου της χρηματοδότησης του έργου, βάσει πορίσματος διοικητικής ή επιτόπιας επαλήθευσης ή πορίσματος ελέγχου</w:t>
      </w:r>
      <w:r w:rsidR="00F05FDF">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jc w:val="both"/>
        <w:rPr>
          <w:rFonts w:asciiTheme="minorHAnsi" w:hAnsiTheme="minorHAnsi" w:cs="Tahoma"/>
          <w:sz w:val="24"/>
          <w:szCs w:val="24"/>
        </w:rPr>
      </w:pPr>
      <w:r w:rsidRPr="003635C8">
        <w:rPr>
          <w:rFonts w:asciiTheme="minorHAnsi" w:hAnsiTheme="minorHAnsi" w:cs="Tahoma"/>
          <w:sz w:val="24"/>
          <w:szCs w:val="24"/>
        </w:rPr>
        <w:t xml:space="preserve">Η </w:t>
      </w:r>
      <w:r w:rsidR="00785BBB" w:rsidRPr="003635C8">
        <w:rPr>
          <w:rFonts w:asciiTheme="minorHAnsi" w:hAnsiTheme="minorHAnsi" w:cs="Tahoma"/>
          <w:sz w:val="24"/>
          <w:szCs w:val="24"/>
        </w:rPr>
        <w:t xml:space="preserve">ΓΓΕΤ </w:t>
      </w:r>
      <w:r w:rsidRPr="003635C8">
        <w:rPr>
          <w:rFonts w:asciiTheme="minorHAnsi" w:hAnsiTheme="minorHAnsi" w:cs="Tahoma"/>
          <w:sz w:val="24"/>
          <w:szCs w:val="24"/>
        </w:rPr>
        <w:t xml:space="preserve">διασφαλίζει ότι ο Δικαιούχος λαμβάνει πλήρως το συνολικό ποσό της οφειλόμενης </w:t>
      </w:r>
      <w:r w:rsidR="00DD01CF">
        <w:rPr>
          <w:rFonts w:asciiTheme="minorHAnsi" w:hAnsiTheme="minorHAnsi" w:cs="Tahoma"/>
          <w:sz w:val="24"/>
          <w:szCs w:val="24"/>
        </w:rPr>
        <w:t>χρηματοδότησης</w:t>
      </w:r>
      <w:r w:rsidR="00594E4F">
        <w:rPr>
          <w:rFonts w:asciiTheme="minorHAnsi" w:hAnsiTheme="minorHAnsi" w:cs="Tahoma"/>
          <w:sz w:val="24"/>
          <w:szCs w:val="24"/>
        </w:rPr>
        <w:t xml:space="preserve"> </w:t>
      </w:r>
      <w:r w:rsidRPr="003635C8">
        <w:rPr>
          <w:rFonts w:asciiTheme="minorHAnsi" w:hAnsiTheme="minorHAnsi" w:cs="Tahoma"/>
          <w:sz w:val="24"/>
          <w:szCs w:val="24"/>
        </w:rPr>
        <w:t xml:space="preserve">το αργότερο σε ενενήντα μέρες μετά την ημερομηνία υποβολής του Αιτήματος </w:t>
      </w:r>
      <w:r w:rsidR="004B7414">
        <w:rPr>
          <w:rFonts w:asciiTheme="minorHAnsi" w:hAnsiTheme="minorHAnsi" w:cs="Tahoma"/>
          <w:sz w:val="24"/>
          <w:szCs w:val="24"/>
        </w:rPr>
        <w:t xml:space="preserve">και σχετικής πιστοποίησης </w:t>
      </w:r>
      <w:r w:rsidRPr="003635C8">
        <w:rPr>
          <w:rFonts w:asciiTheme="minorHAnsi" w:hAnsiTheme="minorHAnsi" w:cs="Tahoma"/>
          <w:sz w:val="24"/>
          <w:szCs w:val="24"/>
        </w:rPr>
        <w:t>από τον Δικαιούχο</w:t>
      </w:r>
      <w:r w:rsidR="0059514C">
        <w:rPr>
          <w:rFonts w:asciiTheme="minorHAnsi" w:hAnsiTheme="minorHAnsi" w:cs="Tahoma"/>
          <w:sz w:val="24"/>
          <w:szCs w:val="24"/>
        </w:rPr>
        <w:t xml:space="preserve"> και εφόσον </w:t>
      </w:r>
      <w:r w:rsidR="0059514C">
        <w:rPr>
          <w:rFonts w:asciiTheme="minorHAnsi" w:hAnsiTheme="minorHAnsi" w:cs="Tahoma"/>
          <w:sz w:val="24"/>
          <w:szCs w:val="24"/>
        </w:rPr>
        <w:lastRenderedPageBreak/>
        <w:t>είναι διαθέσιμες οι σχετικές πιστώσεις</w:t>
      </w:r>
      <w:r w:rsidRPr="003635C8">
        <w:rPr>
          <w:rFonts w:asciiTheme="minorHAnsi" w:hAnsiTheme="minorHAnsi" w:cs="Tahoma"/>
          <w:sz w:val="24"/>
          <w:szCs w:val="24"/>
        </w:rPr>
        <w:t xml:space="preserve">. Προς τούτο, μπορεί να καταρτίσει ενδιάμεσες ενδεικτικές προθεσμίες. Η προθεσμία πληρωμής των 90 ημερών δύναται να διακοπεί από την </w:t>
      </w:r>
      <w:r w:rsidR="00785BBB" w:rsidRPr="003635C8">
        <w:rPr>
          <w:rFonts w:asciiTheme="minorHAnsi" w:hAnsiTheme="minorHAnsi" w:cs="Tahoma"/>
          <w:sz w:val="24"/>
          <w:szCs w:val="24"/>
        </w:rPr>
        <w:t>ΓΓΕΤ</w:t>
      </w:r>
      <w:r w:rsidR="00B77D10">
        <w:rPr>
          <w:rFonts w:asciiTheme="minorHAnsi" w:hAnsiTheme="minorHAnsi" w:cs="Tahoma"/>
          <w:sz w:val="24"/>
          <w:szCs w:val="24"/>
        </w:rPr>
        <w:t xml:space="preserve"> </w:t>
      </w:r>
      <w:r w:rsidRPr="003635C8">
        <w:rPr>
          <w:rFonts w:asciiTheme="minorHAnsi" w:hAnsiTheme="minorHAnsi" w:cs="Tahoma"/>
          <w:sz w:val="24"/>
          <w:szCs w:val="24"/>
        </w:rPr>
        <w:t>σε δεόντως αιτιολογημένες περιπτώσεις</w:t>
      </w:r>
      <w:r w:rsidR="00F05FDF">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FB48E6">
      <w:pPr>
        <w:pStyle w:val="3"/>
        <w:numPr>
          <w:ilvl w:val="0"/>
          <w:numId w:val="38"/>
        </w:numPr>
        <w:spacing w:before="0" w:after="0"/>
        <w:ind w:left="142" w:firstLine="0"/>
        <w:jc w:val="both"/>
        <w:rPr>
          <w:rFonts w:asciiTheme="minorHAnsi" w:hAnsiTheme="minorHAnsi" w:cs="Tahoma"/>
          <w:b/>
          <w:sz w:val="24"/>
          <w:szCs w:val="24"/>
        </w:rPr>
      </w:pPr>
      <w:bookmarkStart w:id="6" w:name="_Toc452718137"/>
      <w:bookmarkStart w:id="7" w:name="_Toc452990173"/>
      <w:bookmarkStart w:id="8" w:name="_Toc470249836"/>
      <w:r w:rsidRPr="003635C8">
        <w:rPr>
          <w:rFonts w:asciiTheme="minorHAnsi" w:hAnsiTheme="minorHAnsi" w:cs="Tahoma"/>
          <w:b/>
          <w:sz w:val="24"/>
          <w:szCs w:val="24"/>
        </w:rPr>
        <w:t>ΔΙΑΔΙΚΑΣΙΑ ΤΡΟΠΟΠΟΙΗΣΕΩΝ</w:t>
      </w:r>
      <w:bookmarkEnd w:id="6"/>
      <w:bookmarkEnd w:id="7"/>
      <w:bookmarkEnd w:id="8"/>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επιμέρους στοιχείων της Απόφασης ένταξης είναι δυνατή εφόσον </w:t>
      </w:r>
      <w:r w:rsidRPr="003635C8">
        <w:rPr>
          <w:rFonts w:asciiTheme="minorHAnsi" w:hAnsiTheme="minorHAnsi" w:cs="Tahoma"/>
          <w:b/>
          <w:sz w:val="24"/>
          <w:szCs w:val="24"/>
        </w:rPr>
        <w:t>τηρούνται αθροιστικά οι ακόλουθες προϋποθέσεις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παρέχεται επαρκής τεκμηρίωση για την αναγκαιότητα των προτεινόμενων μεταβολών των στοιχείων </w:t>
      </w:r>
      <w:r w:rsidR="006E26D5" w:rsidRPr="003635C8">
        <w:rPr>
          <w:rFonts w:asciiTheme="minorHAnsi" w:hAnsiTheme="minorHAnsi" w:cs="Tahoma"/>
          <w:sz w:val="24"/>
          <w:szCs w:val="24"/>
        </w:rPr>
        <w:t xml:space="preserve">της δράσης </w:t>
      </w:r>
      <w:r w:rsidRPr="003635C8">
        <w:rPr>
          <w:rFonts w:asciiTheme="minorHAnsi" w:hAnsiTheme="minorHAnsi" w:cs="Tahoma"/>
          <w:sz w:val="24"/>
          <w:szCs w:val="24"/>
        </w:rPr>
        <w:t>ως προς την ομαλή υλοποίηση του φυσικού αντικειμένου του έργου και την επίτευξη των στόχων του</w:t>
      </w:r>
      <w:r w:rsidR="006E26D5" w:rsidRPr="003635C8">
        <w:rPr>
          <w:rFonts w:asciiTheme="minorHAnsi" w:hAnsiTheme="minorHAnsi" w:cs="Tahoma"/>
          <w:sz w:val="24"/>
          <w:szCs w:val="24"/>
        </w:rPr>
        <w:t>,</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αλλοιώνονται η φύση και οι στόχοι </w:t>
      </w:r>
      <w:r w:rsidR="006E26D5" w:rsidRPr="003635C8">
        <w:rPr>
          <w:rFonts w:asciiTheme="minorHAnsi" w:hAnsiTheme="minorHAnsi" w:cs="Tahoma"/>
          <w:sz w:val="24"/>
          <w:szCs w:val="24"/>
        </w:rPr>
        <w:t>της δράσης.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μεταβάλλονται στοιχεία με τρόπο που να ακυρώνονται η </w:t>
      </w:r>
      <w:proofErr w:type="spellStart"/>
      <w:r w:rsidRPr="003635C8">
        <w:rPr>
          <w:rFonts w:asciiTheme="minorHAnsi" w:hAnsiTheme="minorHAnsi" w:cs="Tahoma"/>
          <w:sz w:val="24"/>
          <w:szCs w:val="24"/>
        </w:rPr>
        <w:t>επιλεξιμότητα</w:t>
      </w:r>
      <w:proofErr w:type="spellEnd"/>
      <w:r w:rsidRPr="003635C8">
        <w:rPr>
          <w:rFonts w:asciiTheme="minorHAnsi" w:hAnsiTheme="minorHAnsi" w:cs="Tahoma"/>
          <w:sz w:val="24"/>
          <w:szCs w:val="24"/>
        </w:rPr>
        <w:t xml:space="preserve"> </w:t>
      </w:r>
      <w:r w:rsidR="00504B8F" w:rsidRPr="003635C8">
        <w:rPr>
          <w:rFonts w:asciiTheme="minorHAnsi" w:hAnsiTheme="minorHAnsi" w:cs="Tahoma"/>
          <w:sz w:val="24"/>
          <w:szCs w:val="24"/>
        </w:rPr>
        <w:t>των δαπανών</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δεν αυξάνεται το ποσό της χρηματοδότησης του έργου.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που επιτρέπεται να πραγματοποιηθούν από τους δικαιούχους έργων της παρούσας Πρόσκλησης ανήκουν στις ακόλουθες κατηγορίες:</w:t>
      </w:r>
    </w:p>
    <w:p w:rsidR="005F2B7B" w:rsidRDefault="005F2B7B" w:rsidP="005F2B7B">
      <w:pPr>
        <w:autoSpaceDE w:val="0"/>
        <w:autoSpaceDN w:val="0"/>
        <w:adjustRightInd w:val="0"/>
        <w:jc w:val="both"/>
        <w:rPr>
          <w:rFonts w:asciiTheme="minorHAnsi" w:hAnsiTheme="minorHAnsi" w:cs="Tahoma"/>
          <w:sz w:val="24"/>
          <w:szCs w:val="24"/>
        </w:rPr>
      </w:pPr>
    </w:p>
    <w:p w:rsidR="00FB48E6" w:rsidRPr="003635C8" w:rsidRDefault="00FB48E6"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lang w:val="en-US"/>
        </w:rPr>
        <w:t>A</w:t>
      </w:r>
      <w:r w:rsidRPr="003635C8">
        <w:rPr>
          <w:rFonts w:asciiTheme="minorHAnsi" w:hAnsiTheme="minorHAnsi" w:cs="Tahoma"/>
          <w:b/>
          <w:bCs/>
          <w:sz w:val="24"/>
          <w:szCs w:val="24"/>
        </w:rPr>
        <w:t>. Τροποποιήσεις μείζονος σημασίας</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Η συγκεκριμένη κατηγορία αφορά σε τροποποιήσεις που σχετίζονται με κρίσιμες παραμέτρους που ενδέχεται να επηρεάσουν την ομαλή υλοποίηση του έργου και εντάσσονται σε μία από τις παρακάτω περιπτώσεις:</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Παράταση της χρονικής διάρκειας υλοποίησης του έργου</w:t>
      </w:r>
      <w:r w:rsidR="006E26D5" w:rsidRPr="003635C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w:t>
      </w:r>
      <w:r w:rsidR="00F05FDF">
        <w:rPr>
          <w:rFonts w:asciiTheme="minorHAnsi" w:hAnsiTheme="minorHAnsi" w:cs="Tahoma"/>
          <w:sz w:val="24"/>
          <w:szCs w:val="24"/>
        </w:rPr>
        <w:t>φορέα σ</w:t>
      </w:r>
      <w:r w:rsidR="006E26D5" w:rsidRPr="003635C8">
        <w:rPr>
          <w:rFonts w:asciiTheme="minorHAnsi" w:hAnsiTheme="minorHAnsi" w:cs="Tahoma"/>
          <w:sz w:val="24"/>
          <w:szCs w:val="24"/>
        </w:rPr>
        <w:t xml:space="preserve">ύμπραξης </w:t>
      </w:r>
      <w:r w:rsidRPr="003635C8">
        <w:rPr>
          <w:rFonts w:asciiTheme="minorHAnsi" w:hAnsiTheme="minorHAnsi" w:cs="Tahoma"/>
          <w:sz w:val="24"/>
          <w:szCs w:val="24"/>
        </w:rPr>
        <w:t xml:space="preserve">(και ανάλογη </w:t>
      </w:r>
      <w:proofErr w:type="spellStart"/>
      <w:r w:rsidRPr="003635C8">
        <w:rPr>
          <w:rFonts w:asciiTheme="minorHAnsi" w:hAnsiTheme="minorHAnsi" w:cs="Tahoma"/>
          <w:sz w:val="24"/>
          <w:szCs w:val="24"/>
        </w:rPr>
        <w:t>επικαιροποίηση</w:t>
      </w:r>
      <w:proofErr w:type="spellEnd"/>
      <w:r w:rsidRPr="003635C8">
        <w:rPr>
          <w:rFonts w:asciiTheme="minorHAnsi" w:hAnsiTheme="minorHAnsi" w:cs="Tahoma"/>
          <w:sz w:val="24"/>
          <w:szCs w:val="24"/>
        </w:rPr>
        <w:t xml:space="preserve">/ αντικατάσταση του συμφωνητικού </w:t>
      </w:r>
      <w:r w:rsidR="006E26D5" w:rsidRPr="003635C8">
        <w:rPr>
          <w:rFonts w:asciiTheme="minorHAnsi" w:hAnsiTheme="minorHAnsi" w:cs="Tahoma"/>
          <w:sz w:val="24"/>
          <w:szCs w:val="24"/>
        </w:rPr>
        <w:t>σύμπραξης</w:t>
      </w:r>
      <w:r w:rsidRPr="003635C8">
        <w:rPr>
          <w:rFonts w:asciiTheme="minorHAnsi" w:hAnsiTheme="minorHAnsi" w:cs="Tahoma"/>
          <w:sz w:val="24"/>
          <w:szCs w:val="24"/>
        </w:rPr>
        <w:t>)</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Μεταβίβαση ή αντικατάσταση πάγιων περιουσιακών στοιχείων, </w:t>
      </w:r>
      <w:r w:rsidR="00243898" w:rsidRPr="003635C8">
        <w:rPr>
          <w:rFonts w:asciiTheme="minorHAnsi" w:hAnsiTheme="minorHAnsi" w:cs="Tahoma"/>
          <w:sz w:val="24"/>
          <w:szCs w:val="24"/>
        </w:rPr>
        <w:t>τα οποία</w:t>
      </w:r>
      <w:r w:rsidRPr="003635C8">
        <w:rPr>
          <w:rFonts w:asciiTheme="minorHAnsi" w:hAnsiTheme="minorHAnsi" w:cs="Tahoma"/>
          <w:sz w:val="24"/>
          <w:szCs w:val="24"/>
        </w:rPr>
        <w:t xml:space="preserve"> ενισχύονται στο πλαίσιο του έργου</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Τροποποίηση στοιχείων που επηρεάζουν σημαντικά την έκταση και τον τρόπο υλοποίησης του φυσικού αντικειμένου</w:t>
      </w:r>
      <w:r w:rsidR="006E26D5" w:rsidRPr="003635C8">
        <w:rPr>
          <w:rFonts w:asciiTheme="minorHAnsi" w:hAnsiTheme="minorHAnsi" w:cs="Tahoma"/>
          <w:sz w:val="24"/>
          <w:szCs w:val="24"/>
        </w:rPr>
        <w:t>,</w:t>
      </w:r>
      <w:r w:rsidR="00EE0C5D">
        <w:rPr>
          <w:rFonts w:asciiTheme="minorHAnsi" w:hAnsiTheme="minorHAnsi" w:cs="Tahoma"/>
          <w:sz w:val="24"/>
          <w:szCs w:val="24"/>
        </w:rPr>
        <w:t xml:space="preserve"> </w:t>
      </w:r>
      <w:r w:rsidRPr="003635C8">
        <w:rPr>
          <w:rFonts w:asciiTheme="minorHAnsi" w:hAnsiTheme="minorHAnsi" w:cs="Tahoma"/>
          <w:sz w:val="24"/>
          <w:szCs w:val="24"/>
        </w:rPr>
        <w:t>(π.χ. εφαρμογή τεχνικών/μεθοδολογίας εκτέλεσης χαμηλότερης τεχνολογικής στάθμισης, περιορισμός των προβλεπόμενων παραδοτέων, συρρίκνωση των εξεταζόμενων από την έρευνα παραμέτρων)</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spacing w:after="120"/>
        <w:ind w:left="896" w:hanging="357"/>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μεγαλύτερο του </w:t>
      </w:r>
      <w:r w:rsidR="006E26D5"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ή μεταφορά κονδυλίων σε μη εγκεκριμένη -με μηδενικό προϋπολογισμό κατά την ένταξη-, αλλά επιλέξιμη κατηγορία δαπάνης, ποσού μεγαλύτερου του </w:t>
      </w:r>
      <w:r w:rsidR="00D95D2B">
        <w:rPr>
          <w:rFonts w:asciiTheme="minorHAnsi" w:hAnsiTheme="minorHAnsi" w:cs="Tahoma"/>
          <w:sz w:val="24"/>
          <w:szCs w:val="24"/>
        </w:rPr>
        <w:t>10</w:t>
      </w:r>
      <w:r w:rsidRPr="003635C8">
        <w:rPr>
          <w:rFonts w:asciiTheme="minorHAnsi" w:hAnsiTheme="minorHAnsi" w:cs="Tahoma"/>
          <w:sz w:val="24"/>
          <w:szCs w:val="24"/>
        </w:rPr>
        <w:t xml:space="preserve">% επί του συνολικού προϋπολογισμού του δικαιούχου)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αίτημα τροποποίησης μείζονος σημασίας υποβάλλεται </w:t>
      </w:r>
      <w:r w:rsidR="006E26D5" w:rsidRPr="003635C8">
        <w:rPr>
          <w:rFonts w:asciiTheme="minorHAnsi" w:hAnsiTheme="minorHAnsi" w:cs="Tahoma"/>
          <w:sz w:val="24"/>
          <w:szCs w:val="24"/>
        </w:rPr>
        <w:t>στη ΓΓΕΤ</w:t>
      </w:r>
      <w:r w:rsidR="00F05FDF">
        <w:rPr>
          <w:rFonts w:asciiTheme="minorHAnsi" w:hAnsiTheme="minorHAnsi" w:cs="Tahoma"/>
          <w:sz w:val="24"/>
          <w:szCs w:val="24"/>
        </w:rPr>
        <w:t>.</w:t>
      </w:r>
      <w:r w:rsidR="006E26D5" w:rsidRPr="003635C8">
        <w:rPr>
          <w:rFonts w:asciiTheme="minorHAnsi" w:hAnsiTheme="minorHAnsi" w:cs="Tahoma"/>
          <w:sz w:val="24"/>
          <w:szCs w:val="24"/>
        </w:rPr>
        <w:t xml:space="preserve"> </w:t>
      </w:r>
      <w:r w:rsidRPr="003635C8">
        <w:rPr>
          <w:rFonts w:asciiTheme="minorHAnsi" w:hAnsiTheme="minorHAnsi" w:cs="Tahoma"/>
          <w:sz w:val="24"/>
          <w:szCs w:val="24"/>
        </w:rPr>
        <w:t>Στα αιτήματα αυτά αποτυπώνονται με ευδιάκριτο τρόπο οι προτεινόμενες αλλαγές σε σχέση με τα εκάστοτε ισχύοντα στοιχεία και επισυνάπτονται όλα τα κατά περίπτωση απαραίτητα έγγραφα ή</w:t>
      </w:r>
      <w:r w:rsidRPr="003635C8" w:rsidDel="001C1D1A">
        <w:rPr>
          <w:rFonts w:asciiTheme="minorHAnsi" w:hAnsiTheme="minorHAnsi" w:cs="Tahoma"/>
          <w:sz w:val="24"/>
          <w:szCs w:val="24"/>
        </w:rPr>
        <w:t xml:space="preserve"> </w:t>
      </w:r>
      <w:r w:rsidRPr="003635C8">
        <w:rPr>
          <w:rFonts w:asciiTheme="minorHAnsi" w:hAnsiTheme="minorHAnsi" w:cs="Tahoma"/>
          <w:sz w:val="24"/>
          <w:szCs w:val="24"/>
        </w:rPr>
        <w:t xml:space="preserve">δικαιολογητικά με τα οποία τεκμηριώνεται η αναγκαιότητά τους. </w:t>
      </w:r>
    </w:p>
    <w:p w:rsidR="00891DF5" w:rsidRPr="003635C8" w:rsidRDefault="00891DF5"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4303C0">
        <w:rPr>
          <w:rFonts w:asciiTheme="minorHAnsi" w:hAnsiTheme="minorHAnsi" w:cs="Tahoma"/>
          <w:sz w:val="24"/>
          <w:szCs w:val="24"/>
        </w:rPr>
        <w:t>Οι τροποποιήσεις μείζονος σημασίας</w:t>
      </w:r>
      <w:r w:rsidRPr="004303C0">
        <w:rPr>
          <w:rFonts w:asciiTheme="minorHAnsi" w:hAnsiTheme="minorHAnsi" w:cs="Tahoma"/>
          <w:b/>
          <w:sz w:val="24"/>
          <w:szCs w:val="24"/>
        </w:rPr>
        <w:t xml:space="preserve"> </w:t>
      </w:r>
      <w:r w:rsidRPr="004303C0">
        <w:rPr>
          <w:rFonts w:asciiTheme="minorHAnsi" w:hAnsiTheme="minorHAnsi" w:cs="Tahoma"/>
          <w:sz w:val="24"/>
          <w:szCs w:val="24"/>
        </w:rPr>
        <w:t xml:space="preserve">εξετάζονται από την Επιτροπή </w:t>
      </w:r>
      <w:r w:rsidR="00476D4D" w:rsidRPr="004303C0">
        <w:rPr>
          <w:rFonts w:asciiTheme="minorHAnsi" w:hAnsiTheme="minorHAnsi" w:cs="Tahoma"/>
          <w:sz w:val="24"/>
          <w:szCs w:val="24"/>
        </w:rPr>
        <w:t xml:space="preserve">Παρακολούθησης της Υλοποίησης και </w:t>
      </w:r>
      <w:r w:rsidRPr="004303C0">
        <w:rPr>
          <w:rFonts w:asciiTheme="minorHAnsi" w:hAnsiTheme="minorHAnsi" w:cs="Tahoma"/>
          <w:sz w:val="24"/>
          <w:szCs w:val="24"/>
        </w:rPr>
        <w:t>Τροποποιήσεων Έργων της Δράσης η οποία συστήνεται με Απόφαση του Γενικού Γραμματέα Έρευνας και Τεχνολογίας. Στην Απόφαση αυτή περιγράφονται τυχόν πρόσθετες αρμοδιότητες της</w:t>
      </w:r>
      <w:r w:rsidRPr="003635C8">
        <w:rPr>
          <w:rFonts w:asciiTheme="minorHAnsi" w:hAnsiTheme="minorHAnsi" w:cs="Tahoma"/>
          <w:sz w:val="24"/>
          <w:szCs w:val="24"/>
        </w:rPr>
        <w:t xml:space="preserve"> Επιτροπής, πέραν των όσων περιλαμβάνονται στην παρούσα και ορίζονται τα μέλη </w:t>
      </w:r>
      <w:r w:rsidR="00FA1E49">
        <w:rPr>
          <w:rFonts w:asciiTheme="minorHAnsi" w:hAnsiTheme="minorHAnsi" w:cs="Tahoma"/>
          <w:sz w:val="24"/>
          <w:szCs w:val="24"/>
        </w:rPr>
        <w:t>της,</w:t>
      </w:r>
      <w:r w:rsidR="00594E4F">
        <w:rPr>
          <w:rFonts w:asciiTheme="minorHAnsi" w:hAnsiTheme="minorHAnsi" w:cs="Tahoma"/>
          <w:sz w:val="24"/>
          <w:szCs w:val="24"/>
        </w:rPr>
        <w:t xml:space="preserve"> </w:t>
      </w:r>
      <w:r w:rsidR="00FA1E49">
        <w:rPr>
          <w:rFonts w:asciiTheme="minorHAnsi" w:hAnsiTheme="minorHAnsi" w:cs="Tahoma"/>
          <w:sz w:val="24"/>
          <w:szCs w:val="24"/>
        </w:rPr>
        <w:t xml:space="preserve">καθώς και η δυνατότητα αιτήματος συνδρομής από εμπειρογνώμονες οι οποίοι </w:t>
      </w:r>
      <w:r w:rsidRPr="003635C8">
        <w:rPr>
          <w:rFonts w:asciiTheme="minorHAnsi" w:hAnsiTheme="minorHAnsi" w:cs="Tahoma"/>
          <w:sz w:val="24"/>
          <w:szCs w:val="24"/>
        </w:rPr>
        <w:t xml:space="preserve"> μπορούν να προέρχονται από το Μητρώο Πιστοποιημένων Αξιολογητών. Η εξέταση των αιτημάτων των δικαιούχων από την Επιτροπή Τροποποιήσεων γίνεται μετά από σχετική εισήγηση της</w:t>
      </w:r>
      <w:r w:rsidR="005C2EDB" w:rsidRPr="003635C8">
        <w:rPr>
          <w:rFonts w:asciiTheme="minorHAnsi" w:hAnsiTheme="minorHAnsi" w:cs="Tahoma"/>
          <w:sz w:val="24"/>
          <w:szCs w:val="24"/>
        </w:rPr>
        <w:t xml:space="preserve"> Επιστημονικής Επιτροπής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τροποποίηση εγκρίνεται ή απορρίπτεται ή γίνεται εν μέρει δεκτή, με απόφαση του Γενικού Γραμματέα Έρευνας και Τεχνολογίας με βάση την εισήγηση της Επιτροπής.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lang w:val="en-US"/>
        </w:rPr>
        <w:t>B</w:t>
      </w:r>
      <w:r w:rsidRPr="003635C8">
        <w:rPr>
          <w:rFonts w:asciiTheme="minorHAnsi" w:hAnsiTheme="minorHAnsi" w:cs="Tahoma"/>
          <w:b/>
          <w:bCs/>
          <w:sz w:val="24"/>
          <w:szCs w:val="24"/>
        </w:rPr>
        <w:t xml:space="preserve">. Τροποποιήσεις ήσσονος σημασίας </w:t>
      </w:r>
    </w:p>
    <w:p w:rsidR="005F2B7B" w:rsidRPr="003635C8" w:rsidRDefault="005F2B7B" w:rsidP="005F2B7B">
      <w:pPr>
        <w:autoSpaceDE w:val="0"/>
        <w:autoSpaceDN w:val="0"/>
        <w:adjustRightInd w:val="0"/>
        <w:spacing w:after="12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επιτρέπονται χωρίς αριθμητικό περιορισμό τροποποιήσεις ήσσονος σημασίας ως ακολούθως: </w:t>
      </w:r>
    </w:p>
    <w:p w:rsidR="00504B8F" w:rsidRPr="003635C8" w:rsidRDefault="00504B8F" w:rsidP="00504B8F">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Επιστημονικού Υπεύθυνου ενός υποέργου, </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Αντικατάσταση μέλους της ομάδας έργου από ένα ή περισσότερα μέλη με ισότιμα προσόντα</w:t>
      </w:r>
      <w:r w:rsidR="005C2EDB" w:rsidRPr="003635C8">
        <w:rPr>
          <w:rFonts w:asciiTheme="minorHAnsi" w:hAnsiTheme="minorHAnsi" w:cs="Tahoma"/>
          <w:sz w:val="24"/>
          <w:szCs w:val="24"/>
        </w:rPr>
        <w:t>,</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μικρότερο του </w:t>
      </w:r>
      <w:r w:rsidR="005C2EDB"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του δικαιούχου μεταφορά κονδυλίων σε μη εγκεκριμένη -με μηδενικό προϋπολογισμό κατά την ένταξη- αλλά επιλέξιμη κατηγορία δαπάνης, ποσού μέχρι </w:t>
      </w:r>
      <w:r w:rsidR="00570AA4">
        <w:rPr>
          <w:rFonts w:asciiTheme="minorHAnsi" w:hAnsiTheme="minorHAnsi" w:cs="Tahoma"/>
          <w:sz w:val="24"/>
          <w:szCs w:val="24"/>
        </w:rPr>
        <w:t>10</w:t>
      </w:r>
      <w:r w:rsidRPr="003635C8">
        <w:rPr>
          <w:rFonts w:asciiTheme="minorHAnsi" w:hAnsiTheme="minorHAnsi" w:cs="Tahoma"/>
          <w:sz w:val="24"/>
          <w:szCs w:val="24"/>
        </w:rPr>
        <w:t>% του συνολικού προϋπολογισμού του δικαιούχου).</w:t>
      </w:r>
      <w:r w:rsidRPr="003635C8">
        <w:rPr>
          <w:rFonts w:asciiTheme="minorHAnsi" w:hAnsiTheme="minorHAnsi" w:cs="Tahoma"/>
          <w:color w:val="FF0000"/>
          <w:sz w:val="24"/>
          <w:szCs w:val="24"/>
          <w:highlight w:val="green"/>
        </w:rPr>
        <w:t xml:space="preserve"> </w:t>
      </w:r>
      <w:r w:rsidRPr="003635C8">
        <w:rPr>
          <w:rFonts w:asciiTheme="minorHAnsi" w:hAnsiTheme="minorHAnsi" w:cs="Tahoma"/>
          <w:sz w:val="24"/>
          <w:szCs w:val="24"/>
          <w:highlight w:val="green"/>
        </w:rPr>
        <w:t xml:space="preserve"> </w:t>
      </w:r>
    </w:p>
    <w:p w:rsidR="005F2B7B" w:rsidRPr="003635C8" w:rsidRDefault="005F2B7B" w:rsidP="005F2B7B">
      <w:pPr>
        <w:autoSpaceDE w:val="0"/>
        <w:autoSpaceDN w:val="0"/>
        <w:adjustRightInd w:val="0"/>
        <w:spacing w:after="54"/>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ήσσονος σημασίας μπορούν να πραγματοποιηθούν με ευθύνη των δικαιούχων σε όλη την διάρκεια του</w:t>
      </w:r>
      <w:r w:rsidR="005D766E">
        <w:rPr>
          <w:rFonts w:asciiTheme="minorHAnsi" w:hAnsiTheme="minorHAnsi" w:cs="Tahoma"/>
          <w:sz w:val="24"/>
          <w:szCs w:val="24"/>
        </w:rPr>
        <w:t xml:space="preserve"> έργου, μετά από σχετική αιτιολογημένη ενημέρωση του υπευθύνου παρακολούθησης της δράσης της ΓΓΕΤ</w:t>
      </w:r>
      <w:r w:rsidRPr="003635C8">
        <w:rPr>
          <w:rFonts w:asciiTheme="minorHAnsi" w:hAnsiTheme="minorHAnsi" w:cs="Tahoma"/>
          <w:sz w:val="24"/>
          <w:szCs w:val="24"/>
        </w:rPr>
        <w:t xml:space="preserve">. Συνοδεύουν το αντίστοιχο Αίτημα επαλήθευσης – πιστοποίησης, όπου και αποτυπώνονται με ευδιάκριτο τρόπο οι προτεινόμενες αλλαγές σε σχέση με το εκάστοτε ισχύοντα στοιχεία. </w:t>
      </w:r>
      <w:r w:rsidRPr="005D766E">
        <w:rPr>
          <w:rFonts w:asciiTheme="minorHAnsi" w:hAnsiTheme="minorHAnsi" w:cs="Tahoma"/>
          <w:sz w:val="24"/>
          <w:szCs w:val="24"/>
        </w:rPr>
        <w:t xml:space="preserve">Η αποδοχή τους τελεί υπό την έγκριση </w:t>
      </w:r>
      <w:r w:rsidR="005C2EDB" w:rsidRPr="005D766E">
        <w:rPr>
          <w:rFonts w:asciiTheme="minorHAnsi" w:hAnsiTheme="minorHAnsi" w:cs="Tahoma"/>
          <w:sz w:val="24"/>
          <w:szCs w:val="24"/>
        </w:rPr>
        <w:t>της Επιτροπής Παρακολούθησης και Οριστικής Παραλαβής</w:t>
      </w:r>
      <w:r w:rsidR="005C2EDB" w:rsidRPr="005D766E" w:rsidDel="005C2EDB">
        <w:rPr>
          <w:rFonts w:asciiTheme="minorHAnsi" w:hAnsiTheme="minorHAnsi" w:cs="Tahoma"/>
          <w:sz w:val="24"/>
          <w:szCs w:val="24"/>
        </w:rPr>
        <w:t xml:space="preserve"> </w:t>
      </w:r>
      <w:r w:rsidRPr="005D766E">
        <w:rPr>
          <w:rFonts w:asciiTheme="minorHAnsi" w:hAnsiTheme="minorHAnsi" w:cs="Tahoma"/>
          <w:sz w:val="24"/>
          <w:szCs w:val="24"/>
        </w:rPr>
        <w:t xml:space="preserve">και </w:t>
      </w:r>
      <w:r w:rsidR="005C2EDB" w:rsidRPr="005D766E">
        <w:rPr>
          <w:rFonts w:asciiTheme="minorHAnsi" w:hAnsiTheme="minorHAnsi" w:cs="Tahoma"/>
          <w:sz w:val="24"/>
          <w:szCs w:val="24"/>
        </w:rPr>
        <w:t>η</w:t>
      </w:r>
      <w:r w:rsidRPr="005D766E">
        <w:rPr>
          <w:rFonts w:asciiTheme="minorHAnsi" w:hAnsiTheme="minorHAnsi" w:cs="Tahoma"/>
          <w:sz w:val="24"/>
          <w:szCs w:val="24"/>
        </w:rPr>
        <w:t xml:space="preserve"> οποί</w:t>
      </w:r>
      <w:r w:rsidR="005C2EDB" w:rsidRPr="005D766E">
        <w:rPr>
          <w:rFonts w:asciiTheme="minorHAnsi" w:hAnsiTheme="minorHAnsi" w:cs="Tahoma"/>
          <w:sz w:val="24"/>
          <w:szCs w:val="24"/>
        </w:rPr>
        <w:t>α</w:t>
      </w:r>
      <w:r w:rsidRPr="005D766E">
        <w:rPr>
          <w:rFonts w:asciiTheme="minorHAnsi" w:hAnsiTheme="minorHAnsi" w:cs="Tahoma"/>
          <w:sz w:val="24"/>
          <w:szCs w:val="24"/>
        </w:rPr>
        <w:t xml:space="preserve"> εξετάζει την πλήρωση των προϋποθέσεων που αναφέρονται αν</w:t>
      </w:r>
      <w:r w:rsidRPr="003635C8">
        <w:rPr>
          <w:rFonts w:asciiTheme="minorHAnsi" w:hAnsiTheme="minorHAnsi" w:cs="Tahoma"/>
          <w:sz w:val="24"/>
          <w:szCs w:val="24"/>
        </w:rPr>
        <w:t>ωτέρω για το χαρακτηρισμό κάποιας τροποποίησης ως ήσσονος σημασίας και τη συμμόρφωσή τους με τους υπόλοιπους όρους</w:t>
      </w:r>
      <w:r w:rsidR="005C2EDB" w:rsidRPr="003635C8">
        <w:rPr>
          <w:rFonts w:asciiTheme="minorHAnsi" w:hAnsiTheme="minorHAnsi" w:cs="Tahoma"/>
          <w:sz w:val="24"/>
          <w:szCs w:val="24"/>
        </w:rPr>
        <w:t xml:space="preserve"> των Κανόνων Χρηματοδότησης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b/>
          <w:bCs/>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rPr>
        <w:t xml:space="preserve">Γ. </w:t>
      </w:r>
      <w:bookmarkStart w:id="9" w:name="OLE_LINK46"/>
      <w:bookmarkStart w:id="10" w:name="OLE_LINK47"/>
      <w:r w:rsidRPr="003635C8">
        <w:rPr>
          <w:rFonts w:asciiTheme="minorHAnsi" w:hAnsiTheme="minorHAnsi" w:cs="Tahoma"/>
          <w:b/>
          <w:bCs/>
          <w:sz w:val="24"/>
          <w:szCs w:val="24"/>
        </w:rPr>
        <w:t xml:space="preserve">Τροποποιήσεις που αφορούν σε στοιχεία του δικαιούχου </w:t>
      </w:r>
      <w:bookmarkEnd w:id="9"/>
      <w:bookmarkEnd w:id="10"/>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και εφόσον πραγματοποιείται μεταβολή των στοιχείων του, όπως ενδεικτικά: </w:t>
      </w:r>
    </w:p>
    <w:p w:rsidR="005F2B7B" w:rsidRPr="003635C8" w:rsidRDefault="005F2B7B" w:rsidP="005F2B7B">
      <w:pPr>
        <w:numPr>
          <w:ilvl w:val="0"/>
          <w:numId w:val="17"/>
        </w:numPr>
        <w:autoSpaceDE w:val="0"/>
        <w:autoSpaceDN w:val="0"/>
        <w:adjustRightInd w:val="0"/>
        <w:spacing w:before="120"/>
        <w:ind w:left="896" w:hanging="357"/>
        <w:jc w:val="both"/>
        <w:rPr>
          <w:rFonts w:asciiTheme="minorHAnsi" w:hAnsiTheme="minorHAnsi" w:cs="Tahoma"/>
          <w:sz w:val="24"/>
          <w:szCs w:val="24"/>
        </w:rPr>
      </w:pPr>
      <w:r w:rsidRPr="003635C8">
        <w:rPr>
          <w:rFonts w:asciiTheme="minorHAnsi" w:hAnsiTheme="minorHAnsi" w:cs="Tahoma"/>
          <w:sz w:val="24"/>
          <w:szCs w:val="24"/>
        </w:rPr>
        <w:t xml:space="preserve">Μεταβολή επωνυμίας ή /και νομικής μορφής </w:t>
      </w:r>
    </w:p>
    <w:p w:rsidR="005F2B7B" w:rsidRPr="003635C8" w:rsidRDefault="005F2B7B" w:rsidP="005F2B7B">
      <w:pPr>
        <w:numPr>
          <w:ilvl w:val="0"/>
          <w:numId w:val="17"/>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Αλλαγή Νόμιμου Εκπροσώπου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 xml:space="preserve">ο δικαιούχος υποχρεούται να ενημερώνει τη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Οι ανωτέρω τροποποιήσεις ελέγχονται από την </w:t>
      </w:r>
      <w:r w:rsidR="009326EA" w:rsidRPr="003635C8">
        <w:rPr>
          <w:rFonts w:asciiTheme="minorHAnsi" w:hAnsiTheme="minorHAnsi" w:cs="Tahoma"/>
          <w:sz w:val="24"/>
          <w:szCs w:val="24"/>
        </w:rPr>
        <w:t>ΓΓΕΤ</w:t>
      </w:r>
      <w:r w:rsidRPr="003635C8">
        <w:rPr>
          <w:rFonts w:asciiTheme="minorHAnsi" w:hAnsiTheme="minorHAnsi" w:cs="Tahoma"/>
          <w:sz w:val="24"/>
          <w:szCs w:val="24"/>
        </w:rPr>
        <w:t xml:space="preserve">, και εφόσον απαιτείται, τροποποιούνται τα στοιχεία της </w:t>
      </w:r>
      <w:r w:rsidR="005C2EDB" w:rsidRPr="003635C8">
        <w:rPr>
          <w:rFonts w:asciiTheme="minorHAnsi" w:hAnsiTheme="minorHAnsi" w:cs="Tahoma"/>
          <w:sz w:val="24"/>
          <w:szCs w:val="24"/>
        </w:rPr>
        <w:t>Προγραμματικής Σύμβασης</w:t>
      </w:r>
      <w:r w:rsidRPr="003635C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rPr>
        <w:t xml:space="preserve">Δ. Άλλες τροποποιήσεις </w:t>
      </w:r>
    </w:p>
    <w:p w:rsidR="005F2B7B" w:rsidRPr="005D766E"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άλλο θέμα ή τροποποίηση που δεν μπορεί να χαρακτηριστεί ως μείζονος ή ήσσονος σημασίας και δεν αφορά σε μεταβολή των στοιχείων του δικαιούχου εξετάζεται από </w:t>
      </w:r>
      <w:r w:rsidRPr="005D766E">
        <w:rPr>
          <w:rFonts w:asciiTheme="minorHAnsi" w:hAnsiTheme="minorHAnsi" w:cs="Tahoma"/>
          <w:sz w:val="24"/>
          <w:szCs w:val="24"/>
        </w:rPr>
        <w:t xml:space="preserve">την </w:t>
      </w:r>
      <w:r w:rsidR="00FA1E49" w:rsidRPr="005D766E">
        <w:rPr>
          <w:rFonts w:asciiTheme="minorHAnsi" w:hAnsiTheme="minorHAnsi" w:cs="Tahoma"/>
          <w:sz w:val="24"/>
          <w:szCs w:val="24"/>
        </w:rPr>
        <w:t>Επιτροπή Παρακολούθησης της Υλοποίησης και Τροποποιήσεων Έργων</w:t>
      </w:r>
      <w:r w:rsidRPr="005D766E">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Πέραν των ανωτέρω τροποποιήσεων που πραγματοποιούνται μετά από Αίτημα του δικαιούχου, είναι δυνατή η τροποποίηση της Απόφασης ένταξης έργου που εκτελείται στο πλαίσιο της παρούσας Πρόσκλησης με πρωτοβουλία της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(π.χ. οριζόντια τροποποίηση που αφορά στην παράταση της χρονικής διάρκειας υλοποίησης των έργων).</w:t>
      </w:r>
    </w:p>
    <w:p w:rsidR="005F2B7B" w:rsidRDefault="005F2B7B" w:rsidP="005F2B7B">
      <w:pPr>
        <w:autoSpaceDE w:val="0"/>
        <w:autoSpaceDN w:val="0"/>
        <w:adjustRightInd w:val="0"/>
        <w:jc w:val="both"/>
        <w:rPr>
          <w:rFonts w:asciiTheme="minorHAnsi" w:hAnsiTheme="minorHAnsi" w:cs="Tahoma"/>
          <w:sz w:val="24"/>
          <w:szCs w:val="24"/>
        </w:rPr>
      </w:pPr>
    </w:p>
    <w:p w:rsidR="008F5C21" w:rsidRPr="003635C8" w:rsidRDefault="008F5C21" w:rsidP="005F2B7B">
      <w:pPr>
        <w:autoSpaceDE w:val="0"/>
        <w:autoSpaceDN w:val="0"/>
        <w:adjustRightInd w:val="0"/>
        <w:jc w:val="both"/>
        <w:rPr>
          <w:rFonts w:asciiTheme="minorHAnsi" w:hAnsiTheme="minorHAnsi" w:cs="Tahoma"/>
          <w:sz w:val="24"/>
          <w:szCs w:val="24"/>
        </w:rPr>
      </w:pPr>
    </w:p>
    <w:p w:rsidR="005F2B7B" w:rsidRPr="003635C8" w:rsidRDefault="00C21D62">
      <w:pPr>
        <w:pStyle w:val="3"/>
        <w:spacing w:before="0" w:after="0"/>
        <w:jc w:val="both"/>
        <w:rPr>
          <w:rFonts w:asciiTheme="minorHAnsi" w:hAnsiTheme="minorHAnsi" w:cs="Tahoma"/>
          <w:b/>
          <w:sz w:val="24"/>
          <w:szCs w:val="24"/>
        </w:rPr>
      </w:pPr>
      <w:r>
        <w:rPr>
          <w:rFonts w:asciiTheme="minorHAnsi" w:hAnsiTheme="minorHAnsi" w:cs="Tahoma"/>
          <w:b/>
          <w:sz w:val="24"/>
          <w:szCs w:val="24"/>
        </w:rPr>
        <w:t>6</w:t>
      </w:r>
      <w:r w:rsidR="00B77D10">
        <w:rPr>
          <w:rFonts w:asciiTheme="minorHAnsi" w:hAnsiTheme="minorHAnsi" w:cs="Tahoma"/>
          <w:b/>
          <w:sz w:val="24"/>
          <w:szCs w:val="24"/>
        </w:rPr>
        <w:t>.</w:t>
      </w:r>
      <w:r w:rsidR="00B77D10">
        <w:rPr>
          <w:rFonts w:asciiTheme="minorHAnsi" w:hAnsiTheme="minorHAnsi" w:cs="Tahoma"/>
          <w:b/>
          <w:sz w:val="24"/>
          <w:szCs w:val="24"/>
        </w:rPr>
        <w:tab/>
      </w:r>
      <w:bookmarkStart w:id="11" w:name="_Toc452718138"/>
      <w:bookmarkStart w:id="12" w:name="_Toc470249837"/>
      <w:r w:rsidR="005F2B7B" w:rsidRPr="003635C8">
        <w:rPr>
          <w:rFonts w:asciiTheme="minorHAnsi" w:hAnsiTheme="minorHAnsi" w:cs="Tahoma"/>
          <w:b/>
          <w:sz w:val="24"/>
          <w:szCs w:val="24"/>
        </w:rPr>
        <w:t xml:space="preserve">ΟΛΟΚΛΗΡΩΣΗ </w:t>
      </w:r>
      <w:bookmarkEnd w:id="11"/>
      <w:r w:rsidR="005F2B7B" w:rsidRPr="003635C8">
        <w:rPr>
          <w:rFonts w:asciiTheme="minorHAnsi" w:hAnsiTheme="minorHAnsi" w:cs="Tahoma"/>
          <w:b/>
          <w:sz w:val="24"/>
          <w:szCs w:val="24"/>
        </w:rPr>
        <w:t>ΕΡΓΩΝ</w:t>
      </w:r>
      <w:bookmarkEnd w:id="12"/>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sz w:val="24"/>
          <w:szCs w:val="24"/>
        </w:rPr>
      </w:pPr>
      <w:r w:rsidRPr="003635C8">
        <w:rPr>
          <w:rFonts w:asciiTheme="minorHAnsi" w:hAnsiTheme="minorHAnsi" w:cs="Tahoma"/>
          <w:sz w:val="24"/>
          <w:szCs w:val="24"/>
        </w:rPr>
        <w:t xml:space="preserve">Η ολοκλήρωση έργου, για το οποίο έχει πραγματοποιηθεί επαλήθευση του φυσικού και οικονομικού αντικειμένου, γίνεται από την </w:t>
      </w:r>
      <w:r w:rsidR="006E26D5" w:rsidRPr="003635C8">
        <w:rPr>
          <w:rFonts w:asciiTheme="minorHAnsi" w:hAnsiTheme="minorHAnsi" w:cs="Tahoma"/>
          <w:sz w:val="24"/>
          <w:szCs w:val="24"/>
        </w:rPr>
        <w:t>Επιτροπή Παρακολούθησης και Οριστικής Παραλαβής</w:t>
      </w:r>
      <w:r w:rsidRPr="003635C8">
        <w:rPr>
          <w:rFonts w:asciiTheme="minorHAnsi" w:hAnsiTheme="minorHAnsi" w:cs="Tahoma"/>
          <w:sz w:val="24"/>
          <w:szCs w:val="24"/>
        </w:rPr>
        <w:t xml:space="preserve">. </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Απαραίτητες προϋποθέσεις για την ολοκλήρωση του έργου είναι: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πιστοποίηση της ολοκλήρωσης του φυσικού αντικειμένου μέσα από την υλοποίηση των προβλεπόμενων παραδοτέων και την επίτευξη των βασικών στόχων του έργου ή ο προσδιορισμός των επιμέρους παραδοτέων τα οποία ολοκληρώθηκαν πλήρως ή εν μέρει</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τήρηση από τους δικαιούχους των υποχρεώσε</w:t>
      </w:r>
      <w:r w:rsidR="00112CAD">
        <w:rPr>
          <w:rFonts w:asciiTheme="minorHAnsi" w:hAnsiTheme="minorHAnsi" w:cs="Tahoma"/>
          <w:sz w:val="24"/>
          <w:szCs w:val="24"/>
        </w:rPr>
        <w:t>ώ</w:t>
      </w:r>
      <w:r w:rsidRPr="003635C8">
        <w:rPr>
          <w:rFonts w:asciiTheme="minorHAnsi" w:hAnsiTheme="minorHAnsi" w:cs="Tahoma"/>
          <w:sz w:val="24"/>
          <w:szCs w:val="24"/>
        </w:rPr>
        <w:t xml:space="preserve">ν </w:t>
      </w:r>
      <w:r w:rsidR="00C86878">
        <w:rPr>
          <w:rFonts w:asciiTheme="minorHAnsi" w:hAnsiTheme="minorHAnsi" w:cs="Tahoma"/>
          <w:sz w:val="24"/>
          <w:szCs w:val="24"/>
        </w:rPr>
        <w:t>τους,</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συμμόρφωση των δικαιούχων με τυχόν συστάσεις προγενέστερων επαληθεύσεων/ επιθεωρήσεων/ ελέγχων που έχουν διενεργηθεί στο έργο</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Στο πλαίσιο της έκδοσης της Απόφασης Ολοκλήρωσης: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φυσικού αντικειμένου (παραδοτέα και στόχοι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οικονομικού αντικειμένου και αποτυπώνεται το τελικό αποτέλεσμα της επαλήθευσης δαπανών (συνολική δαπάνη και αντιστοιχούσα δημόσια δαπάνη) που έχει πραγματοποιηθεί στο σύνολο του έργου</w:t>
      </w:r>
      <w:r w:rsidR="00C86878">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 xml:space="preserve">ορίζεται το τελικό καταβλητέο ποσό της δημόσιας συνεισφοράς και αποτυπώνονται ποσά που ενδεχόμενα έχουν ήδη καταβληθεί καθώς και το υπολειπόμενο προς καταβολή ποσό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καθορίζεται το τελικό χρηματοδοτικό σχήμα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επίτευξη της τιμής - στόχου των δεικτών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διαπιστώνεται η τήρηση των υποχρεώσεων των δικαιούχων που τίθενται στην Απόφαση Ένταξης</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lastRenderedPageBreak/>
        <w:t>διαπιστώνεται η συμμόρφωση των δικαιούχων με τυχόν συστάσεις προγενέστερων επαληθεύσεων/ επιθεωρήσεων/ ελέγχων που έχουν διενεργηθεί στο έργο</w:t>
      </w:r>
      <w:r w:rsidR="00C8687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bookmarkStart w:id="13" w:name="_GoBack"/>
      <w:bookmarkEnd w:id="13"/>
    </w:p>
    <w:sectPr w:rsidR="005F2B7B" w:rsidRPr="003635C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22" w:rsidRDefault="00946822" w:rsidP="00FB48E6">
      <w:r>
        <w:separator/>
      </w:r>
    </w:p>
  </w:endnote>
  <w:endnote w:type="continuationSeparator" w:id="0">
    <w:p w:rsidR="00946822" w:rsidRDefault="00946822" w:rsidP="00FB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81"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17127"/>
      <w:docPartObj>
        <w:docPartGallery w:val="Page Numbers (Bottom of Page)"/>
        <w:docPartUnique/>
      </w:docPartObj>
    </w:sdtPr>
    <w:sdtEndPr/>
    <w:sdtContent>
      <w:p w:rsidR="00FB48E6" w:rsidRDefault="00FB48E6">
        <w:pPr>
          <w:pStyle w:val="a5"/>
          <w:jc w:val="center"/>
        </w:pPr>
        <w:r>
          <w:fldChar w:fldCharType="begin"/>
        </w:r>
        <w:r>
          <w:instrText>PAGE   \* MERGEFORMAT</w:instrText>
        </w:r>
        <w:r>
          <w:fldChar w:fldCharType="separate"/>
        </w:r>
        <w:r w:rsidR="0069647B" w:rsidRPr="0069647B">
          <w:rPr>
            <w:noProof/>
            <w:lang w:val="el-GR"/>
          </w:rPr>
          <w:t>14</w:t>
        </w:r>
        <w:r>
          <w:fldChar w:fldCharType="end"/>
        </w:r>
      </w:p>
    </w:sdtContent>
  </w:sdt>
  <w:p w:rsidR="00FB48E6" w:rsidRDefault="00FB48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22" w:rsidRDefault="00946822" w:rsidP="00FB48E6">
      <w:r>
        <w:separator/>
      </w:r>
    </w:p>
  </w:footnote>
  <w:footnote w:type="continuationSeparator" w:id="0">
    <w:p w:rsidR="00946822" w:rsidRDefault="00946822" w:rsidP="00FB4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1DF"/>
    <w:multiLevelType w:val="hybridMultilevel"/>
    <w:tmpl w:val="4BC63A66"/>
    <w:lvl w:ilvl="0" w:tplc="E2BE1398">
      <w:start w:val="1"/>
      <w:numFmt w:val="lowerRoman"/>
      <w:lvlText w:val="%1."/>
      <w:lvlJc w:val="left"/>
      <w:pPr>
        <w:tabs>
          <w:tab w:val="num" w:pos="1080"/>
        </w:tabs>
        <w:ind w:left="1080" w:hanging="720"/>
      </w:pPr>
      <w:rPr>
        <w:rFonts w:cs="Times New Roman" w:hint="default"/>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32C5722"/>
    <w:multiLevelType w:val="hybridMultilevel"/>
    <w:tmpl w:val="28D82B20"/>
    <w:lvl w:ilvl="0" w:tplc="9C2CDEF0">
      <w:start w:val="1"/>
      <w:numFmt w:val="lowerRoman"/>
      <w:lvlText w:val="%1."/>
      <w:lvlJc w:val="left"/>
      <w:pPr>
        <w:tabs>
          <w:tab w:val="num" w:pos="1080"/>
        </w:tabs>
        <w:ind w:left="1080" w:hanging="72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6FD4C10"/>
    <w:multiLevelType w:val="hybridMultilevel"/>
    <w:tmpl w:val="A03A7EEE"/>
    <w:lvl w:ilvl="0" w:tplc="03D8B1C6">
      <w:start w:val="1"/>
      <w:numFmt w:val="bullet"/>
      <w:lvlText w:val="-"/>
      <w:lvlJc w:val="left"/>
      <w:pPr>
        <w:tabs>
          <w:tab w:val="num" w:pos="1080"/>
        </w:tabs>
        <w:ind w:left="1080" w:hanging="360"/>
      </w:pPr>
      <w:rPr>
        <w:rFonts w:ascii="Courier New" w:hAnsi="Courier New" w:cs="Times New Roman" w:hint="default"/>
      </w:rPr>
    </w:lvl>
    <w:lvl w:ilvl="1" w:tplc="04080003">
      <w:start w:val="1"/>
      <w:numFmt w:val="decimal"/>
      <w:lvlText w:val="%2."/>
      <w:lvlJc w:val="left"/>
      <w:pPr>
        <w:tabs>
          <w:tab w:val="num" w:pos="1620"/>
        </w:tabs>
        <w:ind w:left="1620" w:hanging="360"/>
      </w:pPr>
    </w:lvl>
    <w:lvl w:ilvl="2" w:tplc="04080005">
      <w:start w:val="1"/>
      <w:numFmt w:val="decimal"/>
      <w:lvlText w:val="%3."/>
      <w:lvlJc w:val="left"/>
      <w:pPr>
        <w:tabs>
          <w:tab w:val="num" w:pos="2340"/>
        </w:tabs>
        <w:ind w:left="2340" w:hanging="360"/>
      </w:pPr>
    </w:lvl>
    <w:lvl w:ilvl="3" w:tplc="04080001">
      <w:start w:val="1"/>
      <w:numFmt w:val="decimal"/>
      <w:lvlText w:val="%4."/>
      <w:lvlJc w:val="left"/>
      <w:pPr>
        <w:tabs>
          <w:tab w:val="num" w:pos="3060"/>
        </w:tabs>
        <w:ind w:left="3060" w:hanging="360"/>
      </w:pPr>
    </w:lvl>
    <w:lvl w:ilvl="4" w:tplc="04080003">
      <w:start w:val="1"/>
      <w:numFmt w:val="decimal"/>
      <w:lvlText w:val="%5."/>
      <w:lvlJc w:val="left"/>
      <w:pPr>
        <w:tabs>
          <w:tab w:val="num" w:pos="3780"/>
        </w:tabs>
        <w:ind w:left="3780" w:hanging="360"/>
      </w:pPr>
    </w:lvl>
    <w:lvl w:ilvl="5" w:tplc="04080005">
      <w:start w:val="1"/>
      <w:numFmt w:val="decimal"/>
      <w:lvlText w:val="%6."/>
      <w:lvlJc w:val="left"/>
      <w:pPr>
        <w:tabs>
          <w:tab w:val="num" w:pos="4500"/>
        </w:tabs>
        <w:ind w:left="4500" w:hanging="360"/>
      </w:pPr>
    </w:lvl>
    <w:lvl w:ilvl="6" w:tplc="04080001">
      <w:start w:val="1"/>
      <w:numFmt w:val="decimal"/>
      <w:lvlText w:val="%7."/>
      <w:lvlJc w:val="left"/>
      <w:pPr>
        <w:tabs>
          <w:tab w:val="num" w:pos="5220"/>
        </w:tabs>
        <w:ind w:left="5220" w:hanging="360"/>
      </w:pPr>
    </w:lvl>
    <w:lvl w:ilvl="7" w:tplc="04080003">
      <w:start w:val="1"/>
      <w:numFmt w:val="decimal"/>
      <w:lvlText w:val="%8."/>
      <w:lvlJc w:val="left"/>
      <w:pPr>
        <w:tabs>
          <w:tab w:val="num" w:pos="5940"/>
        </w:tabs>
        <w:ind w:left="5940" w:hanging="360"/>
      </w:pPr>
    </w:lvl>
    <w:lvl w:ilvl="8" w:tplc="04080005">
      <w:start w:val="1"/>
      <w:numFmt w:val="decimal"/>
      <w:lvlText w:val="%9."/>
      <w:lvlJc w:val="left"/>
      <w:pPr>
        <w:tabs>
          <w:tab w:val="num" w:pos="6660"/>
        </w:tabs>
        <w:ind w:left="6660" w:hanging="360"/>
      </w:pPr>
    </w:lvl>
  </w:abstractNum>
  <w:abstractNum w:abstractNumId="3">
    <w:nsid w:val="10B76655"/>
    <w:multiLevelType w:val="hybridMultilevel"/>
    <w:tmpl w:val="89B673C0"/>
    <w:lvl w:ilvl="0" w:tplc="B6A426EC">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21038B"/>
    <w:multiLevelType w:val="hybridMultilevel"/>
    <w:tmpl w:val="573E7120"/>
    <w:lvl w:ilvl="0" w:tplc="3644356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2FE2353"/>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230810AE"/>
    <w:multiLevelType w:val="hybridMultilevel"/>
    <w:tmpl w:val="27D6B9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3081AC2"/>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8">
    <w:nsid w:val="24D116D2"/>
    <w:multiLevelType w:val="hybridMultilevel"/>
    <w:tmpl w:val="69A20484"/>
    <w:lvl w:ilvl="0" w:tplc="4A367082">
      <w:start w:val="1"/>
      <w:numFmt w:val="decimal"/>
      <w:lvlText w:val="%1."/>
      <w:lvlJc w:val="left"/>
      <w:pPr>
        <w:tabs>
          <w:tab w:val="num" w:pos="360"/>
        </w:tabs>
        <w:ind w:left="360" w:hanging="360"/>
      </w:pPr>
      <w:rPr>
        <w:rFonts w:ascii="Verdana" w:hAnsi="Verdana" w:hint="default"/>
        <w:b w:val="0"/>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5C117A5"/>
    <w:multiLevelType w:val="hybridMultilevel"/>
    <w:tmpl w:val="B2B2E694"/>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9E02449"/>
    <w:multiLevelType w:val="hybridMultilevel"/>
    <w:tmpl w:val="8A3C9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855C51"/>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D317C29"/>
    <w:multiLevelType w:val="hybridMultilevel"/>
    <w:tmpl w:val="145214CC"/>
    <w:lvl w:ilvl="0" w:tplc="AEF0DF20">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2E40234"/>
    <w:multiLevelType w:val="hybridMultilevel"/>
    <w:tmpl w:val="84F08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3D957FB"/>
    <w:multiLevelType w:val="hybridMultilevel"/>
    <w:tmpl w:val="C048392A"/>
    <w:lvl w:ilvl="0" w:tplc="83C490A0">
      <w:start w:val="1"/>
      <w:numFmt w:val="upperRoman"/>
      <w:lvlText w:val="%1."/>
      <w:lvlJc w:val="left"/>
      <w:pPr>
        <w:ind w:left="720" w:hanging="72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C0127CF"/>
    <w:multiLevelType w:val="hybridMultilevel"/>
    <w:tmpl w:val="84868E40"/>
    <w:lvl w:ilvl="0" w:tplc="0408000F">
      <w:start w:val="2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EE511AC"/>
    <w:multiLevelType w:val="hybridMultilevel"/>
    <w:tmpl w:val="588AFC32"/>
    <w:lvl w:ilvl="0" w:tplc="36443568">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20917B5"/>
    <w:multiLevelType w:val="hybridMultilevel"/>
    <w:tmpl w:val="58ECBF78"/>
    <w:lvl w:ilvl="0" w:tplc="AEF0DF20">
      <w:start w:val="1"/>
      <w:numFmt w:val="bullet"/>
      <w:lvlText w:val="-"/>
      <w:lvlJc w:val="left"/>
      <w:pPr>
        <w:ind w:left="360" w:hanging="360"/>
      </w:pPr>
      <w:rPr>
        <w:rFonts w:ascii="Calibri" w:eastAsia="Times New Roman" w:hAnsi="Calibri"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3D91091"/>
    <w:multiLevelType w:val="hybridMultilevel"/>
    <w:tmpl w:val="7EC82E2E"/>
    <w:lvl w:ilvl="0" w:tplc="0408000F">
      <w:start w:val="1"/>
      <w:numFmt w:val="decimal"/>
      <w:lvlText w:val="%1."/>
      <w:lvlJc w:val="left"/>
      <w:pPr>
        <w:tabs>
          <w:tab w:val="num" w:pos="1476"/>
        </w:tabs>
        <w:ind w:left="1476" w:hanging="360"/>
      </w:pPr>
    </w:lvl>
    <w:lvl w:ilvl="1" w:tplc="04080019">
      <w:start w:val="1"/>
      <w:numFmt w:val="lowerLetter"/>
      <w:lvlText w:val="%2."/>
      <w:lvlJc w:val="left"/>
      <w:pPr>
        <w:tabs>
          <w:tab w:val="num" w:pos="2196"/>
        </w:tabs>
        <w:ind w:left="2196" w:hanging="360"/>
      </w:pPr>
    </w:lvl>
    <w:lvl w:ilvl="2" w:tplc="0408001B">
      <w:start w:val="1"/>
      <w:numFmt w:val="lowerRoman"/>
      <w:lvlText w:val="%3."/>
      <w:lvlJc w:val="right"/>
      <w:pPr>
        <w:tabs>
          <w:tab w:val="num" w:pos="2916"/>
        </w:tabs>
        <w:ind w:left="2916" w:hanging="180"/>
      </w:pPr>
    </w:lvl>
    <w:lvl w:ilvl="3" w:tplc="0408000F">
      <w:start w:val="1"/>
      <w:numFmt w:val="decimal"/>
      <w:lvlText w:val="%4."/>
      <w:lvlJc w:val="left"/>
      <w:pPr>
        <w:tabs>
          <w:tab w:val="num" w:pos="3636"/>
        </w:tabs>
        <w:ind w:left="3636" w:hanging="360"/>
      </w:pPr>
    </w:lvl>
    <w:lvl w:ilvl="4" w:tplc="04080019">
      <w:start w:val="1"/>
      <w:numFmt w:val="lowerLetter"/>
      <w:lvlText w:val="%5."/>
      <w:lvlJc w:val="left"/>
      <w:pPr>
        <w:tabs>
          <w:tab w:val="num" w:pos="4356"/>
        </w:tabs>
        <w:ind w:left="4356" w:hanging="360"/>
      </w:pPr>
    </w:lvl>
    <w:lvl w:ilvl="5" w:tplc="0408001B">
      <w:start w:val="1"/>
      <w:numFmt w:val="lowerRoman"/>
      <w:lvlText w:val="%6."/>
      <w:lvlJc w:val="right"/>
      <w:pPr>
        <w:tabs>
          <w:tab w:val="num" w:pos="5076"/>
        </w:tabs>
        <w:ind w:left="5076" w:hanging="180"/>
      </w:pPr>
    </w:lvl>
    <w:lvl w:ilvl="6" w:tplc="0408000F">
      <w:start w:val="1"/>
      <w:numFmt w:val="decimal"/>
      <w:lvlText w:val="%7."/>
      <w:lvlJc w:val="left"/>
      <w:pPr>
        <w:tabs>
          <w:tab w:val="num" w:pos="5796"/>
        </w:tabs>
        <w:ind w:left="5796" w:hanging="360"/>
      </w:pPr>
    </w:lvl>
    <w:lvl w:ilvl="7" w:tplc="04080019">
      <w:start w:val="1"/>
      <w:numFmt w:val="lowerLetter"/>
      <w:lvlText w:val="%8."/>
      <w:lvlJc w:val="left"/>
      <w:pPr>
        <w:tabs>
          <w:tab w:val="num" w:pos="6516"/>
        </w:tabs>
        <w:ind w:left="6516" w:hanging="360"/>
      </w:pPr>
    </w:lvl>
    <w:lvl w:ilvl="8" w:tplc="0408001B">
      <w:start w:val="1"/>
      <w:numFmt w:val="lowerRoman"/>
      <w:lvlText w:val="%9."/>
      <w:lvlJc w:val="right"/>
      <w:pPr>
        <w:tabs>
          <w:tab w:val="num" w:pos="7236"/>
        </w:tabs>
        <w:ind w:left="7236" w:hanging="180"/>
      </w:pPr>
    </w:lvl>
  </w:abstractNum>
  <w:abstractNum w:abstractNumId="19">
    <w:nsid w:val="457436F6"/>
    <w:multiLevelType w:val="hybridMultilevel"/>
    <w:tmpl w:val="97D06C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5D71054"/>
    <w:multiLevelType w:val="hybridMultilevel"/>
    <w:tmpl w:val="424CCE28"/>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
    <w:nsid w:val="48F11271"/>
    <w:multiLevelType w:val="hybridMultilevel"/>
    <w:tmpl w:val="3C061D6C"/>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DB313C0"/>
    <w:multiLevelType w:val="hybridMultilevel"/>
    <w:tmpl w:val="D924CF16"/>
    <w:lvl w:ilvl="0" w:tplc="AEF0DF20">
      <w:start w:val="1"/>
      <w:numFmt w:val="bullet"/>
      <w:lvlText w:val="-"/>
      <w:lvlJc w:val="left"/>
      <w:pPr>
        <w:ind w:left="360" w:hanging="360"/>
      </w:pPr>
      <w:rPr>
        <w:rFonts w:ascii="Calibri" w:eastAsia="Times New Roman" w:hAnsi="Calibri"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F913F12"/>
    <w:multiLevelType w:val="hybridMultilevel"/>
    <w:tmpl w:val="A450FB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523346EB"/>
    <w:multiLevelType w:val="multilevel"/>
    <w:tmpl w:val="F91890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67C1ED5"/>
    <w:multiLevelType w:val="hybridMultilevel"/>
    <w:tmpl w:val="7318F342"/>
    <w:lvl w:ilvl="0" w:tplc="DFA66EAE">
      <w:start w:val="1"/>
      <w:numFmt w:val="decimal"/>
      <w:lvlText w:val="%1."/>
      <w:lvlJc w:val="left"/>
      <w:pPr>
        <w:ind w:left="360" w:hanging="360"/>
      </w:pPr>
      <w:rPr>
        <w:rFonts w:ascii="Arial" w:eastAsia="Times New Roman" w:hAnsi="Arial" w:cs="Arial"/>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A4F557A"/>
    <w:multiLevelType w:val="hybridMultilevel"/>
    <w:tmpl w:val="E99230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D06A27"/>
    <w:multiLevelType w:val="hybridMultilevel"/>
    <w:tmpl w:val="561CF22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8">
    <w:nsid w:val="625F3166"/>
    <w:multiLevelType w:val="hybridMultilevel"/>
    <w:tmpl w:val="9C96AF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5471AE4"/>
    <w:multiLevelType w:val="hybridMultilevel"/>
    <w:tmpl w:val="B4884F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66215A50"/>
    <w:multiLevelType w:val="hybridMultilevel"/>
    <w:tmpl w:val="D64CC94E"/>
    <w:lvl w:ilvl="0" w:tplc="364435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592CAB"/>
    <w:multiLevelType w:val="hybridMultilevel"/>
    <w:tmpl w:val="B5006EC0"/>
    <w:lvl w:ilvl="0" w:tplc="EE6A0E54">
      <w:start w:val="5"/>
      <w:numFmt w:val="bullet"/>
      <w:lvlText w:val="-"/>
      <w:lvlJc w:val="left"/>
      <w:pPr>
        <w:ind w:left="360" w:hanging="360"/>
      </w:pPr>
      <w:rPr>
        <w:rFonts w:ascii="Times New Roman" w:hAnsi="Times New Roman" w:hint="default"/>
        <w:color w:val="auto"/>
        <w:u w:val="none"/>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7CB1E87"/>
    <w:multiLevelType w:val="hybridMultilevel"/>
    <w:tmpl w:val="D582839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B2823A2"/>
    <w:multiLevelType w:val="hybridMultilevel"/>
    <w:tmpl w:val="57B0793E"/>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9F27D6D"/>
    <w:multiLevelType w:val="hybridMultilevel"/>
    <w:tmpl w:val="267CE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35"/>
  </w:num>
  <w:num w:numId="7">
    <w:abstractNumId w:val="10"/>
  </w:num>
  <w:num w:numId="8">
    <w:abstractNumId w:val="14"/>
  </w:num>
  <w:num w:numId="9">
    <w:abstractNumId w:val="21"/>
  </w:num>
  <w:num w:numId="10">
    <w:abstractNumId w:val="9"/>
  </w:num>
  <w:num w:numId="11">
    <w:abstractNumId w:val="33"/>
  </w:num>
  <w:num w:numId="12">
    <w:abstractNumId w:val="17"/>
  </w:num>
  <w:num w:numId="13">
    <w:abstractNumId w:val="12"/>
  </w:num>
  <w:num w:numId="14">
    <w:abstractNumId w:val="27"/>
  </w:num>
  <w:num w:numId="15">
    <w:abstractNumId w:val="20"/>
  </w:num>
  <w:num w:numId="16">
    <w:abstractNumId w:val="5"/>
  </w:num>
  <w:num w:numId="17">
    <w:abstractNumId w:val="7"/>
  </w:num>
  <w:num w:numId="18">
    <w:abstractNumId w:val="28"/>
  </w:num>
  <w:num w:numId="19">
    <w:abstractNumId w:val="32"/>
  </w:num>
  <w:num w:numId="20">
    <w:abstractNumId w:val="11"/>
  </w:num>
  <w:num w:numId="21">
    <w:abstractNumId w:val="4"/>
  </w:num>
  <w:num w:numId="22">
    <w:abstractNumId w:val="25"/>
  </w:num>
  <w:num w:numId="23">
    <w:abstractNumId w:val="31"/>
  </w:num>
  <w:num w:numId="24">
    <w:abstractNumId w:val="1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1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6"/>
  </w:num>
  <w:num w:numId="35">
    <w:abstractNumId w:val="30"/>
  </w:num>
  <w:num w:numId="36">
    <w:abstractNumId w:val="16"/>
  </w:num>
  <w:num w:numId="37">
    <w:abstractNumId w:val="34"/>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17"/>
    <w:rsid w:val="0002452F"/>
    <w:rsid w:val="00037EFC"/>
    <w:rsid w:val="0007192A"/>
    <w:rsid w:val="00084629"/>
    <w:rsid w:val="000B2366"/>
    <w:rsid w:val="000E2290"/>
    <w:rsid w:val="00112CAD"/>
    <w:rsid w:val="001427C7"/>
    <w:rsid w:val="00165793"/>
    <w:rsid w:val="001D55BA"/>
    <w:rsid w:val="001E3FCB"/>
    <w:rsid w:val="0020094D"/>
    <w:rsid w:val="00243898"/>
    <w:rsid w:val="00251184"/>
    <w:rsid w:val="00251DC4"/>
    <w:rsid w:val="002A5BA9"/>
    <w:rsid w:val="002D583F"/>
    <w:rsid w:val="002F0228"/>
    <w:rsid w:val="003273CC"/>
    <w:rsid w:val="003635C8"/>
    <w:rsid w:val="00395B51"/>
    <w:rsid w:val="003E0D8C"/>
    <w:rsid w:val="004044C2"/>
    <w:rsid w:val="004303C0"/>
    <w:rsid w:val="00476D4D"/>
    <w:rsid w:val="00477993"/>
    <w:rsid w:val="004B7414"/>
    <w:rsid w:val="004F457E"/>
    <w:rsid w:val="00504426"/>
    <w:rsid w:val="00504B8F"/>
    <w:rsid w:val="00510291"/>
    <w:rsid w:val="00551547"/>
    <w:rsid w:val="00570AA4"/>
    <w:rsid w:val="00594E4F"/>
    <w:rsid w:val="0059514C"/>
    <w:rsid w:val="005C2EDB"/>
    <w:rsid w:val="005D766E"/>
    <w:rsid w:val="005E6C57"/>
    <w:rsid w:val="005F2B7B"/>
    <w:rsid w:val="006478EB"/>
    <w:rsid w:val="00652DAC"/>
    <w:rsid w:val="00672038"/>
    <w:rsid w:val="00674049"/>
    <w:rsid w:val="006905B4"/>
    <w:rsid w:val="0069647B"/>
    <w:rsid w:val="006A0AB3"/>
    <w:rsid w:val="006A58C6"/>
    <w:rsid w:val="006D75C6"/>
    <w:rsid w:val="006E26D5"/>
    <w:rsid w:val="007363ED"/>
    <w:rsid w:val="00785BBB"/>
    <w:rsid w:val="00800465"/>
    <w:rsid w:val="00802B5F"/>
    <w:rsid w:val="00833996"/>
    <w:rsid w:val="0085052F"/>
    <w:rsid w:val="00891DF5"/>
    <w:rsid w:val="008B2A5B"/>
    <w:rsid w:val="008B6F88"/>
    <w:rsid w:val="008F5C21"/>
    <w:rsid w:val="008F677B"/>
    <w:rsid w:val="009326EA"/>
    <w:rsid w:val="009414CA"/>
    <w:rsid w:val="00946822"/>
    <w:rsid w:val="009944A6"/>
    <w:rsid w:val="009F7C52"/>
    <w:rsid w:val="00A45F1B"/>
    <w:rsid w:val="00A56DF7"/>
    <w:rsid w:val="00A8366E"/>
    <w:rsid w:val="00A84D7D"/>
    <w:rsid w:val="00A93E3F"/>
    <w:rsid w:val="00B45641"/>
    <w:rsid w:val="00B77D10"/>
    <w:rsid w:val="00BB3212"/>
    <w:rsid w:val="00BF16DD"/>
    <w:rsid w:val="00C154E1"/>
    <w:rsid w:val="00C21D62"/>
    <w:rsid w:val="00C2782E"/>
    <w:rsid w:val="00C65FC5"/>
    <w:rsid w:val="00C86878"/>
    <w:rsid w:val="00CC5F13"/>
    <w:rsid w:val="00CE1463"/>
    <w:rsid w:val="00D0727D"/>
    <w:rsid w:val="00D07289"/>
    <w:rsid w:val="00D209EA"/>
    <w:rsid w:val="00D42797"/>
    <w:rsid w:val="00D55FE9"/>
    <w:rsid w:val="00D95D2B"/>
    <w:rsid w:val="00DD01CF"/>
    <w:rsid w:val="00DF6010"/>
    <w:rsid w:val="00E00B17"/>
    <w:rsid w:val="00E0562E"/>
    <w:rsid w:val="00E32832"/>
    <w:rsid w:val="00E34C4F"/>
    <w:rsid w:val="00EA5083"/>
    <w:rsid w:val="00EC43AD"/>
    <w:rsid w:val="00EE0C5D"/>
    <w:rsid w:val="00F05FDF"/>
    <w:rsid w:val="00F64606"/>
    <w:rsid w:val="00F653D9"/>
    <w:rsid w:val="00FA1E49"/>
    <w:rsid w:val="00FB313A"/>
    <w:rsid w:val="00FB48E6"/>
    <w:rsid w:val="00FE6E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1">
    <w:name w:val="heading 1"/>
    <w:basedOn w:val="a"/>
    <w:next w:val="a"/>
    <w:link w:val="1Char"/>
    <w:uiPriority w:val="99"/>
    <w:qFormat/>
    <w:rsid w:val="005F2B7B"/>
    <w:pPr>
      <w:keepNext/>
      <w:spacing w:before="240" w:after="60"/>
      <w:outlineLvl w:val="0"/>
    </w:pPr>
    <w:rPr>
      <w:rFonts w:ascii="Verdana" w:hAnsi="Verdana" w:cs="Arial"/>
      <w:b/>
      <w:bCs/>
      <w:kern w:val="32"/>
      <w:sz w:val="32"/>
      <w:szCs w:val="32"/>
    </w:rPr>
  </w:style>
  <w:style w:type="paragraph" w:styleId="2">
    <w:name w:val="heading 2"/>
    <w:basedOn w:val="a"/>
    <w:next w:val="a"/>
    <w:link w:val="2Char"/>
    <w:uiPriority w:val="99"/>
    <w:qFormat/>
    <w:rsid w:val="005F2B7B"/>
    <w:pPr>
      <w:keepNext/>
      <w:spacing w:before="240" w:after="60"/>
      <w:outlineLvl w:val="1"/>
    </w:pPr>
    <w:rPr>
      <w:rFonts w:ascii="Verdana" w:hAnsi="Verdana" w:cs="Arial"/>
      <w:sz w:val="28"/>
      <w:szCs w:val="28"/>
    </w:rPr>
  </w:style>
  <w:style w:type="paragraph" w:styleId="3">
    <w:name w:val="heading 3"/>
    <w:basedOn w:val="a"/>
    <w:next w:val="a"/>
    <w:link w:val="3Char"/>
    <w:uiPriority w:val="99"/>
    <w:qFormat/>
    <w:rsid w:val="005F2B7B"/>
    <w:pPr>
      <w:keepNext/>
      <w:spacing w:before="240" w:after="60"/>
      <w:outlineLvl w:val="2"/>
    </w:pPr>
    <w:rPr>
      <w:rFonts w:ascii="Verdana" w:hAnsi="Verdana" w:cs="Arial"/>
      <w:sz w:val="26"/>
      <w:szCs w:val="26"/>
    </w:rPr>
  </w:style>
  <w:style w:type="paragraph" w:styleId="4">
    <w:name w:val="heading 4"/>
    <w:basedOn w:val="a"/>
    <w:next w:val="a"/>
    <w:link w:val="4Char"/>
    <w:uiPriority w:val="99"/>
    <w:qFormat/>
    <w:rsid w:val="005F2B7B"/>
    <w:pPr>
      <w:keepNext/>
      <w:spacing w:before="240" w:after="60"/>
      <w:outlineLvl w:val="3"/>
    </w:pPr>
    <w:rPr>
      <w:rFonts w:ascii="Verdana" w:hAnsi="Verdana"/>
      <w:sz w:val="28"/>
      <w:szCs w:val="28"/>
    </w:rPr>
  </w:style>
  <w:style w:type="paragraph" w:styleId="5">
    <w:name w:val="heading 5"/>
    <w:basedOn w:val="a"/>
    <w:next w:val="a"/>
    <w:link w:val="5Char"/>
    <w:uiPriority w:val="99"/>
    <w:qFormat/>
    <w:rsid w:val="005F2B7B"/>
    <w:pPr>
      <w:spacing w:before="240" w:after="60"/>
      <w:outlineLvl w:val="4"/>
    </w:pPr>
    <w:rPr>
      <w:rFonts w:ascii="Verdana" w:hAnsi="Verdana"/>
      <w:sz w:val="26"/>
      <w:szCs w:val="26"/>
    </w:rPr>
  </w:style>
  <w:style w:type="paragraph" w:styleId="6">
    <w:name w:val="heading 6"/>
    <w:basedOn w:val="a"/>
    <w:next w:val="a"/>
    <w:link w:val="6Char"/>
    <w:uiPriority w:val="99"/>
    <w:qFormat/>
    <w:rsid w:val="005F2B7B"/>
    <w:pPr>
      <w:spacing w:before="240" w:after="60"/>
      <w:outlineLvl w:val="5"/>
    </w:pPr>
    <w:rPr>
      <w:rFonts w:ascii="Verdana" w:hAnsi="Verdana"/>
      <w:sz w:val="22"/>
      <w:szCs w:val="22"/>
    </w:rPr>
  </w:style>
  <w:style w:type="paragraph" w:styleId="7">
    <w:name w:val="heading 7"/>
    <w:basedOn w:val="a"/>
    <w:next w:val="a"/>
    <w:link w:val="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8">
    <w:name w:val="heading 8"/>
    <w:basedOn w:val="a"/>
    <w:next w:val="a"/>
    <w:link w:val="8Char"/>
    <w:uiPriority w:val="99"/>
    <w:qFormat/>
    <w:rsid w:val="005F2B7B"/>
    <w:pPr>
      <w:keepNext/>
      <w:keepLines/>
      <w:spacing w:before="200"/>
      <w:ind w:left="1440" w:hanging="1440"/>
      <w:jc w:val="both"/>
      <w:outlineLvl w:val="7"/>
    </w:pPr>
    <w:rPr>
      <w:rFonts w:ascii="Cambria" w:hAnsi="Cambria"/>
      <w:color w:val="404040"/>
      <w:lang w:val="en-US"/>
    </w:rPr>
  </w:style>
  <w:style w:type="paragraph" w:styleId="9">
    <w:name w:val="heading 9"/>
    <w:basedOn w:val="a"/>
    <w:next w:val="a"/>
    <w:link w:val="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5F2B7B"/>
    <w:rPr>
      <w:rFonts w:ascii="Verdana" w:eastAsia="Times New Roman" w:hAnsi="Verdana" w:cs="Arial"/>
      <w:b/>
      <w:bCs/>
      <w:color w:val="000000"/>
      <w:kern w:val="32"/>
      <w:sz w:val="32"/>
      <w:szCs w:val="32"/>
      <w:lang w:eastAsia="el-GR"/>
    </w:rPr>
  </w:style>
  <w:style w:type="character" w:customStyle="1" w:styleId="2Char">
    <w:name w:val="Επικεφαλίδα 2 Char"/>
    <w:basedOn w:val="a0"/>
    <w:link w:val="2"/>
    <w:uiPriority w:val="99"/>
    <w:rsid w:val="005F2B7B"/>
    <w:rPr>
      <w:rFonts w:ascii="Verdana" w:eastAsia="Times New Roman" w:hAnsi="Verdana" w:cs="Arial"/>
      <w:color w:val="000000"/>
      <w:sz w:val="28"/>
      <w:szCs w:val="28"/>
      <w:lang w:eastAsia="el-GR"/>
    </w:rPr>
  </w:style>
  <w:style w:type="character" w:customStyle="1" w:styleId="3Char">
    <w:name w:val="Επικεφαλίδα 3 Char"/>
    <w:basedOn w:val="a0"/>
    <w:link w:val="3"/>
    <w:uiPriority w:val="99"/>
    <w:rsid w:val="005F2B7B"/>
    <w:rPr>
      <w:rFonts w:ascii="Verdana" w:eastAsia="Times New Roman" w:hAnsi="Verdana" w:cs="Arial"/>
      <w:color w:val="000000"/>
      <w:sz w:val="26"/>
      <w:szCs w:val="26"/>
      <w:lang w:eastAsia="el-GR"/>
    </w:rPr>
  </w:style>
  <w:style w:type="character" w:customStyle="1" w:styleId="4Char">
    <w:name w:val="Επικεφαλίδα 4 Char"/>
    <w:basedOn w:val="a0"/>
    <w:link w:val="4"/>
    <w:uiPriority w:val="99"/>
    <w:rsid w:val="005F2B7B"/>
    <w:rPr>
      <w:rFonts w:ascii="Verdana" w:eastAsia="Times New Roman" w:hAnsi="Verdana" w:cs="Times New Roman"/>
      <w:color w:val="000000"/>
      <w:sz w:val="28"/>
      <w:szCs w:val="28"/>
      <w:lang w:eastAsia="el-GR"/>
    </w:rPr>
  </w:style>
  <w:style w:type="character" w:customStyle="1" w:styleId="5Char">
    <w:name w:val="Επικεφαλίδα 5 Char"/>
    <w:basedOn w:val="a0"/>
    <w:link w:val="5"/>
    <w:uiPriority w:val="99"/>
    <w:rsid w:val="005F2B7B"/>
    <w:rPr>
      <w:rFonts w:ascii="Verdana" w:eastAsia="Times New Roman" w:hAnsi="Verdana" w:cs="Times New Roman"/>
      <w:color w:val="000000"/>
      <w:sz w:val="26"/>
      <w:szCs w:val="26"/>
      <w:lang w:eastAsia="el-GR"/>
    </w:rPr>
  </w:style>
  <w:style w:type="character" w:customStyle="1" w:styleId="6Char">
    <w:name w:val="Επικεφαλίδα 6 Char"/>
    <w:basedOn w:val="a0"/>
    <w:link w:val="6"/>
    <w:uiPriority w:val="99"/>
    <w:rsid w:val="005F2B7B"/>
    <w:rPr>
      <w:rFonts w:ascii="Verdana" w:eastAsia="Times New Roman" w:hAnsi="Verdana" w:cs="Times New Roman"/>
      <w:color w:val="000000"/>
      <w:lang w:eastAsia="el-GR"/>
    </w:rPr>
  </w:style>
  <w:style w:type="character" w:customStyle="1" w:styleId="7Char">
    <w:name w:val="Επικεφαλίδα 7 Char"/>
    <w:basedOn w:val="a0"/>
    <w:link w:val="7"/>
    <w:uiPriority w:val="99"/>
    <w:rsid w:val="005F2B7B"/>
    <w:rPr>
      <w:rFonts w:ascii="Cambria" w:eastAsia="Times New Roman" w:hAnsi="Cambria" w:cs="Times New Roman"/>
      <w:i/>
      <w:iCs/>
      <w:color w:val="404040"/>
      <w:sz w:val="20"/>
      <w:szCs w:val="24"/>
      <w:lang w:val="en-US" w:eastAsia="el-GR"/>
    </w:rPr>
  </w:style>
  <w:style w:type="character" w:customStyle="1" w:styleId="8Char">
    <w:name w:val="Επικεφαλίδα 8 Char"/>
    <w:basedOn w:val="a0"/>
    <w:link w:val="8"/>
    <w:uiPriority w:val="99"/>
    <w:rsid w:val="005F2B7B"/>
    <w:rPr>
      <w:rFonts w:ascii="Cambria" w:eastAsia="Times New Roman" w:hAnsi="Cambria" w:cs="Times New Roman"/>
      <w:color w:val="404040"/>
      <w:sz w:val="20"/>
      <w:szCs w:val="20"/>
      <w:lang w:val="en-US" w:eastAsia="el-GR"/>
    </w:rPr>
  </w:style>
  <w:style w:type="character" w:customStyle="1" w:styleId="9Char">
    <w:name w:val="Επικεφαλίδα 9 Char"/>
    <w:basedOn w:val="a0"/>
    <w:link w:val="9"/>
    <w:uiPriority w:val="99"/>
    <w:rsid w:val="005F2B7B"/>
    <w:rPr>
      <w:rFonts w:ascii="Cambria" w:eastAsia="Times New Roman" w:hAnsi="Cambria" w:cs="Times New Roman"/>
      <w:i/>
      <w:iCs/>
      <w:color w:val="404040"/>
      <w:sz w:val="20"/>
      <w:szCs w:val="20"/>
      <w:lang w:val="en-US" w:eastAsia="el-GR"/>
    </w:rPr>
  </w:style>
  <w:style w:type="paragraph" w:styleId="a3">
    <w:name w:val="Body Text"/>
    <w:basedOn w:val="a"/>
    <w:link w:val="Char"/>
    <w:uiPriority w:val="99"/>
    <w:rsid w:val="005F2B7B"/>
    <w:pPr>
      <w:suppressAutoHyphens/>
      <w:jc w:val="both"/>
    </w:pPr>
    <w:rPr>
      <w:rFonts w:ascii="Arial" w:hAnsi="Arial"/>
      <w:color w:val="auto"/>
      <w:sz w:val="22"/>
      <w:lang w:val="en-US" w:eastAsia="ar-SA"/>
    </w:rPr>
  </w:style>
  <w:style w:type="character" w:customStyle="1" w:styleId="Char">
    <w:name w:val="Σώμα κειμένου Char"/>
    <w:basedOn w:val="a0"/>
    <w:link w:val="a3"/>
    <w:uiPriority w:val="99"/>
    <w:rsid w:val="005F2B7B"/>
    <w:rPr>
      <w:rFonts w:ascii="Arial" w:eastAsia="Times New Roman" w:hAnsi="Arial" w:cs="Times New Roman"/>
      <w:szCs w:val="20"/>
      <w:lang w:val="en-US" w:eastAsia="ar-SA"/>
    </w:rPr>
  </w:style>
  <w:style w:type="paragraph" w:styleId="30">
    <w:name w:val="Body Text Indent 3"/>
    <w:basedOn w:val="a"/>
    <w:link w:val="3Char0"/>
    <w:uiPriority w:val="99"/>
    <w:semiHidden/>
    <w:unhideWhenUsed/>
    <w:rsid w:val="005F2B7B"/>
    <w:pPr>
      <w:spacing w:after="120"/>
      <w:ind w:left="283"/>
    </w:pPr>
    <w:rPr>
      <w:sz w:val="16"/>
      <w:szCs w:val="16"/>
    </w:rPr>
  </w:style>
  <w:style w:type="character" w:customStyle="1" w:styleId="3Char0">
    <w:name w:val="Σώμα κείμενου με εσοχή 3 Char"/>
    <w:basedOn w:val="a0"/>
    <w:link w:val="30"/>
    <w:uiPriority w:val="99"/>
    <w:semiHidden/>
    <w:rsid w:val="005F2B7B"/>
    <w:rPr>
      <w:rFonts w:ascii="Tahoma" w:eastAsia="Times New Roman" w:hAnsi="Tahoma" w:cs="Times New Roman"/>
      <w:color w:val="000000"/>
      <w:sz w:val="16"/>
      <w:szCs w:val="16"/>
      <w:lang w:eastAsia="el-GR"/>
    </w:rPr>
  </w:style>
  <w:style w:type="paragraph" w:customStyle="1" w:styleId="20">
    <w:name w:val="Στυλ2"/>
    <w:basedOn w:val="1"/>
    <w:uiPriority w:val="99"/>
    <w:rsid w:val="005F2B7B"/>
    <w:rPr>
      <w:rFonts w:ascii="Tahoma" w:hAnsi="Tahoma" w:cs="Tahoma"/>
    </w:rPr>
  </w:style>
  <w:style w:type="paragraph" w:styleId="a4">
    <w:name w:val="header"/>
    <w:basedOn w:val="a"/>
    <w:link w:val="Char0"/>
    <w:uiPriority w:val="99"/>
    <w:rsid w:val="005F2B7B"/>
    <w:pPr>
      <w:tabs>
        <w:tab w:val="center" w:pos="4153"/>
        <w:tab w:val="right" w:pos="8306"/>
      </w:tabs>
    </w:pPr>
  </w:style>
  <w:style w:type="character" w:customStyle="1" w:styleId="Char0">
    <w:name w:val="Κεφαλίδα Char"/>
    <w:basedOn w:val="a0"/>
    <w:link w:val="a4"/>
    <w:uiPriority w:val="99"/>
    <w:rsid w:val="005F2B7B"/>
    <w:rPr>
      <w:rFonts w:ascii="Tahoma" w:eastAsia="Times New Roman" w:hAnsi="Tahoma" w:cs="Times New Roman"/>
      <w:color w:val="000000"/>
      <w:sz w:val="20"/>
      <w:szCs w:val="20"/>
      <w:lang w:eastAsia="el-GR"/>
    </w:rPr>
  </w:style>
  <w:style w:type="paragraph" w:styleId="a5">
    <w:name w:val="footer"/>
    <w:basedOn w:val="a"/>
    <w:link w:val="Char1"/>
    <w:uiPriority w:val="99"/>
    <w:rsid w:val="005F2B7B"/>
    <w:pPr>
      <w:tabs>
        <w:tab w:val="center" w:pos="4153"/>
        <w:tab w:val="right" w:pos="8306"/>
      </w:tabs>
    </w:pPr>
    <w:rPr>
      <w:rFonts w:ascii="Garamond" w:hAnsi="Garamond"/>
      <w:sz w:val="24"/>
      <w:szCs w:val="24"/>
      <w:lang w:val="en-US"/>
    </w:rPr>
  </w:style>
  <w:style w:type="character" w:customStyle="1" w:styleId="Char1">
    <w:name w:val="Υποσέλιδο Char"/>
    <w:basedOn w:val="a0"/>
    <w:link w:val="a5"/>
    <w:uiPriority w:val="99"/>
    <w:rsid w:val="005F2B7B"/>
    <w:rPr>
      <w:rFonts w:ascii="Garamond" w:eastAsia="Times New Roman" w:hAnsi="Garamond" w:cs="Times New Roman"/>
      <w:color w:val="000000"/>
      <w:sz w:val="24"/>
      <w:szCs w:val="24"/>
      <w:lang w:val="en-US" w:eastAsia="el-GR"/>
    </w:rPr>
  </w:style>
  <w:style w:type="paragraph" w:styleId="31">
    <w:name w:val="toc 3"/>
    <w:basedOn w:val="a"/>
    <w:next w:val="a"/>
    <w:autoRedefine/>
    <w:uiPriority w:val="39"/>
    <w:rsid w:val="005F2B7B"/>
    <w:pPr>
      <w:tabs>
        <w:tab w:val="right" w:leader="dot" w:pos="8302"/>
      </w:tabs>
      <w:spacing w:line="360" w:lineRule="auto"/>
      <w:ind w:left="480"/>
      <w:jc w:val="both"/>
    </w:pPr>
  </w:style>
  <w:style w:type="character" w:styleId="-">
    <w:name w:val="Hyperlink"/>
    <w:basedOn w:val="a0"/>
    <w:uiPriority w:val="99"/>
    <w:rsid w:val="005F2B7B"/>
    <w:rPr>
      <w:rFonts w:cs="Times New Roman"/>
      <w:color w:val="339999"/>
      <w:u w:val="single"/>
    </w:rPr>
  </w:style>
  <w:style w:type="character" w:styleId="a6">
    <w:name w:val="page number"/>
    <w:basedOn w:val="a0"/>
    <w:uiPriority w:val="99"/>
    <w:rsid w:val="005F2B7B"/>
    <w:rPr>
      <w:rFonts w:cs="Times New Roman"/>
    </w:rPr>
  </w:style>
  <w:style w:type="character" w:styleId="-0">
    <w:name w:val="FollowedHyperlink"/>
    <w:basedOn w:val="a0"/>
    <w:uiPriority w:val="99"/>
    <w:rsid w:val="005F2B7B"/>
    <w:rPr>
      <w:rFonts w:cs="Times New Roman"/>
      <w:color w:val="999999"/>
      <w:u w:val="single"/>
    </w:rPr>
  </w:style>
  <w:style w:type="character" w:styleId="a7">
    <w:name w:val="annotation reference"/>
    <w:basedOn w:val="a0"/>
    <w:uiPriority w:val="99"/>
    <w:rsid w:val="005F2B7B"/>
    <w:rPr>
      <w:rFonts w:cs="Times New Roman"/>
      <w:sz w:val="16"/>
    </w:rPr>
  </w:style>
  <w:style w:type="paragraph" w:styleId="a8">
    <w:name w:val="annotation text"/>
    <w:basedOn w:val="a"/>
    <w:link w:val="Char2"/>
    <w:uiPriority w:val="99"/>
    <w:rsid w:val="005F2B7B"/>
    <w:rPr>
      <w:rFonts w:ascii="Garamond" w:hAnsi="Garamond"/>
      <w:lang w:val="en-US"/>
    </w:rPr>
  </w:style>
  <w:style w:type="character" w:customStyle="1" w:styleId="Char2">
    <w:name w:val="Κείμενο σχολίου Char"/>
    <w:basedOn w:val="a0"/>
    <w:link w:val="a8"/>
    <w:uiPriority w:val="99"/>
    <w:rsid w:val="005F2B7B"/>
    <w:rPr>
      <w:rFonts w:ascii="Garamond" w:eastAsia="Times New Roman" w:hAnsi="Garamond" w:cs="Times New Roman"/>
      <w:color w:val="000000"/>
      <w:sz w:val="20"/>
      <w:szCs w:val="20"/>
      <w:lang w:val="en-US" w:eastAsia="el-GR"/>
    </w:rPr>
  </w:style>
  <w:style w:type="paragraph" w:styleId="a9">
    <w:name w:val="annotation subject"/>
    <w:basedOn w:val="a8"/>
    <w:next w:val="a8"/>
    <w:link w:val="Char3"/>
    <w:uiPriority w:val="99"/>
    <w:rsid w:val="005F2B7B"/>
    <w:rPr>
      <w:b/>
      <w:bCs/>
    </w:rPr>
  </w:style>
  <w:style w:type="character" w:customStyle="1" w:styleId="Char3">
    <w:name w:val="Θέμα σχολίου Char"/>
    <w:basedOn w:val="Char2"/>
    <w:link w:val="a9"/>
    <w:uiPriority w:val="99"/>
    <w:rsid w:val="005F2B7B"/>
    <w:rPr>
      <w:rFonts w:ascii="Garamond" w:eastAsia="Times New Roman" w:hAnsi="Garamond" w:cs="Times New Roman"/>
      <w:b/>
      <w:bCs/>
      <w:color w:val="000000"/>
      <w:sz w:val="20"/>
      <w:szCs w:val="20"/>
      <w:lang w:val="en-US" w:eastAsia="el-GR"/>
    </w:rPr>
  </w:style>
  <w:style w:type="paragraph" w:styleId="aa">
    <w:name w:val="Balloon Text"/>
    <w:basedOn w:val="a"/>
    <w:link w:val="Char4"/>
    <w:uiPriority w:val="99"/>
    <w:rsid w:val="005F2B7B"/>
    <w:rPr>
      <w:sz w:val="16"/>
      <w:szCs w:val="16"/>
      <w:lang w:val="en-US"/>
    </w:rPr>
  </w:style>
  <w:style w:type="character" w:customStyle="1" w:styleId="Char4">
    <w:name w:val="Κείμενο πλαισίου Char"/>
    <w:basedOn w:val="a0"/>
    <w:link w:val="aa"/>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a"/>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10">
    <w:name w:val="toc 1"/>
    <w:basedOn w:val="a"/>
    <w:next w:val="a"/>
    <w:autoRedefine/>
    <w:uiPriority w:val="99"/>
    <w:rsid w:val="005F2B7B"/>
  </w:style>
  <w:style w:type="paragraph" w:styleId="Web">
    <w:name w:val="Normal (Web)"/>
    <w:basedOn w:val="a"/>
    <w:uiPriority w:val="99"/>
    <w:rsid w:val="005F2B7B"/>
    <w:pPr>
      <w:spacing w:before="100" w:beforeAutospacing="1" w:after="100" w:afterAutospacing="1"/>
    </w:pPr>
    <w:rPr>
      <w:rFonts w:ascii="Times New Roman" w:hAnsi="Times New Roman"/>
      <w:color w:val="auto"/>
    </w:rPr>
  </w:style>
  <w:style w:type="character" w:styleId="ab">
    <w:name w:val="footnote reference"/>
    <w:aliases w:val="Footnote symbol,Footnote"/>
    <w:basedOn w:val="a0"/>
    <w:uiPriority w:val="99"/>
    <w:rsid w:val="005F2B7B"/>
    <w:rPr>
      <w:rFonts w:cs="Times New Roman"/>
      <w:vertAlign w:val="superscript"/>
    </w:rPr>
  </w:style>
  <w:style w:type="paragraph" w:customStyle="1" w:styleId="Arial11pt">
    <w:name w:val="Στυλ Arial 11 pt Πλήρης"/>
    <w:basedOn w:val="a"/>
    <w:uiPriority w:val="99"/>
    <w:rsid w:val="005F2B7B"/>
    <w:pPr>
      <w:suppressAutoHyphens/>
      <w:spacing w:after="120"/>
      <w:jc w:val="both"/>
    </w:pPr>
    <w:rPr>
      <w:rFonts w:ascii="Arial" w:hAnsi="Arial"/>
      <w:color w:val="auto"/>
      <w:sz w:val="22"/>
      <w:lang w:eastAsia="ar-SA"/>
    </w:rPr>
  </w:style>
  <w:style w:type="paragraph" w:styleId="ac">
    <w:name w:val="caption"/>
    <w:basedOn w:val="a"/>
    <w:next w:val="a"/>
    <w:uiPriority w:val="99"/>
    <w:qFormat/>
    <w:rsid w:val="005F2B7B"/>
    <w:pPr>
      <w:suppressAutoHyphens/>
      <w:spacing w:before="120" w:after="120"/>
      <w:jc w:val="center"/>
    </w:pPr>
    <w:rPr>
      <w:rFonts w:ascii="Arial" w:hAnsi="Arial" w:cs="Arial"/>
      <w:b/>
      <w:lang w:eastAsia="ar-SA"/>
    </w:rPr>
  </w:style>
  <w:style w:type="paragraph" w:styleId="21">
    <w:name w:val="Body Text 2"/>
    <w:basedOn w:val="a"/>
    <w:link w:val="2Char0"/>
    <w:uiPriority w:val="99"/>
    <w:rsid w:val="005F2B7B"/>
    <w:pPr>
      <w:spacing w:after="120" w:line="480" w:lineRule="auto"/>
    </w:pPr>
  </w:style>
  <w:style w:type="character" w:customStyle="1" w:styleId="2Char0">
    <w:name w:val="Σώμα κείμενου 2 Char"/>
    <w:basedOn w:val="a0"/>
    <w:link w:val="21"/>
    <w:uiPriority w:val="99"/>
    <w:rsid w:val="005F2B7B"/>
    <w:rPr>
      <w:rFonts w:ascii="Tahoma" w:eastAsia="Times New Roman" w:hAnsi="Tahoma" w:cs="Times New Roman"/>
      <w:color w:val="000000"/>
      <w:sz w:val="20"/>
      <w:szCs w:val="20"/>
      <w:lang w:eastAsia="el-GR"/>
    </w:rPr>
  </w:style>
  <w:style w:type="paragraph" w:customStyle="1" w:styleId="Head">
    <w:name w:val="Head"/>
    <w:basedOn w:val="a"/>
    <w:uiPriority w:val="99"/>
    <w:rsid w:val="005F2B7B"/>
    <w:pPr>
      <w:suppressAutoHyphens/>
      <w:jc w:val="both"/>
    </w:pPr>
    <w:rPr>
      <w:rFonts w:ascii="Arial" w:hAnsi="Arial"/>
      <w:b/>
      <w:color w:val="auto"/>
      <w:sz w:val="22"/>
      <w:lang w:eastAsia="ar-SA"/>
    </w:rPr>
  </w:style>
  <w:style w:type="paragraph" w:customStyle="1" w:styleId="simple">
    <w:name w:val="simple"/>
    <w:basedOn w:val="a"/>
    <w:uiPriority w:val="99"/>
    <w:rsid w:val="005F2B7B"/>
    <w:pPr>
      <w:suppressAutoHyphens/>
      <w:autoSpaceDE w:val="0"/>
      <w:jc w:val="both"/>
    </w:pPr>
    <w:rPr>
      <w:rFonts w:ascii="Times New Roman" w:hAnsi="Times New Roman"/>
      <w:i/>
      <w:color w:val="auto"/>
      <w:sz w:val="24"/>
      <w:szCs w:val="24"/>
      <w:lang w:val="en-GB" w:eastAsia="ar-SA"/>
    </w:rPr>
  </w:style>
  <w:style w:type="paragraph" w:styleId="ad">
    <w:name w:val="footnote text"/>
    <w:aliases w:val="Footnote text,Point 3 Char,Char,Schriftart: 9 pt,Schriftart: 10 pt,Schriftart: 8 pt,WB-Fußnotentext,fn,Footnotes,Footnote ak"/>
    <w:basedOn w:val="a"/>
    <w:link w:val="Char5"/>
    <w:uiPriority w:val="99"/>
    <w:rsid w:val="005F2B7B"/>
    <w:pPr>
      <w:suppressAutoHyphens/>
      <w:jc w:val="both"/>
    </w:pPr>
    <w:rPr>
      <w:rFonts w:ascii="Arial" w:hAnsi="Arial"/>
      <w:color w:val="auto"/>
      <w:lang w:val="en-GB" w:eastAsia="ar-SA"/>
    </w:rPr>
  </w:style>
  <w:style w:type="character" w:customStyle="1" w:styleId="Char5">
    <w:name w:val="Κείμενο υποσημείωσης Char"/>
    <w:aliases w:val="Footnote text Char,Point 3 Char Char,Char Char,Schriftart: 9 pt Char,Schriftart: 10 pt Char,Schriftart: 8 pt Char,WB-Fußnotentext Char,fn Char,Footnotes Char,Footnote ak Char"/>
    <w:basedOn w:val="a0"/>
    <w:link w:val="ad"/>
    <w:uiPriority w:val="99"/>
    <w:rsid w:val="005F2B7B"/>
    <w:rPr>
      <w:rFonts w:ascii="Arial" w:eastAsia="Times New Roman" w:hAnsi="Arial" w:cs="Times New Roman"/>
      <w:sz w:val="20"/>
      <w:szCs w:val="20"/>
      <w:lang w:val="en-GB" w:eastAsia="ar-SA"/>
    </w:rPr>
  </w:style>
  <w:style w:type="paragraph" w:styleId="ae">
    <w:name w:val="List Paragraph"/>
    <w:basedOn w:val="a"/>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22">
    <w:name w:val="toc 2"/>
    <w:basedOn w:val="a"/>
    <w:next w:val="a"/>
    <w:autoRedefine/>
    <w:uiPriority w:val="99"/>
    <w:rsid w:val="005F2B7B"/>
    <w:pPr>
      <w:ind w:left="200"/>
    </w:pPr>
  </w:style>
  <w:style w:type="paragraph" w:styleId="af">
    <w:name w:val="TOC Heading"/>
    <w:basedOn w:val="1"/>
    <w:next w:val="a"/>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1">
    <w:name w:val="Παράγραφος 1"/>
    <w:basedOn w:val="a"/>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a"/>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af0">
    <w:name w:val="Title"/>
    <w:basedOn w:val="2"/>
    <w:next w:val="a"/>
    <w:link w:val="Char6"/>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Char6">
    <w:name w:val="Τίτλος Char"/>
    <w:basedOn w:val="a0"/>
    <w:link w:val="af0"/>
    <w:uiPriority w:val="99"/>
    <w:rsid w:val="005F2B7B"/>
    <w:rPr>
      <w:rFonts w:ascii="Arial Narrow" w:eastAsia="Calibri" w:hAnsi="Arial Narrow" w:cs="Times New Roman"/>
      <w:b/>
      <w:color w:val="990000"/>
      <w:sz w:val="26"/>
      <w:szCs w:val="20"/>
      <w:lang w:eastAsia="el-GR"/>
    </w:rPr>
  </w:style>
  <w:style w:type="paragraph" w:styleId="23">
    <w:name w:val="Body Text Indent 2"/>
    <w:basedOn w:val="a"/>
    <w:link w:val="2Char1"/>
    <w:uiPriority w:val="99"/>
    <w:unhideWhenUsed/>
    <w:rsid w:val="005F2B7B"/>
    <w:pPr>
      <w:spacing w:after="120" w:line="480" w:lineRule="auto"/>
      <w:ind w:left="283"/>
    </w:pPr>
  </w:style>
  <w:style w:type="character" w:customStyle="1" w:styleId="2Char1">
    <w:name w:val="Σώμα κείμενου με εσοχή 2 Char"/>
    <w:basedOn w:val="a0"/>
    <w:link w:val="23"/>
    <w:uiPriority w:val="99"/>
    <w:rsid w:val="005F2B7B"/>
    <w:rPr>
      <w:rFonts w:ascii="Tahoma" w:eastAsia="Times New Roman" w:hAnsi="Tahoma" w:cs="Times New Roman"/>
      <w:color w:val="000000"/>
      <w:sz w:val="20"/>
      <w:szCs w:val="20"/>
      <w:lang w:eastAsia="el-GR"/>
    </w:rPr>
  </w:style>
  <w:style w:type="paragraph" w:customStyle="1" w:styleId="Style42">
    <w:name w:val="Style42"/>
    <w:basedOn w:val="a"/>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a0"/>
    <w:uiPriority w:val="99"/>
    <w:rsid w:val="005F2B7B"/>
    <w:rPr>
      <w:rFonts w:ascii="Arial" w:hAnsi="Arial" w:cs="Arial" w:hint="default"/>
      <w:b/>
      <w:bCs/>
    </w:rPr>
  </w:style>
  <w:style w:type="character" w:customStyle="1" w:styleId="FontStyle185">
    <w:name w:val="Font Style185"/>
    <w:basedOn w:val="a0"/>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af1">
    <w:name w:val="Strong"/>
    <w:uiPriority w:val="22"/>
    <w:qFormat/>
    <w:rsid w:val="005F2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1">
    <w:name w:val="heading 1"/>
    <w:basedOn w:val="a"/>
    <w:next w:val="a"/>
    <w:link w:val="1Char"/>
    <w:uiPriority w:val="99"/>
    <w:qFormat/>
    <w:rsid w:val="005F2B7B"/>
    <w:pPr>
      <w:keepNext/>
      <w:spacing w:before="240" w:after="60"/>
      <w:outlineLvl w:val="0"/>
    </w:pPr>
    <w:rPr>
      <w:rFonts w:ascii="Verdana" w:hAnsi="Verdana" w:cs="Arial"/>
      <w:b/>
      <w:bCs/>
      <w:kern w:val="32"/>
      <w:sz w:val="32"/>
      <w:szCs w:val="32"/>
    </w:rPr>
  </w:style>
  <w:style w:type="paragraph" w:styleId="2">
    <w:name w:val="heading 2"/>
    <w:basedOn w:val="a"/>
    <w:next w:val="a"/>
    <w:link w:val="2Char"/>
    <w:uiPriority w:val="99"/>
    <w:qFormat/>
    <w:rsid w:val="005F2B7B"/>
    <w:pPr>
      <w:keepNext/>
      <w:spacing w:before="240" w:after="60"/>
      <w:outlineLvl w:val="1"/>
    </w:pPr>
    <w:rPr>
      <w:rFonts w:ascii="Verdana" w:hAnsi="Verdana" w:cs="Arial"/>
      <w:sz w:val="28"/>
      <w:szCs w:val="28"/>
    </w:rPr>
  </w:style>
  <w:style w:type="paragraph" w:styleId="3">
    <w:name w:val="heading 3"/>
    <w:basedOn w:val="a"/>
    <w:next w:val="a"/>
    <w:link w:val="3Char"/>
    <w:uiPriority w:val="99"/>
    <w:qFormat/>
    <w:rsid w:val="005F2B7B"/>
    <w:pPr>
      <w:keepNext/>
      <w:spacing w:before="240" w:after="60"/>
      <w:outlineLvl w:val="2"/>
    </w:pPr>
    <w:rPr>
      <w:rFonts w:ascii="Verdana" w:hAnsi="Verdana" w:cs="Arial"/>
      <w:sz w:val="26"/>
      <w:szCs w:val="26"/>
    </w:rPr>
  </w:style>
  <w:style w:type="paragraph" w:styleId="4">
    <w:name w:val="heading 4"/>
    <w:basedOn w:val="a"/>
    <w:next w:val="a"/>
    <w:link w:val="4Char"/>
    <w:uiPriority w:val="99"/>
    <w:qFormat/>
    <w:rsid w:val="005F2B7B"/>
    <w:pPr>
      <w:keepNext/>
      <w:spacing w:before="240" w:after="60"/>
      <w:outlineLvl w:val="3"/>
    </w:pPr>
    <w:rPr>
      <w:rFonts w:ascii="Verdana" w:hAnsi="Verdana"/>
      <w:sz w:val="28"/>
      <w:szCs w:val="28"/>
    </w:rPr>
  </w:style>
  <w:style w:type="paragraph" w:styleId="5">
    <w:name w:val="heading 5"/>
    <w:basedOn w:val="a"/>
    <w:next w:val="a"/>
    <w:link w:val="5Char"/>
    <w:uiPriority w:val="99"/>
    <w:qFormat/>
    <w:rsid w:val="005F2B7B"/>
    <w:pPr>
      <w:spacing w:before="240" w:after="60"/>
      <w:outlineLvl w:val="4"/>
    </w:pPr>
    <w:rPr>
      <w:rFonts w:ascii="Verdana" w:hAnsi="Verdana"/>
      <w:sz w:val="26"/>
      <w:szCs w:val="26"/>
    </w:rPr>
  </w:style>
  <w:style w:type="paragraph" w:styleId="6">
    <w:name w:val="heading 6"/>
    <w:basedOn w:val="a"/>
    <w:next w:val="a"/>
    <w:link w:val="6Char"/>
    <w:uiPriority w:val="99"/>
    <w:qFormat/>
    <w:rsid w:val="005F2B7B"/>
    <w:pPr>
      <w:spacing w:before="240" w:after="60"/>
      <w:outlineLvl w:val="5"/>
    </w:pPr>
    <w:rPr>
      <w:rFonts w:ascii="Verdana" w:hAnsi="Verdana"/>
      <w:sz w:val="22"/>
      <w:szCs w:val="22"/>
    </w:rPr>
  </w:style>
  <w:style w:type="paragraph" w:styleId="7">
    <w:name w:val="heading 7"/>
    <w:basedOn w:val="a"/>
    <w:next w:val="a"/>
    <w:link w:val="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8">
    <w:name w:val="heading 8"/>
    <w:basedOn w:val="a"/>
    <w:next w:val="a"/>
    <w:link w:val="8Char"/>
    <w:uiPriority w:val="99"/>
    <w:qFormat/>
    <w:rsid w:val="005F2B7B"/>
    <w:pPr>
      <w:keepNext/>
      <w:keepLines/>
      <w:spacing w:before="200"/>
      <w:ind w:left="1440" w:hanging="1440"/>
      <w:jc w:val="both"/>
      <w:outlineLvl w:val="7"/>
    </w:pPr>
    <w:rPr>
      <w:rFonts w:ascii="Cambria" w:hAnsi="Cambria"/>
      <w:color w:val="404040"/>
      <w:lang w:val="en-US"/>
    </w:rPr>
  </w:style>
  <w:style w:type="paragraph" w:styleId="9">
    <w:name w:val="heading 9"/>
    <w:basedOn w:val="a"/>
    <w:next w:val="a"/>
    <w:link w:val="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5F2B7B"/>
    <w:rPr>
      <w:rFonts w:ascii="Verdana" w:eastAsia="Times New Roman" w:hAnsi="Verdana" w:cs="Arial"/>
      <w:b/>
      <w:bCs/>
      <w:color w:val="000000"/>
      <w:kern w:val="32"/>
      <w:sz w:val="32"/>
      <w:szCs w:val="32"/>
      <w:lang w:eastAsia="el-GR"/>
    </w:rPr>
  </w:style>
  <w:style w:type="character" w:customStyle="1" w:styleId="2Char">
    <w:name w:val="Επικεφαλίδα 2 Char"/>
    <w:basedOn w:val="a0"/>
    <w:link w:val="2"/>
    <w:uiPriority w:val="99"/>
    <w:rsid w:val="005F2B7B"/>
    <w:rPr>
      <w:rFonts w:ascii="Verdana" w:eastAsia="Times New Roman" w:hAnsi="Verdana" w:cs="Arial"/>
      <w:color w:val="000000"/>
      <w:sz w:val="28"/>
      <w:szCs w:val="28"/>
      <w:lang w:eastAsia="el-GR"/>
    </w:rPr>
  </w:style>
  <w:style w:type="character" w:customStyle="1" w:styleId="3Char">
    <w:name w:val="Επικεφαλίδα 3 Char"/>
    <w:basedOn w:val="a0"/>
    <w:link w:val="3"/>
    <w:uiPriority w:val="99"/>
    <w:rsid w:val="005F2B7B"/>
    <w:rPr>
      <w:rFonts w:ascii="Verdana" w:eastAsia="Times New Roman" w:hAnsi="Verdana" w:cs="Arial"/>
      <w:color w:val="000000"/>
      <w:sz w:val="26"/>
      <w:szCs w:val="26"/>
      <w:lang w:eastAsia="el-GR"/>
    </w:rPr>
  </w:style>
  <w:style w:type="character" w:customStyle="1" w:styleId="4Char">
    <w:name w:val="Επικεφαλίδα 4 Char"/>
    <w:basedOn w:val="a0"/>
    <w:link w:val="4"/>
    <w:uiPriority w:val="99"/>
    <w:rsid w:val="005F2B7B"/>
    <w:rPr>
      <w:rFonts w:ascii="Verdana" w:eastAsia="Times New Roman" w:hAnsi="Verdana" w:cs="Times New Roman"/>
      <w:color w:val="000000"/>
      <w:sz w:val="28"/>
      <w:szCs w:val="28"/>
      <w:lang w:eastAsia="el-GR"/>
    </w:rPr>
  </w:style>
  <w:style w:type="character" w:customStyle="1" w:styleId="5Char">
    <w:name w:val="Επικεφαλίδα 5 Char"/>
    <w:basedOn w:val="a0"/>
    <w:link w:val="5"/>
    <w:uiPriority w:val="99"/>
    <w:rsid w:val="005F2B7B"/>
    <w:rPr>
      <w:rFonts w:ascii="Verdana" w:eastAsia="Times New Roman" w:hAnsi="Verdana" w:cs="Times New Roman"/>
      <w:color w:val="000000"/>
      <w:sz w:val="26"/>
      <w:szCs w:val="26"/>
      <w:lang w:eastAsia="el-GR"/>
    </w:rPr>
  </w:style>
  <w:style w:type="character" w:customStyle="1" w:styleId="6Char">
    <w:name w:val="Επικεφαλίδα 6 Char"/>
    <w:basedOn w:val="a0"/>
    <w:link w:val="6"/>
    <w:uiPriority w:val="99"/>
    <w:rsid w:val="005F2B7B"/>
    <w:rPr>
      <w:rFonts w:ascii="Verdana" w:eastAsia="Times New Roman" w:hAnsi="Verdana" w:cs="Times New Roman"/>
      <w:color w:val="000000"/>
      <w:lang w:eastAsia="el-GR"/>
    </w:rPr>
  </w:style>
  <w:style w:type="character" w:customStyle="1" w:styleId="7Char">
    <w:name w:val="Επικεφαλίδα 7 Char"/>
    <w:basedOn w:val="a0"/>
    <w:link w:val="7"/>
    <w:uiPriority w:val="99"/>
    <w:rsid w:val="005F2B7B"/>
    <w:rPr>
      <w:rFonts w:ascii="Cambria" w:eastAsia="Times New Roman" w:hAnsi="Cambria" w:cs="Times New Roman"/>
      <w:i/>
      <w:iCs/>
      <w:color w:val="404040"/>
      <w:sz w:val="20"/>
      <w:szCs w:val="24"/>
      <w:lang w:val="en-US" w:eastAsia="el-GR"/>
    </w:rPr>
  </w:style>
  <w:style w:type="character" w:customStyle="1" w:styleId="8Char">
    <w:name w:val="Επικεφαλίδα 8 Char"/>
    <w:basedOn w:val="a0"/>
    <w:link w:val="8"/>
    <w:uiPriority w:val="99"/>
    <w:rsid w:val="005F2B7B"/>
    <w:rPr>
      <w:rFonts w:ascii="Cambria" w:eastAsia="Times New Roman" w:hAnsi="Cambria" w:cs="Times New Roman"/>
      <w:color w:val="404040"/>
      <w:sz w:val="20"/>
      <w:szCs w:val="20"/>
      <w:lang w:val="en-US" w:eastAsia="el-GR"/>
    </w:rPr>
  </w:style>
  <w:style w:type="character" w:customStyle="1" w:styleId="9Char">
    <w:name w:val="Επικεφαλίδα 9 Char"/>
    <w:basedOn w:val="a0"/>
    <w:link w:val="9"/>
    <w:uiPriority w:val="99"/>
    <w:rsid w:val="005F2B7B"/>
    <w:rPr>
      <w:rFonts w:ascii="Cambria" w:eastAsia="Times New Roman" w:hAnsi="Cambria" w:cs="Times New Roman"/>
      <w:i/>
      <w:iCs/>
      <w:color w:val="404040"/>
      <w:sz w:val="20"/>
      <w:szCs w:val="20"/>
      <w:lang w:val="en-US" w:eastAsia="el-GR"/>
    </w:rPr>
  </w:style>
  <w:style w:type="paragraph" w:styleId="a3">
    <w:name w:val="Body Text"/>
    <w:basedOn w:val="a"/>
    <w:link w:val="Char"/>
    <w:uiPriority w:val="99"/>
    <w:rsid w:val="005F2B7B"/>
    <w:pPr>
      <w:suppressAutoHyphens/>
      <w:jc w:val="both"/>
    </w:pPr>
    <w:rPr>
      <w:rFonts w:ascii="Arial" w:hAnsi="Arial"/>
      <w:color w:val="auto"/>
      <w:sz w:val="22"/>
      <w:lang w:val="en-US" w:eastAsia="ar-SA"/>
    </w:rPr>
  </w:style>
  <w:style w:type="character" w:customStyle="1" w:styleId="Char">
    <w:name w:val="Σώμα κειμένου Char"/>
    <w:basedOn w:val="a0"/>
    <w:link w:val="a3"/>
    <w:uiPriority w:val="99"/>
    <w:rsid w:val="005F2B7B"/>
    <w:rPr>
      <w:rFonts w:ascii="Arial" w:eastAsia="Times New Roman" w:hAnsi="Arial" w:cs="Times New Roman"/>
      <w:szCs w:val="20"/>
      <w:lang w:val="en-US" w:eastAsia="ar-SA"/>
    </w:rPr>
  </w:style>
  <w:style w:type="paragraph" w:styleId="30">
    <w:name w:val="Body Text Indent 3"/>
    <w:basedOn w:val="a"/>
    <w:link w:val="3Char0"/>
    <w:uiPriority w:val="99"/>
    <w:semiHidden/>
    <w:unhideWhenUsed/>
    <w:rsid w:val="005F2B7B"/>
    <w:pPr>
      <w:spacing w:after="120"/>
      <w:ind w:left="283"/>
    </w:pPr>
    <w:rPr>
      <w:sz w:val="16"/>
      <w:szCs w:val="16"/>
    </w:rPr>
  </w:style>
  <w:style w:type="character" w:customStyle="1" w:styleId="3Char0">
    <w:name w:val="Σώμα κείμενου με εσοχή 3 Char"/>
    <w:basedOn w:val="a0"/>
    <w:link w:val="30"/>
    <w:uiPriority w:val="99"/>
    <w:semiHidden/>
    <w:rsid w:val="005F2B7B"/>
    <w:rPr>
      <w:rFonts w:ascii="Tahoma" w:eastAsia="Times New Roman" w:hAnsi="Tahoma" w:cs="Times New Roman"/>
      <w:color w:val="000000"/>
      <w:sz w:val="16"/>
      <w:szCs w:val="16"/>
      <w:lang w:eastAsia="el-GR"/>
    </w:rPr>
  </w:style>
  <w:style w:type="paragraph" w:customStyle="1" w:styleId="20">
    <w:name w:val="Στυλ2"/>
    <w:basedOn w:val="1"/>
    <w:uiPriority w:val="99"/>
    <w:rsid w:val="005F2B7B"/>
    <w:rPr>
      <w:rFonts w:ascii="Tahoma" w:hAnsi="Tahoma" w:cs="Tahoma"/>
    </w:rPr>
  </w:style>
  <w:style w:type="paragraph" w:styleId="a4">
    <w:name w:val="header"/>
    <w:basedOn w:val="a"/>
    <w:link w:val="Char0"/>
    <w:uiPriority w:val="99"/>
    <w:rsid w:val="005F2B7B"/>
    <w:pPr>
      <w:tabs>
        <w:tab w:val="center" w:pos="4153"/>
        <w:tab w:val="right" w:pos="8306"/>
      </w:tabs>
    </w:pPr>
  </w:style>
  <w:style w:type="character" w:customStyle="1" w:styleId="Char0">
    <w:name w:val="Κεφαλίδα Char"/>
    <w:basedOn w:val="a0"/>
    <w:link w:val="a4"/>
    <w:uiPriority w:val="99"/>
    <w:rsid w:val="005F2B7B"/>
    <w:rPr>
      <w:rFonts w:ascii="Tahoma" w:eastAsia="Times New Roman" w:hAnsi="Tahoma" w:cs="Times New Roman"/>
      <w:color w:val="000000"/>
      <w:sz w:val="20"/>
      <w:szCs w:val="20"/>
      <w:lang w:eastAsia="el-GR"/>
    </w:rPr>
  </w:style>
  <w:style w:type="paragraph" w:styleId="a5">
    <w:name w:val="footer"/>
    <w:basedOn w:val="a"/>
    <w:link w:val="Char1"/>
    <w:uiPriority w:val="99"/>
    <w:rsid w:val="005F2B7B"/>
    <w:pPr>
      <w:tabs>
        <w:tab w:val="center" w:pos="4153"/>
        <w:tab w:val="right" w:pos="8306"/>
      </w:tabs>
    </w:pPr>
    <w:rPr>
      <w:rFonts w:ascii="Garamond" w:hAnsi="Garamond"/>
      <w:sz w:val="24"/>
      <w:szCs w:val="24"/>
      <w:lang w:val="en-US"/>
    </w:rPr>
  </w:style>
  <w:style w:type="character" w:customStyle="1" w:styleId="Char1">
    <w:name w:val="Υποσέλιδο Char"/>
    <w:basedOn w:val="a0"/>
    <w:link w:val="a5"/>
    <w:uiPriority w:val="99"/>
    <w:rsid w:val="005F2B7B"/>
    <w:rPr>
      <w:rFonts w:ascii="Garamond" w:eastAsia="Times New Roman" w:hAnsi="Garamond" w:cs="Times New Roman"/>
      <w:color w:val="000000"/>
      <w:sz w:val="24"/>
      <w:szCs w:val="24"/>
      <w:lang w:val="en-US" w:eastAsia="el-GR"/>
    </w:rPr>
  </w:style>
  <w:style w:type="paragraph" w:styleId="31">
    <w:name w:val="toc 3"/>
    <w:basedOn w:val="a"/>
    <w:next w:val="a"/>
    <w:autoRedefine/>
    <w:uiPriority w:val="39"/>
    <w:rsid w:val="005F2B7B"/>
    <w:pPr>
      <w:tabs>
        <w:tab w:val="right" w:leader="dot" w:pos="8302"/>
      </w:tabs>
      <w:spacing w:line="360" w:lineRule="auto"/>
      <w:ind w:left="480"/>
      <w:jc w:val="both"/>
    </w:pPr>
  </w:style>
  <w:style w:type="character" w:styleId="-">
    <w:name w:val="Hyperlink"/>
    <w:basedOn w:val="a0"/>
    <w:uiPriority w:val="99"/>
    <w:rsid w:val="005F2B7B"/>
    <w:rPr>
      <w:rFonts w:cs="Times New Roman"/>
      <w:color w:val="339999"/>
      <w:u w:val="single"/>
    </w:rPr>
  </w:style>
  <w:style w:type="character" w:styleId="a6">
    <w:name w:val="page number"/>
    <w:basedOn w:val="a0"/>
    <w:uiPriority w:val="99"/>
    <w:rsid w:val="005F2B7B"/>
    <w:rPr>
      <w:rFonts w:cs="Times New Roman"/>
    </w:rPr>
  </w:style>
  <w:style w:type="character" w:styleId="-0">
    <w:name w:val="FollowedHyperlink"/>
    <w:basedOn w:val="a0"/>
    <w:uiPriority w:val="99"/>
    <w:rsid w:val="005F2B7B"/>
    <w:rPr>
      <w:rFonts w:cs="Times New Roman"/>
      <w:color w:val="999999"/>
      <w:u w:val="single"/>
    </w:rPr>
  </w:style>
  <w:style w:type="character" w:styleId="a7">
    <w:name w:val="annotation reference"/>
    <w:basedOn w:val="a0"/>
    <w:uiPriority w:val="99"/>
    <w:rsid w:val="005F2B7B"/>
    <w:rPr>
      <w:rFonts w:cs="Times New Roman"/>
      <w:sz w:val="16"/>
    </w:rPr>
  </w:style>
  <w:style w:type="paragraph" w:styleId="a8">
    <w:name w:val="annotation text"/>
    <w:basedOn w:val="a"/>
    <w:link w:val="Char2"/>
    <w:uiPriority w:val="99"/>
    <w:rsid w:val="005F2B7B"/>
    <w:rPr>
      <w:rFonts w:ascii="Garamond" w:hAnsi="Garamond"/>
      <w:lang w:val="en-US"/>
    </w:rPr>
  </w:style>
  <w:style w:type="character" w:customStyle="1" w:styleId="Char2">
    <w:name w:val="Κείμενο σχολίου Char"/>
    <w:basedOn w:val="a0"/>
    <w:link w:val="a8"/>
    <w:uiPriority w:val="99"/>
    <w:rsid w:val="005F2B7B"/>
    <w:rPr>
      <w:rFonts w:ascii="Garamond" w:eastAsia="Times New Roman" w:hAnsi="Garamond" w:cs="Times New Roman"/>
      <w:color w:val="000000"/>
      <w:sz w:val="20"/>
      <w:szCs w:val="20"/>
      <w:lang w:val="en-US" w:eastAsia="el-GR"/>
    </w:rPr>
  </w:style>
  <w:style w:type="paragraph" w:styleId="a9">
    <w:name w:val="annotation subject"/>
    <w:basedOn w:val="a8"/>
    <w:next w:val="a8"/>
    <w:link w:val="Char3"/>
    <w:uiPriority w:val="99"/>
    <w:rsid w:val="005F2B7B"/>
    <w:rPr>
      <w:b/>
      <w:bCs/>
    </w:rPr>
  </w:style>
  <w:style w:type="character" w:customStyle="1" w:styleId="Char3">
    <w:name w:val="Θέμα σχολίου Char"/>
    <w:basedOn w:val="Char2"/>
    <w:link w:val="a9"/>
    <w:uiPriority w:val="99"/>
    <w:rsid w:val="005F2B7B"/>
    <w:rPr>
      <w:rFonts w:ascii="Garamond" w:eastAsia="Times New Roman" w:hAnsi="Garamond" w:cs="Times New Roman"/>
      <w:b/>
      <w:bCs/>
      <w:color w:val="000000"/>
      <w:sz w:val="20"/>
      <w:szCs w:val="20"/>
      <w:lang w:val="en-US" w:eastAsia="el-GR"/>
    </w:rPr>
  </w:style>
  <w:style w:type="paragraph" w:styleId="aa">
    <w:name w:val="Balloon Text"/>
    <w:basedOn w:val="a"/>
    <w:link w:val="Char4"/>
    <w:uiPriority w:val="99"/>
    <w:rsid w:val="005F2B7B"/>
    <w:rPr>
      <w:sz w:val="16"/>
      <w:szCs w:val="16"/>
      <w:lang w:val="en-US"/>
    </w:rPr>
  </w:style>
  <w:style w:type="character" w:customStyle="1" w:styleId="Char4">
    <w:name w:val="Κείμενο πλαισίου Char"/>
    <w:basedOn w:val="a0"/>
    <w:link w:val="aa"/>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a"/>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10">
    <w:name w:val="toc 1"/>
    <w:basedOn w:val="a"/>
    <w:next w:val="a"/>
    <w:autoRedefine/>
    <w:uiPriority w:val="99"/>
    <w:rsid w:val="005F2B7B"/>
  </w:style>
  <w:style w:type="paragraph" w:styleId="Web">
    <w:name w:val="Normal (Web)"/>
    <w:basedOn w:val="a"/>
    <w:uiPriority w:val="99"/>
    <w:rsid w:val="005F2B7B"/>
    <w:pPr>
      <w:spacing w:before="100" w:beforeAutospacing="1" w:after="100" w:afterAutospacing="1"/>
    </w:pPr>
    <w:rPr>
      <w:rFonts w:ascii="Times New Roman" w:hAnsi="Times New Roman"/>
      <w:color w:val="auto"/>
    </w:rPr>
  </w:style>
  <w:style w:type="character" w:styleId="ab">
    <w:name w:val="footnote reference"/>
    <w:aliases w:val="Footnote symbol,Footnote"/>
    <w:basedOn w:val="a0"/>
    <w:uiPriority w:val="99"/>
    <w:rsid w:val="005F2B7B"/>
    <w:rPr>
      <w:rFonts w:cs="Times New Roman"/>
      <w:vertAlign w:val="superscript"/>
    </w:rPr>
  </w:style>
  <w:style w:type="paragraph" w:customStyle="1" w:styleId="Arial11pt">
    <w:name w:val="Στυλ Arial 11 pt Πλήρης"/>
    <w:basedOn w:val="a"/>
    <w:uiPriority w:val="99"/>
    <w:rsid w:val="005F2B7B"/>
    <w:pPr>
      <w:suppressAutoHyphens/>
      <w:spacing w:after="120"/>
      <w:jc w:val="both"/>
    </w:pPr>
    <w:rPr>
      <w:rFonts w:ascii="Arial" w:hAnsi="Arial"/>
      <w:color w:val="auto"/>
      <w:sz w:val="22"/>
      <w:lang w:eastAsia="ar-SA"/>
    </w:rPr>
  </w:style>
  <w:style w:type="paragraph" w:styleId="ac">
    <w:name w:val="caption"/>
    <w:basedOn w:val="a"/>
    <w:next w:val="a"/>
    <w:uiPriority w:val="99"/>
    <w:qFormat/>
    <w:rsid w:val="005F2B7B"/>
    <w:pPr>
      <w:suppressAutoHyphens/>
      <w:spacing w:before="120" w:after="120"/>
      <w:jc w:val="center"/>
    </w:pPr>
    <w:rPr>
      <w:rFonts w:ascii="Arial" w:hAnsi="Arial" w:cs="Arial"/>
      <w:b/>
      <w:lang w:eastAsia="ar-SA"/>
    </w:rPr>
  </w:style>
  <w:style w:type="paragraph" w:styleId="21">
    <w:name w:val="Body Text 2"/>
    <w:basedOn w:val="a"/>
    <w:link w:val="2Char0"/>
    <w:uiPriority w:val="99"/>
    <w:rsid w:val="005F2B7B"/>
    <w:pPr>
      <w:spacing w:after="120" w:line="480" w:lineRule="auto"/>
    </w:pPr>
  </w:style>
  <w:style w:type="character" w:customStyle="1" w:styleId="2Char0">
    <w:name w:val="Σώμα κείμενου 2 Char"/>
    <w:basedOn w:val="a0"/>
    <w:link w:val="21"/>
    <w:uiPriority w:val="99"/>
    <w:rsid w:val="005F2B7B"/>
    <w:rPr>
      <w:rFonts w:ascii="Tahoma" w:eastAsia="Times New Roman" w:hAnsi="Tahoma" w:cs="Times New Roman"/>
      <w:color w:val="000000"/>
      <w:sz w:val="20"/>
      <w:szCs w:val="20"/>
      <w:lang w:eastAsia="el-GR"/>
    </w:rPr>
  </w:style>
  <w:style w:type="paragraph" w:customStyle="1" w:styleId="Head">
    <w:name w:val="Head"/>
    <w:basedOn w:val="a"/>
    <w:uiPriority w:val="99"/>
    <w:rsid w:val="005F2B7B"/>
    <w:pPr>
      <w:suppressAutoHyphens/>
      <w:jc w:val="both"/>
    </w:pPr>
    <w:rPr>
      <w:rFonts w:ascii="Arial" w:hAnsi="Arial"/>
      <w:b/>
      <w:color w:val="auto"/>
      <w:sz w:val="22"/>
      <w:lang w:eastAsia="ar-SA"/>
    </w:rPr>
  </w:style>
  <w:style w:type="paragraph" w:customStyle="1" w:styleId="simple">
    <w:name w:val="simple"/>
    <w:basedOn w:val="a"/>
    <w:uiPriority w:val="99"/>
    <w:rsid w:val="005F2B7B"/>
    <w:pPr>
      <w:suppressAutoHyphens/>
      <w:autoSpaceDE w:val="0"/>
      <w:jc w:val="both"/>
    </w:pPr>
    <w:rPr>
      <w:rFonts w:ascii="Times New Roman" w:hAnsi="Times New Roman"/>
      <w:i/>
      <w:color w:val="auto"/>
      <w:sz w:val="24"/>
      <w:szCs w:val="24"/>
      <w:lang w:val="en-GB" w:eastAsia="ar-SA"/>
    </w:rPr>
  </w:style>
  <w:style w:type="paragraph" w:styleId="ad">
    <w:name w:val="footnote text"/>
    <w:aliases w:val="Footnote text,Point 3 Char,Char,Schriftart: 9 pt,Schriftart: 10 pt,Schriftart: 8 pt,WB-Fußnotentext,fn,Footnotes,Footnote ak"/>
    <w:basedOn w:val="a"/>
    <w:link w:val="Char5"/>
    <w:uiPriority w:val="99"/>
    <w:rsid w:val="005F2B7B"/>
    <w:pPr>
      <w:suppressAutoHyphens/>
      <w:jc w:val="both"/>
    </w:pPr>
    <w:rPr>
      <w:rFonts w:ascii="Arial" w:hAnsi="Arial"/>
      <w:color w:val="auto"/>
      <w:lang w:val="en-GB" w:eastAsia="ar-SA"/>
    </w:rPr>
  </w:style>
  <w:style w:type="character" w:customStyle="1" w:styleId="Char5">
    <w:name w:val="Κείμενο υποσημείωσης Char"/>
    <w:aliases w:val="Footnote text Char,Point 3 Char Char,Char Char,Schriftart: 9 pt Char,Schriftart: 10 pt Char,Schriftart: 8 pt Char,WB-Fußnotentext Char,fn Char,Footnotes Char,Footnote ak Char"/>
    <w:basedOn w:val="a0"/>
    <w:link w:val="ad"/>
    <w:uiPriority w:val="99"/>
    <w:rsid w:val="005F2B7B"/>
    <w:rPr>
      <w:rFonts w:ascii="Arial" w:eastAsia="Times New Roman" w:hAnsi="Arial" w:cs="Times New Roman"/>
      <w:sz w:val="20"/>
      <w:szCs w:val="20"/>
      <w:lang w:val="en-GB" w:eastAsia="ar-SA"/>
    </w:rPr>
  </w:style>
  <w:style w:type="paragraph" w:styleId="ae">
    <w:name w:val="List Paragraph"/>
    <w:basedOn w:val="a"/>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22">
    <w:name w:val="toc 2"/>
    <w:basedOn w:val="a"/>
    <w:next w:val="a"/>
    <w:autoRedefine/>
    <w:uiPriority w:val="99"/>
    <w:rsid w:val="005F2B7B"/>
    <w:pPr>
      <w:ind w:left="200"/>
    </w:pPr>
  </w:style>
  <w:style w:type="paragraph" w:styleId="af">
    <w:name w:val="TOC Heading"/>
    <w:basedOn w:val="1"/>
    <w:next w:val="a"/>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1">
    <w:name w:val="Παράγραφος 1"/>
    <w:basedOn w:val="a"/>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a"/>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af0">
    <w:name w:val="Title"/>
    <w:basedOn w:val="2"/>
    <w:next w:val="a"/>
    <w:link w:val="Char6"/>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Char6">
    <w:name w:val="Τίτλος Char"/>
    <w:basedOn w:val="a0"/>
    <w:link w:val="af0"/>
    <w:uiPriority w:val="99"/>
    <w:rsid w:val="005F2B7B"/>
    <w:rPr>
      <w:rFonts w:ascii="Arial Narrow" w:eastAsia="Calibri" w:hAnsi="Arial Narrow" w:cs="Times New Roman"/>
      <w:b/>
      <w:color w:val="990000"/>
      <w:sz w:val="26"/>
      <w:szCs w:val="20"/>
      <w:lang w:eastAsia="el-GR"/>
    </w:rPr>
  </w:style>
  <w:style w:type="paragraph" w:styleId="23">
    <w:name w:val="Body Text Indent 2"/>
    <w:basedOn w:val="a"/>
    <w:link w:val="2Char1"/>
    <w:uiPriority w:val="99"/>
    <w:unhideWhenUsed/>
    <w:rsid w:val="005F2B7B"/>
    <w:pPr>
      <w:spacing w:after="120" w:line="480" w:lineRule="auto"/>
      <w:ind w:left="283"/>
    </w:pPr>
  </w:style>
  <w:style w:type="character" w:customStyle="1" w:styleId="2Char1">
    <w:name w:val="Σώμα κείμενου με εσοχή 2 Char"/>
    <w:basedOn w:val="a0"/>
    <w:link w:val="23"/>
    <w:uiPriority w:val="99"/>
    <w:rsid w:val="005F2B7B"/>
    <w:rPr>
      <w:rFonts w:ascii="Tahoma" w:eastAsia="Times New Roman" w:hAnsi="Tahoma" w:cs="Times New Roman"/>
      <w:color w:val="000000"/>
      <w:sz w:val="20"/>
      <w:szCs w:val="20"/>
      <w:lang w:eastAsia="el-GR"/>
    </w:rPr>
  </w:style>
  <w:style w:type="paragraph" w:customStyle="1" w:styleId="Style42">
    <w:name w:val="Style42"/>
    <w:basedOn w:val="a"/>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a0"/>
    <w:uiPriority w:val="99"/>
    <w:rsid w:val="005F2B7B"/>
    <w:rPr>
      <w:rFonts w:ascii="Arial" w:hAnsi="Arial" w:cs="Arial" w:hint="default"/>
      <w:b/>
      <w:bCs/>
    </w:rPr>
  </w:style>
  <w:style w:type="character" w:customStyle="1" w:styleId="FontStyle185">
    <w:name w:val="Font Style185"/>
    <w:basedOn w:val="a0"/>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af1">
    <w:name w:val="Strong"/>
    <w:uiPriority w:val="22"/>
    <w:qFormat/>
    <w:rsid w:val="005F2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4AB4-EE7D-4E29-9631-210009D4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4833</Words>
  <Characters>26102</Characters>
  <Application>Microsoft Office Word</Application>
  <DocSecurity>0</DocSecurity>
  <Lines>217</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Μαρία-Αικατερίνη Κοντογιάννη</dc:creator>
  <cp:lastModifiedBy>Th.Giannopoulos</cp:lastModifiedBy>
  <cp:revision>3</cp:revision>
  <dcterms:created xsi:type="dcterms:W3CDTF">2019-02-19T08:08:00Z</dcterms:created>
  <dcterms:modified xsi:type="dcterms:W3CDTF">2019-02-20T09:31:00Z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