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48" w:rsidRPr="00284AB4" w:rsidRDefault="00FB3D48" w:rsidP="003166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31115</wp:posOffset>
            </wp:positionV>
            <wp:extent cx="814705" cy="765175"/>
            <wp:effectExtent l="0" t="0" r="4445" b="0"/>
            <wp:wrapTight wrapText="bothSides">
              <wp:wrapPolygon edited="0">
                <wp:start x="0" y="0"/>
                <wp:lineTo x="0" y="20973"/>
                <wp:lineTo x="21213" y="20973"/>
                <wp:lineTo x="212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AB4" w:rsidRPr="00284AB4" w:rsidRDefault="00284AB4" w:rsidP="003166A4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4"/>
          <w:lang w:val="en-US"/>
        </w:rPr>
      </w:pPr>
    </w:p>
    <w:p w:rsidR="00FB3D48" w:rsidRDefault="00FB3D48" w:rsidP="003166A4">
      <w:pPr>
        <w:spacing w:after="0" w:line="240" w:lineRule="auto"/>
        <w:ind w:left="-567"/>
        <w:rPr>
          <w:rFonts w:ascii="Cambria" w:eastAsia="Times New Roman" w:hAnsi="Cambria" w:cs="Calibri"/>
          <w:b/>
          <w:sz w:val="20"/>
          <w:szCs w:val="24"/>
        </w:rPr>
      </w:pPr>
    </w:p>
    <w:p w:rsidR="00FB3D48" w:rsidRDefault="00FB3D48" w:rsidP="003166A4">
      <w:pPr>
        <w:spacing w:after="0" w:line="240" w:lineRule="auto"/>
        <w:ind w:left="-567"/>
        <w:rPr>
          <w:rFonts w:ascii="Cambria" w:eastAsia="Times New Roman" w:hAnsi="Cambria" w:cs="Calibri"/>
          <w:b/>
          <w:sz w:val="20"/>
          <w:szCs w:val="24"/>
        </w:rPr>
      </w:pPr>
    </w:p>
    <w:p w:rsidR="00FB3D48" w:rsidRDefault="00FB3D48" w:rsidP="003166A4">
      <w:pPr>
        <w:spacing w:after="0" w:line="240" w:lineRule="auto"/>
        <w:ind w:left="-567"/>
        <w:rPr>
          <w:rFonts w:ascii="Cambria" w:eastAsia="Times New Roman" w:hAnsi="Cambria" w:cs="Calibri"/>
          <w:b/>
          <w:sz w:val="20"/>
          <w:szCs w:val="24"/>
        </w:rPr>
      </w:pPr>
    </w:p>
    <w:p w:rsidR="00284AB4" w:rsidRPr="000E3CF4" w:rsidRDefault="00284AB4" w:rsidP="003166A4">
      <w:pPr>
        <w:spacing w:after="0" w:line="240" w:lineRule="auto"/>
        <w:ind w:left="-567"/>
        <w:rPr>
          <w:rFonts w:ascii="Cambria" w:eastAsia="Times New Roman" w:hAnsi="Cambria" w:cs="Calibri"/>
          <w:b/>
          <w:sz w:val="20"/>
          <w:szCs w:val="24"/>
        </w:rPr>
      </w:pPr>
      <w:r w:rsidRPr="000E3CF4">
        <w:rPr>
          <w:rFonts w:ascii="Cambria" w:eastAsia="Times New Roman" w:hAnsi="Cambria" w:cs="Calibri"/>
          <w:b/>
          <w:sz w:val="20"/>
          <w:szCs w:val="24"/>
        </w:rPr>
        <w:t>ΕΛΛΗΝΙΚΗ ΔΗΜΟΚΡΑΤΙΑ</w:t>
      </w:r>
    </w:p>
    <w:p w:rsidR="00284AB4" w:rsidRPr="000E3CF4" w:rsidRDefault="006E4FA5" w:rsidP="003166A4">
      <w:pPr>
        <w:spacing w:after="0" w:line="240" w:lineRule="auto"/>
        <w:ind w:left="-567"/>
        <w:rPr>
          <w:rFonts w:ascii="Cambria" w:eastAsia="Times New Roman" w:hAnsi="Cambria" w:cs="Calibri"/>
          <w:b/>
          <w:sz w:val="20"/>
          <w:szCs w:val="24"/>
        </w:rPr>
      </w:pPr>
      <w:r w:rsidRPr="000E3CF4">
        <w:rPr>
          <w:rFonts w:ascii="Cambria" w:eastAsia="Times New Roman" w:hAnsi="Cambria" w:cs="Calibri"/>
          <w:b/>
          <w:sz w:val="20"/>
          <w:szCs w:val="24"/>
        </w:rPr>
        <w:t>ΥΠΟΥΡΓΕΙΟ</w:t>
      </w:r>
      <w:r w:rsidR="005E2CD6" w:rsidRPr="000E3CF4">
        <w:rPr>
          <w:rFonts w:ascii="Cambria" w:eastAsia="Times New Roman" w:hAnsi="Cambria" w:cs="Calibri"/>
          <w:b/>
          <w:sz w:val="20"/>
          <w:szCs w:val="24"/>
        </w:rPr>
        <w:t xml:space="preserve"> </w:t>
      </w:r>
      <w:r w:rsidR="0009403F" w:rsidRPr="000E3CF4">
        <w:rPr>
          <w:rFonts w:ascii="Cambria" w:eastAsia="Times New Roman" w:hAnsi="Cambria" w:cs="Calibri"/>
          <w:b/>
          <w:sz w:val="20"/>
          <w:szCs w:val="24"/>
        </w:rPr>
        <w:t xml:space="preserve">ΑΝΑΠΤΥΞΗΣ ΚΑΙ ΕΠΕΝΔΥΣΕΩΝ </w:t>
      </w:r>
    </w:p>
    <w:p w:rsidR="00FB3D48" w:rsidRDefault="00284AB4" w:rsidP="00FB3D48">
      <w:pPr>
        <w:spacing w:after="0" w:line="240" w:lineRule="auto"/>
        <w:ind w:left="-567"/>
        <w:rPr>
          <w:rFonts w:ascii="Cambria" w:eastAsia="Times New Roman" w:hAnsi="Cambria" w:cs="Calibri"/>
          <w:b/>
          <w:sz w:val="20"/>
          <w:szCs w:val="24"/>
        </w:rPr>
      </w:pPr>
      <w:r w:rsidRPr="000E3CF4">
        <w:rPr>
          <w:rFonts w:ascii="Cambria" w:eastAsia="Times New Roman" w:hAnsi="Cambria" w:cs="Calibri"/>
          <w:b/>
          <w:sz w:val="20"/>
          <w:szCs w:val="24"/>
        </w:rPr>
        <w:t>ΓΕΝΙΚΗ ΓΡΑΜΜΑΤΕΙΑ ΕΡΕΥΝΑΣ &amp; ΤΕΧΝΟΛΟΓΙΑΣ</w:t>
      </w:r>
    </w:p>
    <w:p w:rsidR="00FB3D48" w:rsidRDefault="00FB3D48" w:rsidP="00FB3D48">
      <w:pPr>
        <w:spacing w:after="0" w:line="240" w:lineRule="auto"/>
        <w:ind w:left="-567"/>
        <w:rPr>
          <w:rFonts w:ascii="Cambria" w:eastAsia="Times New Roman" w:hAnsi="Cambria" w:cs="Times New Roman"/>
          <w:b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187174D3">
            <wp:simplePos x="0" y="0"/>
            <wp:positionH relativeFrom="column">
              <wp:posOffset>-482600</wp:posOffset>
            </wp:positionH>
            <wp:positionV relativeFrom="paragraph">
              <wp:posOffset>12700</wp:posOffset>
            </wp:positionV>
            <wp:extent cx="3382010" cy="650240"/>
            <wp:effectExtent l="0" t="0" r="8890" b="0"/>
            <wp:wrapTight wrapText="bothSides">
              <wp:wrapPolygon edited="0">
                <wp:start x="0" y="0"/>
                <wp:lineTo x="0" y="20883"/>
                <wp:lineTo x="21535" y="20883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_EEAE_gia xrisi se egxromo fon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F4">
        <w:rPr>
          <w:rFonts w:ascii="Cambria" w:eastAsia="Times New Roman" w:hAnsi="Cambria" w:cs="Times New Roman"/>
          <w:b/>
          <w:szCs w:val="24"/>
        </w:rPr>
        <w:t xml:space="preserve"> </w:t>
      </w:r>
    </w:p>
    <w:p w:rsidR="00284AB4" w:rsidRPr="00FB3D48" w:rsidRDefault="0028264C" w:rsidP="00454DD5">
      <w:pPr>
        <w:spacing w:after="0" w:line="240" w:lineRule="auto"/>
        <w:ind w:left="-567" w:right="-99" w:firstLine="709"/>
        <w:rPr>
          <w:rFonts w:ascii="Cambria" w:eastAsia="Times New Roman" w:hAnsi="Cambria" w:cs="Calibri"/>
          <w:sz w:val="20"/>
          <w:szCs w:val="24"/>
        </w:rPr>
      </w:pPr>
      <w:r w:rsidRPr="00FB3D48">
        <w:rPr>
          <w:rFonts w:ascii="Cambria" w:eastAsia="Times New Roman" w:hAnsi="Cambria" w:cs="Times New Roman"/>
          <w:szCs w:val="24"/>
        </w:rPr>
        <w:t xml:space="preserve">Αγία </w:t>
      </w:r>
      <w:r w:rsidR="00284AB4" w:rsidRPr="00FB3D48">
        <w:rPr>
          <w:rFonts w:ascii="Cambria" w:eastAsia="Times New Roman" w:hAnsi="Cambria" w:cs="Times New Roman"/>
          <w:szCs w:val="24"/>
        </w:rPr>
        <w:t xml:space="preserve">Παρασκευή, </w:t>
      </w:r>
      <w:r w:rsidR="00C673D1" w:rsidRPr="00FB3D48">
        <w:rPr>
          <w:rFonts w:ascii="Cambria" w:eastAsia="Times New Roman" w:hAnsi="Cambria" w:cs="Times New Roman"/>
          <w:szCs w:val="24"/>
        </w:rPr>
        <w:t>2</w:t>
      </w:r>
      <w:r w:rsidR="00925C0C" w:rsidRPr="00CF0EBC">
        <w:rPr>
          <w:rFonts w:ascii="Cambria" w:eastAsia="Times New Roman" w:hAnsi="Cambria" w:cs="Times New Roman"/>
          <w:szCs w:val="24"/>
        </w:rPr>
        <w:t>1</w:t>
      </w:r>
      <w:r w:rsidR="00C673D1" w:rsidRPr="00FB3D48">
        <w:rPr>
          <w:rFonts w:ascii="Cambria" w:eastAsia="Times New Roman" w:hAnsi="Cambria" w:cs="Times New Roman"/>
          <w:szCs w:val="24"/>
        </w:rPr>
        <w:t xml:space="preserve"> Οκτωβρίου</w:t>
      </w:r>
      <w:r w:rsidR="00065AEF" w:rsidRPr="00FB3D48">
        <w:rPr>
          <w:rFonts w:ascii="Cambria" w:eastAsia="Times New Roman" w:hAnsi="Cambria" w:cs="Times New Roman"/>
          <w:szCs w:val="24"/>
        </w:rPr>
        <w:t xml:space="preserve"> 2020</w:t>
      </w:r>
    </w:p>
    <w:p w:rsidR="00284AB4" w:rsidRPr="00284AB4" w:rsidRDefault="00284AB4" w:rsidP="0067128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284AB4" w:rsidRPr="00284AB4" w:rsidRDefault="00284AB4" w:rsidP="003166A4">
      <w:pPr>
        <w:spacing w:after="0" w:line="240" w:lineRule="auto"/>
        <w:ind w:left="-567"/>
        <w:rPr>
          <w:rFonts w:ascii="Times New Roman" w:eastAsia="Times New Roman" w:hAnsi="Times New Roman" w:cs="Times New Roman"/>
          <w:sz w:val="6"/>
          <w:szCs w:val="24"/>
        </w:rPr>
      </w:pPr>
    </w:p>
    <w:p w:rsidR="00284AB4" w:rsidRPr="00D8022E" w:rsidRDefault="00284AB4" w:rsidP="003166A4">
      <w:pPr>
        <w:spacing w:after="0" w:line="360" w:lineRule="auto"/>
        <w:ind w:left="-567"/>
        <w:jc w:val="center"/>
        <w:rPr>
          <w:rFonts w:ascii="Calibri" w:eastAsia="Times New Roman" w:hAnsi="Calibri" w:cs="Calibri"/>
          <w:b/>
          <w:bCs/>
          <w:sz w:val="2"/>
          <w:szCs w:val="28"/>
        </w:rPr>
      </w:pPr>
    </w:p>
    <w:p w:rsidR="00D02C6C" w:rsidRPr="00E441BA" w:rsidRDefault="00D02C6C" w:rsidP="003166A4">
      <w:pPr>
        <w:spacing w:after="0" w:line="360" w:lineRule="auto"/>
        <w:ind w:left="-567"/>
        <w:jc w:val="center"/>
        <w:rPr>
          <w:rFonts w:ascii="Cambria" w:eastAsia="Times New Roman" w:hAnsi="Cambria" w:cs="Times New Roman"/>
          <w:b/>
          <w:bCs/>
          <w:sz w:val="2"/>
          <w:szCs w:val="28"/>
        </w:rPr>
      </w:pPr>
    </w:p>
    <w:p w:rsidR="00C673D1" w:rsidRPr="00DA47DC" w:rsidRDefault="00C673D1" w:rsidP="000E3CF4">
      <w:pPr>
        <w:spacing w:after="0" w:line="240" w:lineRule="auto"/>
        <w:ind w:left="-567"/>
        <w:jc w:val="center"/>
        <w:rPr>
          <w:rFonts w:ascii="Cambria" w:eastAsia="Times New Roman" w:hAnsi="Cambria" w:cs="Times New Roman"/>
          <w:b/>
          <w:bCs/>
          <w:sz w:val="8"/>
          <w:szCs w:val="28"/>
        </w:rPr>
      </w:pPr>
    </w:p>
    <w:p w:rsidR="00C85060" w:rsidRPr="00AC4D10" w:rsidRDefault="00C85060" w:rsidP="000E3CF4">
      <w:pPr>
        <w:spacing w:after="0" w:line="240" w:lineRule="auto"/>
        <w:ind w:left="-567"/>
        <w:jc w:val="center"/>
        <w:rPr>
          <w:rFonts w:ascii="Cambria" w:eastAsia="Times New Roman" w:hAnsi="Cambria" w:cs="Times New Roman"/>
          <w:b/>
          <w:bCs/>
          <w:sz w:val="18"/>
          <w:szCs w:val="28"/>
        </w:rPr>
      </w:pPr>
    </w:p>
    <w:p w:rsidR="00284AB4" w:rsidRDefault="00284AB4" w:rsidP="000E3CF4">
      <w:pPr>
        <w:spacing w:after="0" w:line="240" w:lineRule="auto"/>
        <w:ind w:left="-567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52FDB">
        <w:rPr>
          <w:rFonts w:ascii="Cambria" w:eastAsia="Times New Roman" w:hAnsi="Cambria" w:cs="Times New Roman"/>
          <w:b/>
          <w:bCs/>
          <w:sz w:val="28"/>
          <w:szCs w:val="28"/>
        </w:rPr>
        <w:t>ΔΕΛΤΙΟ</w:t>
      </w:r>
      <w:r w:rsidRPr="001604EE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Pr="00452FDB">
        <w:rPr>
          <w:rFonts w:ascii="Cambria" w:eastAsia="Times New Roman" w:hAnsi="Cambria" w:cs="Times New Roman"/>
          <w:b/>
          <w:bCs/>
          <w:sz w:val="28"/>
          <w:szCs w:val="28"/>
        </w:rPr>
        <w:t>ΤΥΠΟΥ</w:t>
      </w:r>
    </w:p>
    <w:p w:rsidR="000E3CF4" w:rsidRPr="000E3CF4" w:rsidRDefault="000E3CF4" w:rsidP="000E3CF4">
      <w:pPr>
        <w:spacing w:after="0" w:line="240" w:lineRule="auto"/>
        <w:ind w:left="-567"/>
        <w:jc w:val="center"/>
        <w:rPr>
          <w:rFonts w:ascii="Cambria" w:eastAsia="Times New Roman" w:hAnsi="Cambria" w:cs="Times New Roman"/>
          <w:b/>
          <w:bCs/>
          <w:sz w:val="12"/>
          <w:szCs w:val="28"/>
        </w:rPr>
      </w:pPr>
    </w:p>
    <w:p w:rsidR="00C3529A" w:rsidRPr="00331EC2" w:rsidRDefault="005011CF" w:rsidP="00331EC2">
      <w:pPr>
        <w:spacing w:after="120"/>
        <w:ind w:right="-666" w:hanging="426"/>
        <w:jc w:val="center"/>
        <w:rPr>
          <w:rFonts w:ascii="Cambria" w:hAnsi="Cambria"/>
          <w:b/>
          <w:sz w:val="26"/>
          <w:szCs w:val="26"/>
        </w:rPr>
      </w:pPr>
      <w:r w:rsidRPr="00331EC2">
        <w:rPr>
          <w:rFonts w:ascii="Cambria" w:hAnsi="Cambria"/>
          <w:b/>
          <w:sz w:val="26"/>
          <w:szCs w:val="26"/>
        </w:rPr>
        <w:t>Εφαρμογή ‘</w:t>
      </w:r>
      <w:r w:rsidR="009D63AE" w:rsidRPr="00331EC2">
        <w:rPr>
          <w:rFonts w:ascii="Cambria" w:hAnsi="Cambria"/>
          <w:b/>
          <w:sz w:val="26"/>
          <w:szCs w:val="26"/>
          <w:lang w:val="en-GB"/>
        </w:rPr>
        <w:t>e</w:t>
      </w:r>
      <w:r w:rsidR="009D63AE" w:rsidRPr="00331EC2">
        <w:rPr>
          <w:rFonts w:ascii="Cambria" w:hAnsi="Cambria"/>
          <w:b/>
          <w:sz w:val="26"/>
          <w:szCs w:val="26"/>
        </w:rPr>
        <w:t>-κεραίες</w:t>
      </w:r>
      <w:r w:rsidRPr="00331EC2">
        <w:rPr>
          <w:rFonts w:ascii="Cambria" w:hAnsi="Cambria"/>
          <w:b/>
          <w:sz w:val="26"/>
          <w:szCs w:val="26"/>
        </w:rPr>
        <w:t>’</w:t>
      </w:r>
      <w:r w:rsidR="009D63AE" w:rsidRPr="00331EC2">
        <w:rPr>
          <w:rFonts w:ascii="Cambria" w:hAnsi="Cambria"/>
          <w:b/>
          <w:sz w:val="26"/>
          <w:szCs w:val="26"/>
        </w:rPr>
        <w:t>: κλικ στις μετρήσεις ηλεκτρομαγνητικών πεδίων</w:t>
      </w:r>
    </w:p>
    <w:p w:rsidR="00C85060" w:rsidRPr="00C3529A" w:rsidRDefault="00C85060" w:rsidP="00E651C3">
      <w:pPr>
        <w:spacing w:after="120"/>
        <w:jc w:val="center"/>
        <w:rPr>
          <w:rFonts w:ascii="Cambria" w:hAnsi="Cambria"/>
          <w:b/>
          <w:sz w:val="2"/>
        </w:rPr>
      </w:pPr>
    </w:p>
    <w:p w:rsidR="00C3529A" w:rsidRDefault="009D63AE" w:rsidP="000A02CC">
      <w:pPr>
        <w:spacing w:after="0" w:line="240" w:lineRule="auto"/>
        <w:ind w:left="-567"/>
        <w:jc w:val="both"/>
        <w:rPr>
          <w:rFonts w:ascii="Cambria" w:hAnsi="Cambria"/>
        </w:rPr>
      </w:pPr>
      <w:r w:rsidRPr="00C3529A">
        <w:rPr>
          <w:rFonts w:ascii="Cambria" w:hAnsi="Cambria"/>
          <w:b/>
        </w:rPr>
        <w:t>Τα αποτελέσματα χιλιάδων μετρήσεων ηλεκτρομαγνητικών πεδίων</w:t>
      </w:r>
      <w:r w:rsidR="00246500" w:rsidRPr="00C3529A">
        <w:rPr>
          <w:rFonts w:ascii="Cambria" w:hAnsi="Cambria"/>
          <w:b/>
        </w:rPr>
        <w:t xml:space="preserve"> </w:t>
      </w:r>
      <w:r w:rsidRPr="00C3529A">
        <w:rPr>
          <w:rFonts w:ascii="Cambria" w:hAnsi="Cambria"/>
          <w:b/>
        </w:rPr>
        <w:t xml:space="preserve">τώρα και στην οθόνη </w:t>
      </w:r>
      <w:r w:rsidR="00DA1AAA" w:rsidRPr="00C3529A">
        <w:rPr>
          <w:rFonts w:ascii="Cambria" w:hAnsi="Cambria"/>
          <w:b/>
        </w:rPr>
        <w:t>του κινητού μας</w:t>
      </w:r>
      <w:r w:rsidRPr="00C3529A">
        <w:rPr>
          <w:rFonts w:ascii="Cambria" w:hAnsi="Cambria"/>
          <w:b/>
        </w:rPr>
        <w:t>!</w:t>
      </w:r>
      <w:r w:rsidR="00C3529A" w:rsidRPr="00C3529A">
        <w:rPr>
          <w:rFonts w:ascii="Cambria" w:hAnsi="Cambria"/>
          <w:b/>
        </w:rPr>
        <w:t xml:space="preserve"> </w:t>
      </w:r>
      <w:r w:rsidR="00C3529A" w:rsidRPr="00CF23A6">
        <w:rPr>
          <w:rFonts w:ascii="Cambria" w:eastAsia="Times New Roman" w:hAnsi="Cambria" w:cs="Times New Roman"/>
          <w:bCs/>
          <w:lang w:eastAsia="el-GR"/>
        </w:rPr>
        <w:t>Η Ελληνική Επιτροπή Ατομικής Ενέργειας</w:t>
      </w:r>
      <w:r w:rsidR="00CF0EBC" w:rsidRPr="00CF0EBC">
        <w:rPr>
          <w:rFonts w:ascii="Cambria" w:eastAsia="Times New Roman" w:hAnsi="Cambria" w:cs="Times New Roman"/>
          <w:bCs/>
          <w:lang w:eastAsia="el-GR"/>
        </w:rPr>
        <w:t xml:space="preserve"> </w:t>
      </w:r>
      <w:r w:rsidR="00536AF9">
        <w:rPr>
          <w:rFonts w:ascii="Cambria" w:eastAsia="Times New Roman" w:hAnsi="Cambria" w:cs="Times New Roman"/>
          <w:bCs/>
          <w:lang w:eastAsia="el-GR"/>
        </w:rPr>
        <w:t xml:space="preserve">(ΕΕΑΕ) </w:t>
      </w:r>
      <w:r w:rsidR="00C3529A" w:rsidRPr="00CF23A6">
        <w:rPr>
          <w:rFonts w:ascii="Cambria" w:eastAsia="Times New Roman" w:hAnsi="Cambria" w:cs="Times New Roman"/>
          <w:bCs/>
          <w:lang w:eastAsia="el-GR"/>
        </w:rPr>
        <w:t xml:space="preserve">παρουσιάζει τη νέα εφαρμογή ‘e-κεραίες’ </w:t>
      </w:r>
      <w:r w:rsidR="00C3529A" w:rsidRPr="00CF23A6">
        <w:rPr>
          <w:rFonts w:ascii="Cambria" w:hAnsi="Cambria"/>
        </w:rPr>
        <w:t xml:space="preserve">για κινητά τηλέφωνα και συσκευές με στόχο την αξιόπιστη ενημέρωση για τις μετρήσεις ηλεκτρομαγνητικής ακτινοβολίας σε κεραίες. </w:t>
      </w:r>
    </w:p>
    <w:p w:rsidR="000A02CC" w:rsidRPr="00DA47DC" w:rsidRDefault="000A02CC" w:rsidP="000A02CC">
      <w:pPr>
        <w:spacing w:after="0" w:line="240" w:lineRule="auto"/>
        <w:ind w:left="-567"/>
        <w:jc w:val="both"/>
        <w:rPr>
          <w:rFonts w:ascii="Cambria" w:hAnsi="Cambria"/>
          <w:sz w:val="20"/>
        </w:rPr>
      </w:pPr>
    </w:p>
    <w:p w:rsidR="009D63AE" w:rsidRPr="00A21F30" w:rsidRDefault="009D63AE" w:rsidP="000A02CC">
      <w:pPr>
        <w:spacing w:after="0" w:line="240" w:lineRule="auto"/>
        <w:ind w:left="-567"/>
        <w:jc w:val="both"/>
        <w:rPr>
          <w:rFonts w:ascii="Cambria" w:hAnsi="Cambria"/>
        </w:rPr>
      </w:pPr>
      <w:r w:rsidRPr="00CF23A6">
        <w:rPr>
          <w:rFonts w:ascii="Cambria" w:hAnsi="Cambria"/>
        </w:rPr>
        <w:t xml:space="preserve">Πρόκειται για μια εύχρηστη εφαρμογή με την οποία </w:t>
      </w:r>
      <w:r w:rsidR="00DA1AAA" w:rsidRPr="00CF23A6">
        <w:rPr>
          <w:rFonts w:ascii="Cambria" w:hAnsi="Cambria"/>
        </w:rPr>
        <w:t xml:space="preserve">ο χρήστης μπορεί να </w:t>
      </w:r>
      <w:r w:rsidR="003F02CA">
        <w:rPr>
          <w:rFonts w:ascii="Cambria" w:hAnsi="Cambria"/>
        </w:rPr>
        <w:t>αναζητήσει</w:t>
      </w:r>
      <w:r w:rsidR="009A1B6D">
        <w:rPr>
          <w:rFonts w:ascii="Cambria" w:hAnsi="Cambria"/>
        </w:rPr>
        <w:t xml:space="preserve"> </w:t>
      </w:r>
      <w:r w:rsidR="00536AF9">
        <w:rPr>
          <w:rFonts w:ascii="Cambria" w:hAnsi="Cambria"/>
        </w:rPr>
        <w:t xml:space="preserve">τα </w:t>
      </w:r>
      <w:r w:rsidRPr="00CF23A6">
        <w:rPr>
          <w:rFonts w:ascii="Cambria" w:hAnsi="Cambria"/>
        </w:rPr>
        <w:t xml:space="preserve">αποτελέσματα </w:t>
      </w:r>
      <w:r w:rsidR="00536AF9">
        <w:rPr>
          <w:rFonts w:ascii="Cambria" w:hAnsi="Cambria"/>
        </w:rPr>
        <w:t xml:space="preserve">των </w:t>
      </w:r>
      <w:r w:rsidRPr="00CF23A6">
        <w:rPr>
          <w:rFonts w:ascii="Cambria" w:hAnsi="Cambria"/>
        </w:rPr>
        <w:t>μετρήσεων που έχουν γίνει σε σταθμούς κεραιών</w:t>
      </w:r>
      <w:r w:rsidR="00DA1AAA" w:rsidRPr="00CF23A6">
        <w:rPr>
          <w:rFonts w:ascii="Cambria" w:hAnsi="Cambria"/>
        </w:rPr>
        <w:t>. Ε</w:t>
      </w:r>
      <w:r w:rsidRPr="00CF23A6">
        <w:rPr>
          <w:rFonts w:ascii="Cambria" w:hAnsi="Cambria"/>
        </w:rPr>
        <w:t xml:space="preserve">νεργοποιώντας τη δυνατότητα εύρεσης τοποθεσίας στη συσκευή </w:t>
      </w:r>
      <w:r w:rsidR="00DA1AAA" w:rsidRPr="00CF23A6">
        <w:rPr>
          <w:rFonts w:ascii="Cambria" w:hAnsi="Cambria"/>
        </w:rPr>
        <w:t>ο χρήστης βλέπει</w:t>
      </w:r>
      <w:r w:rsidRPr="00CF23A6">
        <w:rPr>
          <w:rFonts w:ascii="Cambria" w:hAnsi="Cambria"/>
        </w:rPr>
        <w:t xml:space="preserve"> </w:t>
      </w:r>
      <w:r w:rsidR="00536AF9">
        <w:rPr>
          <w:rFonts w:ascii="Cambria" w:hAnsi="Cambria"/>
        </w:rPr>
        <w:t>τις μετρήσεις</w:t>
      </w:r>
      <w:r w:rsidRPr="00CF23A6">
        <w:rPr>
          <w:rFonts w:ascii="Cambria" w:hAnsi="Cambria"/>
        </w:rPr>
        <w:t xml:space="preserve"> σ</w:t>
      </w:r>
      <w:r w:rsidR="00536AF9">
        <w:rPr>
          <w:rFonts w:ascii="Cambria" w:hAnsi="Cambria"/>
        </w:rPr>
        <w:t>τις</w:t>
      </w:r>
      <w:r w:rsidRPr="00CF23A6">
        <w:rPr>
          <w:rFonts w:ascii="Cambria" w:hAnsi="Cambria"/>
        </w:rPr>
        <w:t xml:space="preserve"> κεραίες γύρω από το σημείο όπου βρίσκ</w:t>
      </w:r>
      <w:r w:rsidR="00DA1AAA" w:rsidRPr="00CF23A6">
        <w:rPr>
          <w:rFonts w:ascii="Cambria" w:hAnsi="Cambria"/>
        </w:rPr>
        <w:t xml:space="preserve">εται. </w:t>
      </w:r>
      <w:r w:rsidR="00C01659">
        <w:rPr>
          <w:rFonts w:ascii="Cambria" w:hAnsi="Cambria"/>
        </w:rPr>
        <w:t>Επίσης,</w:t>
      </w:r>
      <w:r w:rsidR="00DA1AAA" w:rsidRPr="00CF23A6">
        <w:rPr>
          <w:rFonts w:ascii="Cambria" w:hAnsi="Cambria"/>
        </w:rPr>
        <w:t xml:space="preserve"> μπορεί να δει μετρήσεις</w:t>
      </w:r>
      <w:r w:rsidR="00536AF9">
        <w:rPr>
          <w:rFonts w:ascii="Cambria" w:hAnsi="Cambria"/>
        </w:rPr>
        <w:t xml:space="preserve"> για άλλη</w:t>
      </w:r>
      <w:r w:rsidR="00DA1AAA" w:rsidRPr="00CF23A6">
        <w:rPr>
          <w:rFonts w:ascii="Cambria" w:hAnsi="Cambria"/>
        </w:rPr>
        <w:t xml:space="preserve"> περιοχή της επιλογής του, </w:t>
      </w:r>
      <w:r w:rsidRPr="00CF23A6">
        <w:rPr>
          <w:rFonts w:ascii="Cambria" w:hAnsi="Cambria"/>
        </w:rPr>
        <w:t xml:space="preserve">μετακινώντας την πινέζα και κάνοντας κλικ σε οποιοδήποτε σημείο </w:t>
      </w:r>
      <w:r w:rsidR="004C4A9F">
        <w:rPr>
          <w:rFonts w:ascii="Cambria" w:hAnsi="Cambria"/>
        </w:rPr>
        <w:t>του</w:t>
      </w:r>
      <w:r w:rsidRPr="00CF23A6">
        <w:rPr>
          <w:rFonts w:ascii="Cambria" w:hAnsi="Cambria"/>
        </w:rPr>
        <w:t xml:space="preserve"> χάρτη</w:t>
      </w:r>
      <w:r w:rsidR="00DA1AAA" w:rsidRPr="00CF23A6">
        <w:rPr>
          <w:rFonts w:ascii="Cambria" w:hAnsi="Cambria"/>
        </w:rPr>
        <w:t xml:space="preserve"> ή</w:t>
      </w:r>
      <w:r w:rsidRPr="00CF23A6">
        <w:rPr>
          <w:rFonts w:ascii="Cambria" w:hAnsi="Cambria"/>
        </w:rPr>
        <w:t xml:space="preserve"> </w:t>
      </w:r>
      <w:r w:rsidR="00DA1AAA" w:rsidRPr="00CF23A6">
        <w:rPr>
          <w:rFonts w:ascii="Cambria" w:hAnsi="Cambria"/>
        </w:rPr>
        <w:t xml:space="preserve">συμπληρώνοντας στη φόρμα αναζήτησης την Περιφέρεια, την Περιφερειακή ενότητα και τον Δήμο ή τον ταχυδρομικό κωδικό της περιοχής που τον ενδιαφέρει. </w:t>
      </w:r>
      <w:bookmarkStart w:id="0" w:name="_GoBack"/>
      <w:bookmarkEnd w:id="0"/>
    </w:p>
    <w:p w:rsidR="00961633" w:rsidRPr="00DA47DC" w:rsidRDefault="00961633" w:rsidP="000A02CC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sz w:val="20"/>
          <w:lang w:eastAsia="el-GR"/>
        </w:rPr>
      </w:pPr>
    </w:p>
    <w:p w:rsidR="005253D8" w:rsidRPr="00DA47DC" w:rsidRDefault="00536AF9" w:rsidP="000A02CC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bCs/>
          <w:lang w:eastAsia="el-GR"/>
        </w:rPr>
        <w:t>Η εφαρμογή</w:t>
      </w:r>
      <w:r w:rsidR="00DA47DC">
        <w:rPr>
          <w:rFonts w:ascii="Cambria" w:eastAsia="Times New Roman" w:hAnsi="Cambria" w:cs="Times New Roman"/>
          <w:bCs/>
          <w:lang w:eastAsia="el-GR"/>
        </w:rPr>
        <w:t xml:space="preserve">, η βάση δεδομένων της οποίας είναι διαθέσιμη </w:t>
      </w:r>
      <w:r w:rsidR="003D5288">
        <w:rPr>
          <w:rFonts w:ascii="Cambria" w:eastAsia="Times New Roman" w:hAnsi="Cambria" w:cs="Times New Roman"/>
          <w:bCs/>
          <w:lang w:eastAsia="el-GR"/>
        </w:rPr>
        <w:t xml:space="preserve">και </w:t>
      </w:r>
      <w:r w:rsidR="00DA47DC" w:rsidRPr="00DA47DC">
        <w:rPr>
          <w:rFonts w:ascii="Cambria" w:hAnsi="Cambria"/>
        </w:rPr>
        <w:t xml:space="preserve">στους </w:t>
      </w:r>
      <w:proofErr w:type="spellStart"/>
      <w:r w:rsidR="00DA47DC" w:rsidRPr="00DA47DC">
        <w:rPr>
          <w:rFonts w:ascii="Cambria" w:hAnsi="Cambria"/>
        </w:rPr>
        <w:t>ιστότοπους</w:t>
      </w:r>
      <w:proofErr w:type="spellEnd"/>
      <w:r w:rsidR="00DA47DC" w:rsidRPr="00DA47DC">
        <w:rPr>
          <w:rFonts w:ascii="Cambria" w:hAnsi="Cambria"/>
        </w:rPr>
        <w:t xml:space="preserve"> </w:t>
      </w:r>
      <w:hyperlink r:id="rId10" w:history="1">
        <w:proofErr w:type="spellStart"/>
        <w:r w:rsidR="00DA47DC" w:rsidRPr="00DA47DC">
          <w:rPr>
            <w:rStyle w:val="Hyperlink"/>
            <w:rFonts w:ascii="Cambria" w:hAnsi="Cambria"/>
            <w:lang w:val="en-GB"/>
          </w:rPr>
          <w:t>eeae</w:t>
        </w:r>
        <w:proofErr w:type="spellEnd"/>
        <w:r w:rsidR="00DA47DC" w:rsidRPr="00DA47DC">
          <w:rPr>
            <w:rStyle w:val="Hyperlink"/>
            <w:rFonts w:ascii="Cambria" w:hAnsi="Cambria"/>
          </w:rPr>
          <w:t>.</w:t>
        </w:r>
        <w:r w:rsidR="00DA47DC" w:rsidRPr="00DA47DC">
          <w:rPr>
            <w:rStyle w:val="Hyperlink"/>
            <w:rFonts w:ascii="Cambria" w:hAnsi="Cambria"/>
            <w:lang w:val="en-GB"/>
          </w:rPr>
          <w:t>gr</w:t>
        </w:r>
      </w:hyperlink>
      <w:r w:rsidR="00DA47DC" w:rsidRPr="00DA47DC">
        <w:rPr>
          <w:rFonts w:ascii="Cambria" w:hAnsi="Cambria"/>
        </w:rPr>
        <w:t xml:space="preserve"> και </w:t>
      </w:r>
      <w:hyperlink r:id="rId11" w:history="1">
        <w:r w:rsidR="00DA47DC" w:rsidRPr="00DA47DC">
          <w:rPr>
            <w:rStyle w:val="Hyperlink"/>
            <w:rFonts w:ascii="Cambria" w:hAnsi="Cambria"/>
          </w:rPr>
          <w:t>gov.gr</w:t>
        </w:r>
      </w:hyperlink>
      <w:r w:rsidR="00DA47DC">
        <w:rPr>
          <w:rFonts w:ascii="Cambria" w:hAnsi="Cambria"/>
        </w:rPr>
        <w:t xml:space="preserve">, </w:t>
      </w:r>
      <w:r>
        <w:rPr>
          <w:rFonts w:ascii="Cambria" w:eastAsia="Times New Roman" w:hAnsi="Cambria" w:cs="Times New Roman"/>
          <w:bCs/>
          <w:lang w:eastAsia="el-GR"/>
        </w:rPr>
        <w:t xml:space="preserve">περιλαμβάνει μετρήσεις από το έτος 2008 έως σήμερα και ανανεώνεται συστηματικά </w:t>
      </w:r>
      <w:r w:rsidR="001961DA">
        <w:rPr>
          <w:rFonts w:ascii="Cambria" w:eastAsia="Times New Roman" w:hAnsi="Cambria" w:cs="Times New Roman"/>
          <w:bCs/>
          <w:lang w:eastAsia="el-GR"/>
        </w:rPr>
        <w:t>με την καταχώριση κάθε νέας μέτρησης</w:t>
      </w:r>
      <w:r>
        <w:rPr>
          <w:rFonts w:ascii="Cambria" w:eastAsia="Times New Roman" w:hAnsi="Cambria" w:cs="Times New Roman"/>
          <w:bCs/>
          <w:lang w:eastAsia="el-GR"/>
        </w:rPr>
        <w:t xml:space="preserve">. </w:t>
      </w:r>
      <w:r w:rsidR="009D63AE" w:rsidRPr="00CF23A6">
        <w:rPr>
          <w:rFonts w:ascii="Cambria" w:eastAsia="Times New Roman" w:hAnsi="Cambria" w:cs="Times New Roman"/>
          <w:lang w:eastAsia="el-GR"/>
        </w:rPr>
        <w:t xml:space="preserve">Τα αποτελέσματα παρουσιάζονται σε διαγράμματα σε σύγκριση με τα ισχύοντα όρια ασφαλούς έκθεσης. Φωτογραφικό υλικό, σημεία μετρήσεων και ειδικότερες πληροφορίες για κάθε κεραία είναι επίσης διαθέσιμα </w:t>
      </w:r>
      <w:r w:rsidR="00DA47DC">
        <w:rPr>
          <w:rFonts w:ascii="Cambria" w:eastAsia="Times New Roman" w:hAnsi="Cambria" w:cs="Times New Roman"/>
          <w:lang w:eastAsia="el-GR"/>
        </w:rPr>
        <w:t xml:space="preserve">στους χρήστες. </w:t>
      </w:r>
    </w:p>
    <w:p w:rsidR="00961633" w:rsidRPr="00DA47DC" w:rsidRDefault="00961633" w:rsidP="000A02CC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sz w:val="20"/>
          <w:lang w:eastAsia="el-GR"/>
        </w:rPr>
      </w:pPr>
    </w:p>
    <w:p w:rsidR="009D63AE" w:rsidRPr="00CF23A6" w:rsidRDefault="00C01659" w:rsidP="000A02CC">
      <w:pPr>
        <w:spacing w:after="0" w:line="240" w:lineRule="auto"/>
        <w:ind w:left="-567"/>
        <w:jc w:val="both"/>
        <w:rPr>
          <w:rFonts w:ascii="Cambria" w:hAnsi="Cambria"/>
        </w:rPr>
      </w:pPr>
      <w:r w:rsidRPr="00C3529A">
        <w:rPr>
          <w:rFonts w:ascii="Cambria" w:hAnsi="Cambria"/>
          <w:b/>
        </w:rPr>
        <w:t xml:space="preserve">Με την εφαρμογή ‘e-κεραίες’ η ενημέρωση για </w:t>
      </w:r>
      <w:r w:rsidR="00536AF9">
        <w:rPr>
          <w:rFonts w:ascii="Cambria" w:hAnsi="Cambria"/>
          <w:b/>
        </w:rPr>
        <w:t>την</w:t>
      </w:r>
      <w:r w:rsidRPr="00C3529A">
        <w:rPr>
          <w:rFonts w:ascii="Cambria" w:hAnsi="Cambria"/>
          <w:b/>
        </w:rPr>
        <w:t xml:space="preserve"> ηλεκτρομαγνητικ</w:t>
      </w:r>
      <w:r w:rsidR="00536AF9">
        <w:rPr>
          <w:rFonts w:ascii="Cambria" w:hAnsi="Cambria"/>
          <w:b/>
        </w:rPr>
        <w:t>ή ακτινοβολία</w:t>
      </w:r>
      <w:r w:rsidRPr="00C3529A">
        <w:rPr>
          <w:rFonts w:ascii="Cambria" w:hAnsi="Cambria"/>
          <w:b/>
        </w:rPr>
        <w:t xml:space="preserve"> γίνεται πιο εύκολη από ποτέ!</w:t>
      </w:r>
      <w:r w:rsidRPr="00CF23A6">
        <w:rPr>
          <w:rFonts w:ascii="Cambria" w:hAnsi="Cambria"/>
        </w:rPr>
        <w:t xml:space="preserve"> </w:t>
      </w:r>
      <w:r w:rsidR="009D63AE" w:rsidRPr="00CF23A6">
        <w:rPr>
          <w:rFonts w:ascii="Cambria" w:hAnsi="Cambria"/>
        </w:rPr>
        <w:t>Οι χρήστες της εφαρμογής μπορούν</w:t>
      </w:r>
      <w:r w:rsidR="00355334">
        <w:rPr>
          <w:rFonts w:ascii="Cambria" w:hAnsi="Cambria"/>
        </w:rPr>
        <w:t xml:space="preserve"> να</w:t>
      </w:r>
      <w:r w:rsidR="009D63AE" w:rsidRPr="00CF23A6">
        <w:rPr>
          <w:rFonts w:ascii="Cambria" w:hAnsi="Cambria"/>
        </w:rPr>
        <w:t>:</w:t>
      </w:r>
    </w:p>
    <w:p w:rsidR="009D63AE" w:rsidRPr="00CF23A6" w:rsidRDefault="009D63AE" w:rsidP="000A02CC">
      <w:pPr>
        <w:pStyle w:val="ListParagraph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Cambria" w:hAnsi="Cambria"/>
        </w:rPr>
      </w:pPr>
      <w:r w:rsidRPr="00CF23A6">
        <w:rPr>
          <w:rFonts w:ascii="Cambria" w:hAnsi="Cambria"/>
        </w:rPr>
        <w:t xml:space="preserve">ενημερωθούν για τις κεραίες, τα ηλεκτρομαγνητικά πεδία και την έκθεση σε αυτά, μέσω επεξηγηματικών άρθρων, </w:t>
      </w:r>
    </w:p>
    <w:p w:rsidR="009D63AE" w:rsidRPr="00CF23A6" w:rsidRDefault="009D63AE" w:rsidP="000A02CC">
      <w:pPr>
        <w:pStyle w:val="ListParagraph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Cambria" w:hAnsi="Cambria"/>
        </w:rPr>
      </w:pPr>
      <w:r w:rsidRPr="00CF23A6">
        <w:rPr>
          <w:rFonts w:ascii="Cambria" w:hAnsi="Cambria"/>
        </w:rPr>
        <w:t>έχουν πρόσβαση στο Εθνικό Παρατηρητήριο Ηλεκτρομαγνητικών Πεδίων, μέσω του οποίου παρουσιάζονται σε πραγματικό χρόνο (</w:t>
      </w:r>
      <w:r w:rsidRPr="00CF23A6">
        <w:rPr>
          <w:rFonts w:ascii="Cambria" w:hAnsi="Cambria"/>
          <w:lang w:val="en-GB"/>
        </w:rPr>
        <w:t>on</w:t>
      </w:r>
      <w:r w:rsidRPr="00CF23A6">
        <w:rPr>
          <w:rFonts w:ascii="Cambria" w:hAnsi="Cambria"/>
        </w:rPr>
        <w:t>-</w:t>
      </w:r>
      <w:r w:rsidRPr="00CF23A6">
        <w:rPr>
          <w:rFonts w:ascii="Cambria" w:hAnsi="Cambria"/>
          <w:lang w:val="en-GB"/>
        </w:rPr>
        <w:t>line</w:t>
      </w:r>
      <w:r w:rsidRPr="00CF23A6">
        <w:rPr>
          <w:rFonts w:ascii="Cambria" w:hAnsi="Cambria"/>
        </w:rPr>
        <w:t xml:space="preserve">) τα επίπεδα </w:t>
      </w:r>
      <w:r w:rsidR="00536AF9">
        <w:rPr>
          <w:rFonts w:ascii="Cambria" w:hAnsi="Cambria"/>
        </w:rPr>
        <w:t>της ακτινοβολίας</w:t>
      </w:r>
      <w:r w:rsidRPr="00CF23A6">
        <w:rPr>
          <w:rFonts w:ascii="Cambria" w:hAnsi="Cambria"/>
        </w:rPr>
        <w:t xml:space="preserve"> σε όλη τη χώρα,</w:t>
      </w:r>
    </w:p>
    <w:p w:rsidR="009D63AE" w:rsidRPr="00CF23A6" w:rsidRDefault="009D63AE" w:rsidP="000A02CC">
      <w:pPr>
        <w:pStyle w:val="ListParagraph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Cambria" w:hAnsi="Cambria"/>
        </w:rPr>
      </w:pPr>
      <w:r w:rsidRPr="00CF23A6">
        <w:rPr>
          <w:rFonts w:ascii="Cambria" w:hAnsi="Cambria"/>
        </w:rPr>
        <w:t xml:space="preserve">υποβάλλουν στην ΕΕΑΕ οποιοδήποτε ερώτημα σχετικά με την εφαρμογή ή τις μετρήσεις. </w:t>
      </w:r>
    </w:p>
    <w:p w:rsidR="009D63AE" w:rsidRPr="00DA47DC" w:rsidRDefault="009D63AE" w:rsidP="000A02CC">
      <w:pPr>
        <w:pStyle w:val="ListParagraph"/>
        <w:spacing w:after="0" w:line="240" w:lineRule="auto"/>
        <w:ind w:left="-567"/>
        <w:jc w:val="both"/>
        <w:rPr>
          <w:rFonts w:ascii="Cambria" w:hAnsi="Cambria"/>
          <w:sz w:val="20"/>
        </w:rPr>
      </w:pPr>
    </w:p>
    <w:p w:rsidR="00074AA7" w:rsidRDefault="00851EC6" w:rsidP="000A02CC">
      <w:pPr>
        <w:spacing w:after="0" w:line="240" w:lineRule="auto"/>
        <w:ind w:left="-567"/>
        <w:jc w:val="both"/>
        <w:rPr>
          <w:rFonts w:ascii="Cambria" w:hAnsi="Cambria"/>
        </w:rPr>
      </w:pPr>
      <w:r>
        <w:rPr>
          <w:rFonts w:ascii="Cambria" w:hAnsi="Cambria"/>
        </w:rPr>
        <w:t>Αναλυτική</w:t>
      </w:r>
      <w:r w:rsidR="001C7E26" w:rsidRPr="00CF23A6">
        <w:rPr>
          <w:rFonts w:ascii="Cambria" w:hAnsi="Cambria"/>
        </w:rPr>
        <w:t xml:space="preserve"> περιγραφή της εφαρμογής </w:t>
      </w:r>
      <w:r w:rsidR="001C7E26" w:rsidRPr="00CF23A6">
        <w:rPr>
          <w:rFonts w:ascii="Cambria" w:eastAsia="Times New Roman" w:hAnsi="Cambria" w:cs="Times New Roman"/>
          <w:bCs/>
          <w:lang w:eastAsia="el-GR"/>
        </w:rPr>
        <w:t>‘e-κεραίες’</w:t>
      </w:r>
      <w:r w:rsidR="00536AF9">
        <w:rPr>
          <w:rFonts w:ascii="Cambria" w:eastAsia="Times New Roman" w:hAnsi="Cambria" w:cs="Times New Roman"/>
          <w:bCs/>
          <w:lang w:eastAsia="el-GR"/>
        </w:rPr>
        <w:t xml:space="preserve"> </w:t>
      </w:r>
      <w:r>
        <w:rPr>
          <w:rFonts w:ascii="Cambria" w:eastAsia="Times New Roman" w:hAnsi="Cambria" w:cs="Times New Roman"/>
          <w:bCs/>
          <w:lang w:eastAsia="el-GR"/>
        </w:rPr>
        <w:t>είναι διαθέσιμη στη σελίδ</w:t>
      </w:r>
      <w:r w:rsidR="001C7E26" w:rsidRPr="00CF23A6">
        <w:rPr>
          <w:rFonts w:ascii="Cambria" w:eastAsia="Times New Roman" w:hAnsi="Cambria" w:cs="Times New Roman"/>
          <w:bCs/>
          <w:lang w:eastAsia="el-GR"/>
        </w:rPr>
        <w:t xml:space="preserve">α </w:t>
      </w:r>
      <w:hyperlink r:id="rId12" w:history="1">
        <w:r w:rsidR="001C7E26" w:rsidRPr="00CF23A6">
          <w:rPr>
            <w:rStyle w:val="Hyperlink"/>
            <w:rFonts w:ascii="Cambria" w:eastAsia="Times New Roman" w:hAnsi="Cambria" w:cs="Times New Roman"/>
            <w:bCs/>
            <w:lang w:val="en-GB" w:eastAsia="el-GR"/>
          </w:rPr>
          <w:t>www</w:t>
        </w:r>
        <w:r w:rsidR="001C7E26" w:rsidRPr="00CF23A6">
          <w:rPr>
            <w:rStyle w:val="Hyperlink"/>
            <w:rFonts w:ascii="Cambria" w:eastAsia="Times New Roman" w:hAnsi="Cambria" w:cs="Times New Roman"/>
            <w:bCs/>
            <w:lang w:eastAsia="el-GR"/>
          </w:rPr>
          <w:t>.</w:t>
        </w:r>
        <w:proofErr w:type="spellStart"/>
        <w:r w:rsidR="001C7E26" w:rsidRPr="00CF23A6">
          <w:rPr>
            <w:rStyle w:val="Hyperlink"/>
            <w:rFonts w:ascii="Cambria" w:eastAsia="Times New Roman" w:hAnsi="Cambria" w:cs="Times New Roman"/>
            <w:bCs/>
            <w:lang w:val="en-GB" w:eastAsia="el-GR"/>
          </w:rPr>
          <w:t>ekeraies</w:t>
        </w:r>
        <w:proofErr w:type="spellEnd"/>
        <w:r w:rsidR="001C7E26" w:rsidRPr="00CF23A6">
          <w:rPr>
            <w:rStyle w:val="Hyperlink"/>
            <w:rFonts w:ascii="Cambria" w:eastAsia="Times New Roman" w:hAnsi="Cambria" w:cs="Times New Roman"/>
            <w:bCs/>
            <w:lang w:eastAsia="el-GR"/>
          </w:rPr>
          <w:t>.</w:t>
        </w:r>
        <w:r w:rsidR="001C7E26" w:rsidRPr="00CF23A6">
          <w:rPr>
            <w:rStyle w:val="Hyperlink"/>
            <w:rFonts w:ascii="Cambria" w:eastAsia="Times New Roman" w:hAnsi="Cambria" w:cs="Times New Roman"/>
            <w:bCs/>
            <w:lang w:val="en-GB" w:eastAsia="el-GR"/>
          </w:rPr>
          <w:t>gr</w:t>
        </w:r>
      </w:hyperlink>
      <w:r w:rsidR="001C7E26" w:rsidRPr="00CF23A6">
        <w:rPr>
          <w:rFonts w:ascii="Cambria" w:eastAsia="Times New Roman" w:hAnsi="Cambria" w:cs="Times New Roman"/>
          <w:bCs/>
          <w:lang w:eastAsia="el-GR"/>
        </w:rPr>
        <w:t xml:space="preserve">. </w:t>
      </w:r>
      <w:r w:rsidR="009D63AE" w:rsidRPr="00CF23A6">
        <w:rPr>
          <w:rFonts w:ascii="Cambria" w:hAnsi="Cambria"/>
        </w:rPr>
        <w:t xml:space="preserve">Η εφαρμογή είναι διαθέσιμη σε </w:t>
      </w:r>
      <w:hyperlink r:id="rId13" w:history="1">
        <w:r w:rsidR="009D63AE" w:rsidRPr="00CF23A6">
          <w:rPr>
            <w:rStyle w:val="Hyperlink"/>
            <w:rFonts w:ascii="Cambria" w:hAnsi="Cambria"/>
            <w:lang w:val="en-US"/>
          </w:rPr>
          <w:t>iOS</w:t>
        </w:r>
      </w:hyperlink>
      <w:r w:rsidR="009D63AE" w:rsidRPr="00CF23A6">
        <w:rPr>
          <w:rFonts w:ascii="Cambria" w:hAnsi="Cambria"/>
        </w:rPr>
        <w:t xml:space="preserve"> και </w:t>
      </w:r>
      <w:hyperlink r:id="rId14" w:history="1">
        <w:r w:rsidR="009D63AE" w:rsidRPr="00CF23A6">
          <w:rPr>
            <w:rStyle w:val="Hyperlink"/>
            <w:rFonts w:ascii="Cambria" w:hAnsi="Cambria"/>
            <w:lang w:val="en-US"/>
          </w:rPr>
          <w:t>Androi</w:t>
        </w:r>
        <w:r>
          <w:rPr>
            <w:rStyle w:val="Hyperlink"/>
            <w:rFonts w:ascii="Cambria" w:hAnsi="Cambria"/>
            <w:lang w:val="en-US"/>
          </w:rPr>
          <w:t>d</w:t>
        </w:r>
        <w:r w:rsidR="009D63AE" w:rsidRPr="00CF23A6">
          <w:rPr>
            <w:rStyle w:val="Hyperlink"/>
            <w:rFonts w:ascii="Cambria" w:hAnsi="Cambria"/>
          </w:rPr>
          <w:t>.</w:t>
        </w:r>
      </w:hyperlink>
      <w:r w:rsidRPr="00851EC6">
        <w:rPr>
          <w:rFonts w:ascii="Cambria" w:hAnsi="Cambria"/>
        </w:rPr>
        <w:t xml:space="preserve"> </w:t>
      </w:r>
    </w:p>
    <w:p w:rsidR="00BF2785" w:rsidRPr="00DA47DC" w:rsidRDefault="00BF2785" w:rsidP="000A02CC">
      <w:pPr>
        <w:spacing w:after="0" w:line="240" w:lineRule="auto"/>
        <w:ind w:left="-567"/>
        <w:jc w:val="both"/>
        <w:rPr>
          <w:rFonts w:ascii="Cambria" w:hAnsi="Cambria"/>
          <w:sz w:val="20"/>
        </w:rPr>
      </w:pPr>
    </w:p>
    <w:p w:rsidR="00074AA7" w:rsidRDefault="00074AA7" w:rsidP="000A02CC">
      <w:pPr>
        <w:spacing w:after="0" w:line="240" w:lineRule="auto"/>
        <w:ind w:left="-567"/>
        <w:jc w:val="both"/>
        <w:rPr>
          <w:rFonts w:ascii="Cambria" w:hAnsi="Cambria"/>
        </w:rPr>
      </w:pPr>
      <w:r w:rsidRPr="00074AA7">
        <w:rPr>
          <w:rFonts w:ascii="Cambria" w:hAnsi="Cambria"/>
        </w:rPr>
        <w:t xml:space="preserve">Η εφαρμογή υλοποιήθηκε στο πλαίσιο του προγράμματος </w:t>
      </w:r>
      <w:r w:rsidR="00BF7247">
        <w:rPr>
          <w:rFonts w:ascii="Cambria" w:hAnsi="Cambria"/>
        </w:rPr>
        <w:t>«</w:t>
      </w:r>
      <w:r w:rsidRPr="00074AA7">
        <w:rPr>
          <w:rFonts w:ascii="Cambria" w:hAnsi="Cambria"/>
        </w:rPr>
        <w:t xml:space="preserve">ΑΥΡΑ-Αξιολόγηση των δραστηριοτήτων σε εθνικό επίπεδο για την προστασία από τις </w:t>
      </w:r>
      <w:proofErr w:type="spellStart"/>
      <w:r w:rsidRPr="00074AA7">
        <w:rPr>
          <w:rFonts w:ascii="Cambria" w:hAnsi="Cambria"/>
        </w:rPr>
        <w:t>ιοντίζουσες</w:t>
      </w:r>
      <w:proofErr w:type="spellEnd"/>
      <w:r w:rsidRPr="00074AA7">
        <w:rPr>
          <w:rFonts w:ascii="Cambria" w:hAnsi="Cambria"/>
        </w:rPr>
        <w:t xml:space="preserve"> και τις μη </w:t>
      </w:r>
      <w:proofErr w:type="spellStart"/>
      <w:r w:rsidRPr="00074AA7">
        <w:rPr>
          <w:rFonts w:ascii="Cambria" w:hAnsi="Cambria"/>
        </w:rPr>
        <w:t>ιοντίζουσες</w:t>
      </w:r>
      <w:proofErr w:type="spellEnd"/>
      <w:r w:rsidRPr="00074AA7">
        <w:rPr>
          <w:rFonts w:ascii="Cambria" w:hAnsi="Cambria"/>
        </w:rPr>
        <w:t xml:space="preserve"> ακτινοβολίες - Δράσεις ευαισθητοποίησης» (Γενική Γραμματεία Έρευνας και Τεχνολογίας, Δράση Στρατηγικής Ανάπτυξης Ερευνητικών και Τεχνολογικών Φορέων του Επιχειρησιακού Προγράμματος «Ανταγωνιστικότητα, Επιχειρηματικότητα και Καινοτομία 2014-2020» που συγχρηματοδοτείται από το Ευρωπαϊκό Ταμείο Περιφερειακής Ανάπτυξης).</w:t>
      </w:r>
    </w:p>
    <w:p w:rsidR="00DA47DC" w:rsidRPr="00DA47DC" w:rsidRDefault="00DA47DC" w:rsidP="000A02CC">
      <w:pPr>
        <w:spacing w:after="0" w:line="240" w:lineRule="auto"/>
        <w:ind w:left="-567"/>
        <w:jc w:val="both"/>
        <w:rPr>
          <w:rFonts w:ascii="Cambria" w:hAnsi="Cambria"/>
          <w:sz w:val="16"/>
        </w:rPr>
      </w:pPr>
    </w:p>
    <w:p w:rsidR="000A02CC" w:rsidRPr="00BF2785" w:rsidRDefault="000A02CC" w:rsidP="00851EC6">
      <w:pPr>
        <w:pStyle w:val="ListParagraph"/>
        <w:spacing w:after="0" w:line="240" w:lineRule="auto"/>
        <w:ind w:left="-567" w:right="-1"/>
        <w:jc w:val="both"/>
        <w:rPr>
          <w:rFonts w:ascii="Cambria" w:eastAsia="Times New Roman" w:hAnsi="Cambria" w:cs="Times New Roman"/>
          <w:i/>
          <w:spacing w:val="-3"/>
          <w:sz w:val="2"/>
          <w:szCs w:val="20"/>
        </w:rPr>
      </w:pPr>
    </w:p>
    <w:p w:rsidR="00BF2785" w:rsidRPr="00BF2785" w:rsidRDefault="00BF2785" w:rsidP="00851EC6">
      <w:pPr>
        <w:pStyle w:val="ListParagraph"/>
        <w:spacing w:after="0" w:line="240" w:lineRule="auto"/>
        <w:ind w:left="-567" w:right="-1"/>
        <w:jc w:val="both"/>
        <w:rPr>
          <w:rFonts w:ascii="Cambria" w:eastAsia="Times New Roman" w:hAnsi="Cambria" w:cs="Times New Roman"/>
          <w:i/>
          <w:spacing w:val="-3"/>
          <w:sz w:val="6"/>
          <w:szCs w:val="20"/>
        </w:rPr>
      </w:pPr>
    </w:p>
    <w:p w:rsidR="00851EC6" w:rsidRDefault="00851EC6" w:rsidP="00851EC6">
      <w:pPr>
        <w:pStyle w:val="ListParagraph"/>
        <w:spacing w:after="0" w:line="240" w:lineRule="auto"/>
        <w:ind w:left="-567" w:right="-1"/>
        <w:jc w:val="both"/>
        <w:rPr>
          <w:rStyle w:val="Hyperlink"/>
          <w:rFonts w:ascii="Cambria" w:eastAsia="Times New Roman" w:hAnsi="Cambria" w:cs="Times New Roman"/>
          <w:i/>
          <w:spacing w:val="-3"/>
          <w:sz w:val="20"/>
          <w:szCs w:val="20"/>
        </w:rPr>
      </w:pPr>
      <w:r w:rsidRPr="00FB3D48">
        <w:rPr>
          <w:rFonts w:ascii="Cambria" w:eastAsia="Times New Roman" w:hAnsi="Cambria" w:cs="Times New Roman"/>
          <w:i/>
          <w:spacing w:val="-3"/>
          <w:sz w:val="20"/>
          <w:szCs w:val="20"/>
        </w:rPr>
        <w:t xml:space="preserve">Πληροφορίες: Γραφείο Διεθνών και Δημοσίων Σχέσεων, 210 6506714, 210 6506704, </w:t>
      </w:r>
      <w:hyperlink r:id="rId15" w:history="1">
        <w:r w:rsidR="00C3529A" w:rsidRPr="00BB4146">
          <w:rPr>
            <w:rStyle w:val="Hyperlink"/>
            <w:rFonts w:ascii="Cambria" w:eastAsia="Times New Roman" w:hAnsi="Cambria" w:cs="Times New Roman"/>
            <w:i/>
            <w:spacing w:val="-3"/>
            <w:sz w:val="20"/>
            <w:szCs w:val="20"/>
          </w:rPr>
          <w:t>info@eeae.</w:t>
        </w:r>
        <w:r w:rsidR="00C3529A" w:rsidRPr="00BB4146">
          <w:rPr>
            <w:rStyle w:val="Hyperlink"/>
            <w:rFonts w:ascii="Cambria" w:eastAsia="Times New Roman" w:hAnsi="Cambria" w:cs="Times New Roman"/>
            <w:i/>
            <w:spacing w:val="-3"/>
            <w:sz w:val="20"/>
            <w:szCs w:val="20"/>
            <w:lang w:val="en-US"/>
          </w:rPr>
          <w:t>gr</w:t>
        </w:r>
      </w:hyperlink>
    </w:p>
    <w:p w:rsidR="00C85060" w:rsidRPr="00BF2785" w:rsidRDefault="00C85060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i/>
          <w:sz w:val="14"/>
          <w:szCs w:val="20"/>
        </w:rPr>
      </w:pPr>
    </w:p>
    <w:p w:rsidR="00851EC6" w:rsidRPr="00CF0EBC" w:rsidRDefault="00851EC6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i/>
          <w:sz w:val="20"/>
          <w:szCs w:val="20"/>
        </w:rPr>
      </w:pPr>
      <w:r w:rsidRPr="00FB3D48">
        <w:rPr>
          <w:rFonts w:ascii="Cambria" w:eastAsia="Times New Roman" w:hAnsi="Cambria" w:cs="Times New Roman"/>
          <w:i/>
          <w:sz w:val="20"/>
          <w:szCs w:val="20"/>
        </w:rPr>
        <w:t xml:space="preserve">Η Ελληνική Επιτροπή Ατομικής Ενέργειας (ΕΕΑΕ) είναι η αρμόδια ρυθμιστική αρχή για τον έλεγχο, τη ρύθμιση και την εποπτεία του τομέα πυρηνικής ενέργειας, πυρηνικής τεχνολογίας, ραδιολογικής, πυρηνικής ασφάλειας και ακτινοπροστασίας. Αποστολή της είναι η προστασία πληθυσμού, εργαζομένων και περιβάλλοντος από τις </w:t>
      </w:r>
      <w:proofErr w:type="spellStart"/>
      <w:r w:rsidRPr="00FB3D48">
        <w:rPr>
          <w:rFonts w:ascii="Cambria" w:eastAsia="Times New Roman" w:hAnsi="Cambria" w:cs="Times New Roman"/>
          <w:i/>
          <w:sz w:val="20"/>
          <w:szCs w:val="20"/>
        </w:rPr>
        <w:t>ιοντίζουσες</w:t>
      </w:r>
      <w:proofErr w:type="spellEnd"/>
      <w:r w:rsidRPr="00FB3D48">
        <w:rPr>
          <w:rFonts w:ascii="Cambria" w:eastAsia="Times New Roman" w:hAnsi="Cambria" w:cs="Times New Roman"/>
          <w:i/>
          <w:sz w:val="20"/>
          <w:szCs w:val="20"/>
        </w:rPr>
        <w:t xml:space="preserve"> και τεχνητά παραγόμενες μη </w:t>
      </w:r>
      <w:proofErr w:type="spellStart"/>
      <w:r w:rsidRPr="00FB3D48">
        <w:rPr>
          <w:rFonts w:ascii="Cambria" w:eastAsia="Times New Roman" w:hAnsi="Cambria" w:cs="Times New Roman"/>
          <w:i/>
          <w:sz w:val="20"/>
          <w:szCs w:val="20"/>
        </w:rPr>
        <w:t>ιοντίζουσες</w:t>
      </w:r>
      <w:proofErr w:type="spellEnd"/>
      <w:r w:rsidRPr="00FB3D48">
        <w:rPr>
          <w:rFonts w:ascii="Cambria" w:eastAsia="Times New Roman" w:hAnsi="Cambria" w:cs="Times New Roman"/>
          <w:i/>
          <w:sz w:val="20"/>
          <w:szCs w:val="20"/>
        </w:rPr>
        <w:t xml:space="preserve"> ακτινοβολίες. </w:t>
      </w:r>
    </w:p>
    <w:sectPr w:rsidR="00851EC6" w:rsidRPr="00CF0EBC" w:rsidSect="00DA47DC">
      <w:footerReference w:type="default" r:id="rId16"/>
      <w:pgSz w:w="11906" w:h="16838"/>
      <w:pgMar w:top="284" w:right="1133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DE" w:rsidRDefault="00D11FDE" w:rsidP="00923270">
      <w:pPr>
        <w:spacing w:after="0" w:line="240" w:lineRule="auto"/>
      </w:pPr>
      <w:r>
        <w:separator/>
      </w:r>
    </w:p>
  </w:endnote>
  <w:endnote w:type="continuationSeparator" w:id="0">
    <w:p w:rsidR="00D11FDE" w:rsidRDefault="00D11FDE" w:rsidP="0092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C6" w:rsidRDefault="00851EC6" w:rsidP="00851EC6">
    <w:pPr>
      <w:pStyle w:val="Footer"/>
      <w:jc w:val="center"/>
    </w:pPr>
  </w:p>
  <w:p w:rsidR="00C67494" w:rsidRDefault="00C6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DE" w:rsidRDefault="00D11FDE" w:rsidP="00923270">
      <w:pPr>
        <w:spacing w:after="0" w:line="240" w:lineRule="auto"/>
      </w:pPr>
      <w:r>
        <w:separator/>
      </w:r>
    </w:p>
  </w:footnote>
  <w:footnote w:type="continuationSeparator" w:id="0">
    <w:p w:rsidR="00D11FDE" w:rsidRDefault="00D11FDE" w:rsidP="0092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D0F"/>
    <w:multiLevelType w:val="hybridMultilevel"/>
    <w:tmpl w:val="62105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1007"/>
    <w:multiLevelType w:val="hybridMultilevel"/>
    <w:tmpl w:val="0192766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A526CAD"/>
    <w:multiLevelType w:val="hybridMultilevel"/>
    <w:tmpl w:val="12767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04C9"/>
    <w:multiLevelType w:val="hybridMultilevel"/>
    <w:tmpl w:val="8C3C6C52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5B36D99"/>
    <w:multiLevelType w:val="hybridMultilevel"/>
    <w:tmpl w:val="96DE556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D763DDF"/>
    <w:multiLevelType w:val="hybridMultilevel"/>
    <w:tmpl w:val="AE12674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F687299"/>
    <w:multiLevelType w:val="hybridMultilevel"/>
    <w:tmpl w:val="49549FDA"/>
    <w:lvl w:ilvl="0" w:tplc="AED48C48">
      <w:numFmt w:val="bullet"/>
      <w:lvlText w:val="•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F6A2382"/>
    <w:multiLevelType w:val="hybridMultilevel"/>
    <w:tmpl w:val="B456C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76FBA"/>
    <w:multiLevelType w:val="hybridMultilevel"/>
    <w:tmpl w:val="21E6EA72"/>
    <w:lvl w:ilvl="0" w:tplc="AED48C48">
      <w:numFmt w:val="bullet"/>
      <w:lvlText w:val="•"/>
      <w:lvlJc w:val="left"/>
      <w:pPr>
        <w:ind w:left="-208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0A811A8"/>
    <w:multiLevelType w:val="hybridMultilevel"/>
    <w:tmpl w:val="21ECCD5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51541D3"/>
    <w:multiLevelType w:val="hybridMultilevel"/>
    <w:tmpl w:val="EF007FC2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F284015"/>
    <w:multiLevelType w:val="hybridMultilevel"/>
    <w:tmpl w:val="67C0A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7C4A"/>
    <w:multiLevelType w:val="hybridMultilevel"/>
    <w:tmpl w:val="811CA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C6BDB"/>
    <w:multiLevelType w:val="hybridMultilevel"/>
    <w:tmpl w:val="75D4A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4A"/>
    <w:rsid w:val="000017E6"/>
    <w:rsid w:val="00004F41"/>
    <w:rsid w:val="00006C7B"/>
    <w:rsid w:val="0001276A"/>
    <w:rsid w:val="00020F80"/>
    <w:rsid w:val="00027276"/>
    <w:rsid w:val="00032CB5"/>
    <w:rsid w:val="00037AEE"/>
    <w:rsid w:val="00053ED4"/>
    <w:rsid w:val="0005513A"/>
    <w:rsid w:val="00065AEF"/>
    <w:rsid w:val="000718B0"/>
    <w:rsid w:val="00072E07"/>
    <w:rsid w:val="000731F1"/>
    <w:rsid w:val="00074AA7"/>
    <w:rsid w:val="00074FB9"/>
    <w:rsid w:val="00085811"/>
    <w:rsid w:val="0009403F"/>
    <w:rsid w:val="00094136"/>
    <w:rsid w:val="000A02CC"/>
    <w:rsid w:val="000A2A36"/>
    <w:rsid w:val="000A7234"/>
    <w:rsid w:val="000B1F7A"/>
    <w:rsid w:val="000B2051"/>
    <w:rsid w:val="000C1694"/>
    <w:rsid w:val="000C3928"/>
    <w:rsid w:val="000C4390"/>
    <w:rsid w:val="000C442E"/>
    <w:rsid w:val="000C7A30"/>
    <w:rsid w:val="000E2EC5"/>
    <w:rsid w:val="000E3CF4"/>
    <w:rsid w:val="000E68DB"/>
    <w:rsid w:val="000F14FF"/>
    <w:rsid w:val="000F542B"/>
    <w:rsid w:val="000F6A6A"/>
    <w:rsid w:val="00113B05"/>
    <w:rsid w:val="00113F1D"/>
    <w:rsid w:val="001410A7"/>
    <w:rsid w:val="0015233B"/>
    <w:rsid w:val="00156F5C"/>
    <w:rsid w:val="001604EE"/>
    <w:rsid w:val="00162610"/>
    <w:rsid w:val="00163344"/>
    <w:rsid w:val="00165852"/>
    <w:rsid w:val="00193A04"/>
    <w:rsid w:val="001961DA"/>
    <w:rsid w:val="001964DF"/>
    <w:rsid w:val="001A59EC"/>
    <w:rsid w:val="001B1661"/>
    <w:rsid w:val="001C1731"/>
    <w:rsid w:val="001C4149"/>
    <w:rsid w:val="001C7E26"/>
    <w:rsid w:val="001D28B6"/>
    <w:rsid w:val="001D4FA6"/>
    <w:rsid w:val="001D5DDD"/>
    <w:rsid w:val="001E09A3"/>
    <w:rsid w:val="001E6C4B"/>
    <w:rsid w:val="001F6BB3"/>
    <w:rsid w:val="001F79A1"/>
    <w:rsid w:val="00214441"/>
    <w:rsid w:val="00223A44"/>
    <w:rsid w:val="00226AFC"/>
    <w:rsid w:val="00246300"/>
    <w:rsid w:val="00246500"/>
    <w:rsid w:val="00252E58"/>
    <w:rsid w:val="00257279"/>
    <w:rsid w:val="00264220"/>
    <w:rsid w:val="0028264C"/>
    <w:rsid w:val="00284145"/>
    <w:rsid w:val="00284AB4"/>
    <w:rsid w:val="00285AA5"/>
    <w:rsid w:val="002B1042"/>
    <w:rsid w:val="002B18DC"/>
    <w:rsid w:val="002C1D53"/>
    <w:rsid w:val="002C586C"/>
    <w:rsid w:val="002D0FD0"/>
    <w:rsid w:val="002D5E65"/>
    <w:rsid w:val="002E3F8C"/>
    <w:rsid w:val="002F253C"/>
    <w:rsid w:val="002F4FC7"/>
    <w:rsid w:val="00301668"/>
    <w:rsid w:val="00302001"/>
    <w:rsid w:val="00302590"/>
    <w:rsid w:val="003166A4"/>
    <w:rsid w:val="0032348A"/>
    <w:rsid w:val="003317AC"/>
    <w:rsid w:val="00331EC2"/>
    <w:rsid w:val="003322CA"/>
    <w:rsid w:val="00337C7D"/>
    <w:rsid w:val="00345021"/>
    <w:rsid w:val="00346FDF"/>
    <w:rsid w:val="00352CAD"/>
    <w:rsid w:val="00355334"/>
    <w:rsid w:val="0036322D"/>
    <w:rsid w:val="0037286D"/>
    <w:rsid w:val="003770BC"/>
    <w:rsid w:val="003809DC"/>
    <w:rsid w:val="00383307"/>
    <w:rsid w:val="00383D9C"/>
    <w:rsid w:val="003925C4"/>
    <w:rsid w:val="0039590E"/>
    <w:rsid w:val="003A193F"/>
    <w:rsid w:val="003A2E31"/>
    <w:rsid w:val="003A3377"/>
    <w:rsid w:val="003A3D43"/>
    <w:rsid w:val="003B2F1E"/>
    <w:rsid w:val="003C1CE9"/>
    <w:rsid w:val="003C3EB0"/>
    <w:rsid w:val="003D5288"/>
    <w:rsid w:val="003E4EC7"/>
    <w:rsid w:val="003E52FA"/>
    <w:rsid w:val="003E7875"/>
    <w:rsid w:val="003F02CA"/>
    <w:rsid w:val="003F6BE6"/>
    <w:rsid w:val="0040261A"/>
    <w:rsid w:val="00404906"/>
    <w:rsid w:val="00413344"/>
    <w:rsid w:val="00433520"/>
    <w:rsid w:val="00434023"/>
    <w:rsid w:val="00452FDB"/>
    <w:rsid w:val="00453284"/>
    <w:rsid w:val="00454A6B"/>
    <w:rsid w:val="00454DD5"/>
    <w:rsid w:val="00463190"/>
    <w:rsid w:val="00476AB8"/>
    <w:rsid w:val="00480904"/>
    <w:rsid w:val="004850FA"/>
    <w:rsid w:val="004864B0"/>
    <w:rsid w:val="00486AE3"/>
    <w:rsid w:val="004872C4"/>
    <w:rsid w:val="004B0A04"/>
    <w:rsid w:val="004B42A7"/>
    <w:rsid w:val="004C0987"/>
    <w:rsid w:val="004C4A9F"/>
    <w:rsid w:val="004D080E"/>
    <w:rsid w:val="004D2AFA"/>
    <w:rsid w:val="004D7587"/>
    <w:rsid w:val="004E3645"/>
    <w:rsid w:val="004E49D4"/>
    <w:rsid w:val="00500AED"/>
    <w:rsid w:val="00500C30"/>
    <w:rsid w:val="005011CF"/>
    <w:rsid w:val="0050146E"/>
    <w:rsid w:val="00501A44"/>
    <w:rsid w:val="005253D8"/>
    <w:rsid w:val="005269F8"/>
    <w:rsid w:val="00533615"/>
    <w:rsid w:val="00536AF9"/>
    <w:rsid w:val="0054144E"/>
    <w:rsid w:val="0055755B"/>
    <w:rsid w:val="00561DB3"/>
    <w:rsid w:val="005A0A6B"/>
    <w:rsid w:val="005B3F7A"/>
    <w:rsid w:val="005C6E30"/>
    <w:rsid w:val="005D1955"/>
    <w:rsid w:val="005D26D5"/>
    <w:rsid w:val="005D3017"/>
    <w:rsid w:val="005D7606"/>
    <w:rsid w:val="005E1F50"/>
    <w:rsid w:val="005E2CD6"/>
    <w:rsid w:val="005F476C"/>
    <w:rsid w:val="006037EA"/>
    <w:rsid w:val="00637CDF"/>
    <w:rsid w:val="00652DBE"/>
    <w:rsid w:val="0065424C"/>
    <w:rsid w:val="0065608B"/>
    <w:rsid w:val="00664810"/>
    <w:rsid w:val="006656E0"/>
    <w:rsid w:val="00671284"/>
    <w:rsid w:val="00672A25"/>
    <w:rsid w:val="00672CDC"/>
    <w:rsid w:val="00673246"/>
    <w:rsid w:val="0067625B"/>
    <w:rsid w:val="00681B2F"/>
    <w:rsid w:val="00684366"/>
    <w:rsid w:val="00686C24"/>
    <w:rsid w:val="006C25B5"/>
    <w:rsid w:val="006D6FE5"/>
    <w:rsid w:val="006E4FA5"/>
    <w:rsid w:val="006E721C"/>
    <w:rsid w:val="006F1EE6"/>
    <w:rsid w:val="007262F9"/>
    <w:rsid w:val="007622D0"/>
    <w:rsid w:val="00781FC5"/>
    <w:rsid w:val="0078332F"/>
    <w:rsid w:val="00792046"/>
    <w:rsid w:val="00793375"/>
    <w:rsid w:val="007960EC"/>
    <w:rsid w:val="007978F8"/>
    <w:rsid w:val="007B532F"/>
    <w:rsid w:val="007C6838"/>
    <w:rsid w:val="007D36E2"/>
    <w:rsid w:val="007D3BC0"/>
    <w:rsid w:val="007E4A93"/>
    <w:rsid w:val="007F34F6"/>
    <w:rsid w:val="007F4DCA"/>
    <w:rsid w:val="00820388"/>
    <w:rsid w:val="008233D6"/>
    <w:rsid w:val="008329B3"/>
    <w:rsid w:val="008469EA"/>
    <w:rsid w:val="00851EC6"/>
    <w:rsid w:val="0085382D"/>
    <w:rsid w:val="00856554"/>
    <w:rsid w:val="008630D3"/>
    <w:rsid w:val="0088505C"/>
    <w:rsid w:val="0088590E"/>
    <w:rsid w:val="008A0501"/>
    <w:rsid w:val="008A0522"/>
    <w:rsid w:val="008A4FCD"/>
    <w:rsid w:val="008B0446"/>
    <w:rsid w:val="008C27EE"/>
    <w:rsid w:val="008C2F71"/>
    <w:rsid w:val="008D5189"/>
    <w:rsid w:val="008E3F6F"/>
    <w:rsid w:val="008F12FA"/>
    <w:rsid w:val="008F132B"/>
    <w:rsid w:val="008F66AD"/>
    <w:rsid w:val="00903658"/>
    <w:rsid w:val="00905D57"/>
    <w:rsid w:val="00907521"/>
    <w:rsid w:val="00923270"/>
    <w:rsid w:val="00923D15"/>
    <w:rsid w:val="00925C0C"/>
    <w:rsid w:val="0093472C"/>
    <w:rsid w:val="0094591D"/>
    <w:rsid w:val="00945AF9"/>
    <w:rsid w:val="00947DEA"/>
    <w:rsid w:val="00953258"/>
    <w:rsid w:val="00961633"/>
    <w:rsid w:val="0096738F"/>
    <w:rsid w:val="009770E9"/>
    <w:rsid w:val="00985873"/>
    <w:rsid w:val="009A01A5"/>
    <w:rsid w:val="009A1B6D"/>
    <w:rsid w:val="009A367D"/>
    <w:rsid w:val="009B081C"/>
    <w:rsid w:val="009B27E8"/>
    <w:rsid w:val="009C0F71"/>
    <w:rsid w:val="009D514D"/>
    <w:rsid w:val="009D63AE"/>
    <w:rsid w:val="009E3E65"/>
    <w:rsid w:val="009F1117"/>
    <w:rsid w:val="00A012C1"/>
    <w:rsid w:val="00A018BC"/>
    <w:rsid w:val="00A05843"/>
    <w:rsid w:val="00A21F30"/>
    <w:rsid w:val="00A22668"/>
    <w:rsid w:val="00A24809"/>
    <w:rsid w:val="00A311BD"/>
    <w:rsid w:val="00A45478"/>
    <w:rsid w:val="00A52A76"/>
    <w:rsid w:val="00A55729"/>
    <w:rsid w:val="00A63749"/>
    <w:rsid w:val="00A80C04"/>
    <w:rsid w:val="00A9336B"/>
    <w:rsid w:val="00AA2E7B"/>
    <w:rsid w:val="00AA3E76"/>
    <w:rsid w:val="00AA4C99"/>
    <w:rsid w:val="00AB0FAF"/>
    <w:rsid w:val="00AC3833"/>
    <w:rsid w:val="00AC4D10"/>
    <w:rsid w:val="00AE5EA9"/>
    <w:rsid w:val="00B12CB6"/>
    <w:rsid w:val="00B176CC"/>
    <w:rsid w:val="00B2368C"/>
    <w:rsid w:val="00B97921"/>
    <w:rsid w:val="00B97EDB"/>
    <w:rsid w:val="00BB19CE"/>
    <w:rsid w:val="00BC2F3F"/>
    <w:rsid w:val="00BE22E4"/>
    <w:rsid w:val="00BE5BDB"/>
    <w:rsid w:val="00BF0404"/>
    <w:rsid w:val="00BF2785"/>
    <w:rsid w:val="00BF7247"/>
    <w:rsid w:val="00C00AE4"/>
    <w:rsid w:val="00C01659"/>
    <w:rsid w:val="00C03E64"/>
    <w:rsid w:val="00C1144D"/>
    <w:rsid w:val="00C133D3"/>
    <w:rsid w:val="00C16CD4"/>
    <w:rsid w:val="00C3529A"/>
    <w:rsid w:val="00C35385"/>
    <w:rsid w:val="00C41BBE"/>
    <w:rsid w:val="00C424CF"/>
    <w:rsid w:val="00C4540B"/>
    <w:rsid w:val="00C46A57"/>
    <w:rsid w:val="00C5374E"/>
    <w:rsid w:val="00C62F7E"/>
    <w:rsid w:val="00C62F9F"/>
    <w:rsid w:val="00C673D1"/>
    <w:rsid w:val="00C67494"/>
    <w:rsid w:val="00C70B80"/>
    <w:rsid w:val="00C72163"/>
    <w:rsid w:val="00C73482"/>
    <w:rsid w:val="00C74396"/>
    <w:rsid w:val="00C82771"/>
    <w:rsid w:val="00C85060"/>
    <w:rsid w:val="00C87660"/>
    <w:rsid w:val="00C94BD6"/>
    <w:rsid w:val="00CA6B66"/>
    <w:rsid w:val="00CD2B41"/>
    <w:rsid w:val="00CD3454"/>
    <w:rsid w:val="00CD79F8"/>
    <w:rsid w:val="00CF0EBC"/>
    <w:rsid w:val="00CF23A6"/>
    <w:rsid w:val="00CF5AF5"/>
    <w:rsid w:val="00CF7D77"/>
    <w:rsid w:val="00D02C6C"/>
    <w:rsid w:val="00D038F8"/>
    <w:rsid w:val="00D11FDE"/>
    <w:rsid w:val="00D134DA"/>
    <w:rsid w:val="00D140B7"/>
    <w:rsid w:val="00D17292"/>
    <w:rsid w:val="00D174BA"/>
    <w:rsid w:val="00D245BA"/>
    <w:rsid w:val="00D24BF0"/>
    <w:rsid w:val="00D27981"/>
    <w:rsid w:val="00D46B89"/>
    <w:rsid w:val="00D6790D"/>
    <w:rsid w:val="00D801C5"/>
    <w:rsid w:val="00D8022E"/>
    <w:rsid w:val="00D80D28"/>
    <w:rsid w:val="00D83224"/>
    <w:rsid w:val="00D868C3"/>
    <w:rsid w:val="00D87077"/>
    <w:rsid w:val="00D920D1"/>
    <w:rsid w:val="00D9351A"/>
    <w:rsid w:val="00D93CB8"/>
    <w:rsid w:val="00DA1AAA"/>
    <w:rsid w:val="00DA2475"/>
    <w:rsid w:val="00DA47DC"/>
    <w:rsid w:val="00DC3CF4"/>
    <w:rsid w:val="00DD5AC5"/>
    <w:rsid w:val="00DE04A3"/>
    <w:rsid w:val="00DE3723"/>
    <w:rsid w:val="00DE4CF3"/>
    <w:rsid w:val="00DE5D9C"/>
    <w:rsid w:val="00DF77D5"/>
    <w:rsid w:val="00E02D67"/>
    <w:rsid w:val="00E05530"/>
    <w:rsid w:val="00E117E5"/>
    <w:rsid w:val="00E242ED"/>
    <w:rsid w:val="00E2569F"/>
    <w:rsid w:val="00E31320"/>
    <w:rsid w:val="00E3764E"/>
    <w:rsid w:val="00E4130A"/>
    <w:rsid w:val="00E441BA"/>
    <w:rsid w:val="00E55BFC"/>
    <w:rsid w:val="00E651C3"/>
    <w:rsid w:val="00E66505"/>
    <w:rsid w:val="00E855BB"/>
    <w:rsid w:val="00E90866"/>
    <w:rsid w:val="00E9504A"/>
    <w:rsid w:val="00E95D9E"/>
    <w:rsid w:val="00EA1DD2"/>
    <w:rsid w:val="00EC002F"/>
    <w:rsid w:val="00EF401C"/>
    <w:rsid w:val="00F25FB6"/>
    <w:rsid w:val="00F51FEB"/>
    <w:rsid w:val="00F54BDF"/>
    <w:rsid w:val="00F60C26"/>
    <w:rsid w:val="00F7091A"/>
    <w:rsid w:val="00F813A1"/>
    <w:rsid w:val="00F90199"/>
    <w:rsid w:val="00F936A9"/>
    <w:rsid w:val="00F96D44"/>
    <w:rsid w:val="00FA6434"/>
    <w:rsid w:val="00FB0FF4"/>
    <w:rsid w:val="00FB1457"/>
    <w:rsid w:val="00FB3D48"/>
    <w:rsid w:val="00FC05F1"/>
    <w:rsid w:val="00FD5F3B"/>
    <w:rsid w:val="00FE4DB8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BD745"/>
  <w15:docId w15:val="{FF5E10F8-0736-45E3-B8BE-62DDF42E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858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6AD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37CDF"/>
  </w:style>
  <w:style w:type="character" w:styleId="Strong">
    <w:name w:val="Strong"/>
    <w:basedOn w:val="DefaultParagraphFont"/>
    <w:uiPriority w:val="22"/>
    <w:qFormat/>
    <w:rsid w:val="000551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3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70"/>
  </w:style>
  <w:style w:type="paragraph" w:styleId="Footer">
    <w:name w:val="footer"/>
    <w:basedOn w:val="Normal"/>
    <w:link w:val="FooterChar"/>
    <w:uiPriority w:val="99"/>
    <w:unhideWhenUsed/>
    <w:rsid w:val="00923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70"/>
  </w:style>
  <w:style w:type="character" w:styleId="FollowedHyperlink">
    <w:name w:val="FollowedHyperlink"/>
    <w:basedOn w:val="DefaultParagraphFont"/>
    <w:uiPriority w:val="99"/>
    <w:semiHidden/>
    <w:unhideWhenUsed/>
    <w:rsid w:val="001B16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apple.com/us/app/id15283396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eraies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eae.gr" TargetMode="External"/><Relationship Id="rId10" Type="http://schemas.openxmlformats.org/officeDocument/2006/relationships/hyperlink" Target="http://www.eea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lay.google.com/store/apps/details?id=org.eeae.tmia.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C5C1-D4BD-4A2B-A8F2-1C972004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Vasiliki Tafili</cp:lastModifiedBy>
  <cp:revision>111</cp:revision>
  <cp:lastPrinted>2020-10-21T05:40:00Z</cp:lastPrinted>
  <dcterms:created xsi:type="dcterms:W3CDTF">2020-01-30T10:18:00Z</dcterms:created>
  <dcterms:modified xsi:type="dcterms:W3CDTF">2020-10-21T05:44:00Z</dcterms:modified>
</cp:coreProperties>
</file>