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444" w:rsidRDefault="00023444" w:rsidP="00023444">
      <w:pPr>
        <w:spacing w:after="120" w:line="480" w:lineRule="auto"/>
        <w:jc w:val="right"/>
        <w:rPr>
          <w:rFonts w:ascii="Arial" w:hAnsi="Arial" w:cs="Arial"/>
          <w:sz w:val="18"/>
          <w:szCs w:val="18"/>
          <w:lang w:val="el-GR"/>
        </w:rPr>
      </w:pPr>
    </w:p>
    <w:p w:rsidR="002246C2" w:rsidRPr="00714484" w:rsidRDefault="002246C2" w:rsidP="00023444">
      <w:pPr>
        <w:spacing w:after="120" w:line="480" w:lineRule="auto"/>
        <w:jc w:val="right"/>
        <w:rPr>
          <w:rFonts w:ascii="Arial" w:hAnsi="Arial" w:cs="Arial"/>
          <w:sz w:val="18"/>
          <w:szCs w:val="18"/>
          <w:lang w:val="el-GR"/>
        </w:rPr>
      </w:pPr>
      <w:bookmarkStart w:id="0" w:name="_GoBack"/>
      <w:bookmarkEnd w:id="0"/>
      <w:r w:rsidRPr="00714484">
        <w:rPr>
          <w:rFonts w:ascii="Arial" w:hAnsi="Arial" w:cs="Arial"/>
          <w:sz w:val="18"/>
          <w:szCs w:val="18"/>
          <w:lang w:val="el-GR"/>
        </w:rPr>
        <w:t>Ηράκλειο, 2</w:t>
      </w:r>
      <w:r w:rsidR="00023444">
        <w:rPr>
          <w:rFonts w:ascii="Arial" w:hAnsi="Arial" w:cs="Arial"/>
          <w:sz w:val="18"/>
          <w:szCs w:val="18"/>
          <w:lang w:val="el-GR"/>
        </w:rPr>
        <w:t>6</w:t>
      </w:r>
      <w:r w:rsidRPr="00714484">
        <w:rPr>
          <w:rFonts w:ascii="Arial" w:hAnsi="Arial" w:cs="Arial"/>
          <w:sz w:val="18"/>
          <w:szCs w:val="18"/>
          <w:lang w:val="el-GR"/>
        </w:rPr>
        <w:t>/</w:t>
      </w:r>
      <w:r w:rsidR="00C45A08" w:rsidRPr="00714484">
        <w:rPr>
          <w:rFonts w:ascii="Arial" w:hAnsi="Arial" w:cs="Arial"/>
          <w:sz w:val="18"/>
          <w:szCs w:val="18"/>
          <w:lang w:val="el-GR"/>
        </w:rPr>
        <w:t>1</w:t>
      </w:r>
      <w:r w:rsidRPr="00714484">
        <w:rPr>
          <w:rFonts w:ascii="Arial" w:hAnsi="Arial" w:cs="Arial"/>
          <w:sz w:val="18"/>
          <w:szCs w:val="18"/>
          <w:lang w:val="el-GR"/>
        </w:rPr>
        <w:t>/202</w:t>
      </w:r>
      <w:r w:rsidR="00C45A08" w:rsidRPr="00714484">
        <w:rPr>
          <w:rFonts w:ascii="Arial" w:hAnsi="Arial" w:cs="Arial"/>
          <w:sz w:val="18"/>
          <w:szCs w:val="18"/>
          <w:lang w:val="el-GR"/>
        </w:rPr>
        <w:t>2</w:t>
      </w:r>
    </w:p>
    <w:p w:rsidR="00374E88" w:rsidRPr="00D53FCB" w:rsidRDefault="00374E88" w:rsidP="005C2B8E">
      <w:pPr>
        <w:spacing w:after="120" w:line="480" w:lineRule="auto"/>
        <w:jc w:val="center"/>
        <w:rPr>
          <w:rFonts w:ascii="Arial" w:hAnsi="Arial" w:cs="Arial"/>
          <w:b/>
          <w:szCs w:val="18"/>
          <w:lang w:val="el-GR"/>
        </w:rPr>
      </w:pPr>
      <w:r w:rsidRPr="00D53FCB">
        <w:rPr>
          <w:rFonts w:ascii="Arial" w:hAnsi="Arial" w:cs="Arial"/>
          <w:b/>
          <w:szCs w:val="18"/>
          <w:lang w:val="el-GR"/>
        </w:rPr>
        <w:t>ΔΕΛΤΙΟ ΤΥΠΟΥ</w:t>
      </w:r>
    </w:p>
    <w:p w:rsidR="00D53FCB" w:rsidRDefault="004837C5" w:rsidP="005C2B8E">
      <w:pPr>
        <w:spacing w:after="120" w:line="480" w:lineRule="auto"/>
        <w:jc w:val="center"/>
        <w:rPr>
          <w:rFonts w:ascii="Arial" w:hAnsi="Arial" w:cs="Arial"/>
          <w:b/>
          <w:szCs w:val="18"/>
          <w:lang w:val="el-GR"/>
        </w:rPr>
      </w:pPr>
      <w:r w:rsidRPr="00D53FCB">
        <w:rPr>
          <w:rFonts w:ascii="Arial" w:hAnsi="Arial" w:cs="Arial"/>
          <w:b/>
          <w:szCs w:val="18"/>
          <w:lang w:val="el-GR"/>
        </w:rPr>
        <w:t>Ημερίδα Παρουσίασης Δράσεων</w:t>
      </w:r>
    </w:p>
    <w:p w:rsidR="004837C5" w:rsidRPr="00D53FCB" w:rsidRDefault="004837C5" w:rsidP="005C2B8E">
      <w:pPr>
        <w:spacing w:after="120" w:line="480" w:lineRule="auto"/>
        <w:jc w:val="center"/>
        <w:rPr>
          <w:rFonts w:ascii="Arial" w:hAnsi="Arial" w:cs="Arial"/>
          <w:b/>
          <w:szCs w:val="18"/>
          <w:lang w:val="el-GR"/>
        </w:rPr>
      </w:pPr>
      <w:r w:rsidRPr="00D53FCB">
        <w:rPr>
          <w:rFonts w:ascii="Arial" w:hAnsi="Arial" w:cs="Arial"/>
          <w:b/>
          <w:szCs w:val="18"/>
          <w:lang w:val="el-GR"/>
        </w:rPr>
        <w:t>Εθνικού Δικτύου Ιατρικής Ακριβείας</w:t>
      </w:r>
      <w:r w:rsidR="00610900">
        <w:rPr>
          <w:rFonts w:ascii="Arial" w:hAnsi="Arial" w:cs="Arial"/>
          <w:b/>
          <w:szCs w:val="18"/>
          <w:lang w:val="el-GR"/>
        </w:rPr>
        <w:t xml:space="preserve"> </w:t>
      </w:r>
      <w:r w:rsidRPr="00D53FCB">
        <w:rPr>
          <w:rFonts w:ascii="Arial" w:hAnsi="Arial" w:cs="Arial"/>
          <w:b/>
          <w:szCs w:val="18"/>
          <w:lang w:val="el-GR"/>
        </w:rPr>
        <w:t xml:space="preserve">στη βάση των </w:t>
      </w:r>
      <w:proofErr w:type="spellStart"/>
      <w:r w:rsidRPr="00D53FCB">
        <w:rPr>
          <w:rFonts w:ascii="Arial" w:hAnsi="Arial" w:cs="Arial"/>
          <w:b/>
          <w:szCs w:val="18"/>
          <w:lang w:val="el-GR"/>
        </w:rPr>
        <w:t>Νευροεκφυλιστικών</w:t>
      </w:r>
      <w:proofErr w:type="spellEnd"/>
      <w:r w:rsidRPr="00D53FCB">
        <w:rPr>
          <w:rFonts w:ascii="Arial" w:hAnsi="Arial" w:cs="Arial"/>
          <w:b/>
          <w:szCs w:val="18"/>
          <w:lang w:val="el-GR"/>
        </w:rPr>
        <w:t xml:space="preserve"> Παθήσεων</w:t>
      </w:r>
    </w:p>
    <w:p w:rsidR="004837C5" w:rsidRPr="00714484" w:rsidRDefault="004837C5" w:rsidP="005C2B8E">
      <w:pPr>
        <w:spacing w:after="120" w:line="480" w:lineRule="auto"/>
        <w:ind w:firstLine="720"/>
        <w:jc w:val="both"/>
        <w:rPr>
          <w:rFonts w:ascii="Arial" w:hAnsi="Arial" w:cs="Arial"/>
          <w:b/>
          <w:sz w:val="18"/>
          <w:szCs w:val="18"/>
          <w:lang w:val="el-GR"/>
        </w:rPr>
      </w:pPr>
    </w:p>
    <w:p w:rsidR="00D951F3" w:rsidRPr="00714484" w:rsidRDefault="00D951F3" w:rsidP="005C2B8E">
      <w:pPr>
        <w:spacing w:after="120" w:line="480" w:lineRule="auto"/>
        <w:ind w:firstLine="720"/>
        <w:jc w:val="both"/>
        <w:rPr>
          <w:rFonts w:ascii="Arial" w:hAnsi="Arial" w:cs="Arial"/>
          <w:sz w:val="18"/>
          <w:szCs w:val="18"/>
          <w:lang w:val="el-GR"/>
        </w:rPr>
      </w:pPr>
      <w:r w:rsidRPr="00714484">
        <w:rPr>
          <w:rFonts w:ascii="Arial" w:hAnsi="Arial" w:cs="Arial"/>
          <w:sz w:val="18"/>
          <w:szCs w:val="18"/>
          <w:lang w:val="el-GR"/>
        </w:rPr>
        <w:t xml:space="preserve">Με ιδιαίτερη επιτυχία και σημαντική συμμετοχή πραγματοποιήθηκε, τη Δευτέρα 24 Ιανουαρίου 2022, η διαδικτυακή </w:t>
      </w:r>
      <w:r w:rsidRPr="00714484">
        <w:rPr>
          <w:rFonts w:ascii="Arial" w:hAnsi="Arial" w:cs="Arial"/>
          <w:b/>
          <w:sz w:val="18"/>
          <w:szCs w:val="18"/>
          <w:lang w:val="el-GR"/>
        </w:rPr>
        <w:t xml:space="preserve">Ημερίδα Παρουσίασης των Δράσεων του Εθνικού Δικτύου Ιατρικής Ακριβείας στη βάση των </w:t>
      </w:r>
      <w:proofErr w:type="spellStart"/>
      <w:r w:rsidRPr="00714484">
        <w:rPr>
          <w:rFonts w:ascii="Arial" w:hAnsi="Arial" w:cs="Arial"/>
          <w:b/>
          <w:sz w:val="18"/>
          <w:szCs w:val="18"/>
          <w:lang w:val="el-GR"/>
        </w:rPr>
        <w:t>Νευροεκφυλιστικών</w:t>
      </w:r>
      <w:proofErr w:type="spellEnd"/>
      <w:r w:rsidRPr="00714484">
        <w:rPr>
          <w:rFonts w:ascii="Arial" w:hAnsi="Arial" w:cs="Arial"/>
          <w:b/>
          <w:sz w:val="18"/>
          <w:szCs w:val="18"/>
          <w:lang w:val="el-GR"/>
        </w:rPr>
        <w:t xml:space="preserve"> Παθήσεων (ΕΔΙΑΝ).</w:t>
      </w:r>
    </w:p>
    <w:p w:rsidR="00C45A08" w:rsidRPr="00714484" w:rsidRDefault="00C45A08" w:rsidP="005C2B8E">
      <w:pPr>
        <w:spacing w:after="120" w:line="480" w:lineRule="auto"/>
        <w:ind w:firstLine="720"/>
        <w:jc w:val="both"/>
        <w:rPr>
          <w:rFonts w:ascii="Arial" w:hAnsi="Arial" w:cs="Arial"/>
          <w:sz w:val="18"/>
          <w:szCs w:val="18"/>
          <w:lang w:val="el-GR"/>
        </w:rPr>
      </w:pPr>
      <w:r w:rsidRPr="00714484">
        <w:rPr>
          <w:rFonts w:ascii="Arial" w:hAnsi="Arial" w:cs="Arial"/>
          <w:sz w:val="18"/>
          <w:szCs w:val="18"/>
          <w:lang w:val="el-GR"/>
        </w:rPr>
        <w:t xml:space="preserve">Το </w:t>
      </w:r>
      <w:r w:rsidR="00C85E5D">
        <w:rPr>
          <w:rFonts w:ascii="Arial" w:hAnsi="Arial" w:cs="Arial"/>
          <w:sz w:val="18"/>
          <w:szCs w:val="18"/>
          <w:lang w:val="el-GR"/>
        </w:rPr>
        <w:t>ΕΔΙΑΝ</w:t>
      </w:r>
      <w:r w:rsidRPr="00714484">
        <w:rPr>
          <w:rFonts w:ascii="Arial" w:hAnsi="Arial" w:cs="Arial"/>
          <w:sz w:val="18"/>
          <w:szCs w:val="18"/>
          <w:lang w:val="el-GR"/>
        </w:rPr>
        <w:t xml:space="preserve"> </w:t>
      </w:r>
      <w:r w:rsidR="00656C22" w:rsidRPr="00714484">
        <w:rPr>
          <w:rFonts w:ascii="Arial" w:hAnsi="Arial" w:cs="Arial"/>
          <w:sz w:val="18"/>
          <w:szCs w:val="18"/>
          <w:lang w:val="el-GR"/>
        </w:rPr>
        <w:t>ξεκίνησε</w:t>
      </w:r>
      <w:r w:rsidRPr="00714484">
        <w:rPr>
          <w:rFonts w:ascii="Arial" w:hAnsi="Arial" w:cs="Arial"/>
          <w:sz w:val="18"/>
          <w:szCs w:val="18"/>
          <w:lang w:val="el-GR"/>
        </w:rPr>
        <w:t xml:space="preserve"> τη λειτουργία του</w:t>
      </w:r>
      <w:r w:rsidR="00656C22" w:rsidRPr="00714484">
        <w:rPr>
          <w:rFonts w:ascii="Arial" w:hAnsi="Arial" w:cs="Arial"/>
          <w:sz w:val="18"/>
          <w:szCs w:val="18"/>
          <w:lang w:val="el-GR"/>
        </w:rPr>
        <w:t xml:space="preserve"> το 2020</w:t>
      </w:r>
      <w:r w:rsidRPr="00714484">
        <w:rPr>
          <w:rFonts w:ascii="Arial" w:hAnsi="Arial" w:cs="Arial"/>
          <w:sz w:val="18"/>
          <w:szCs w:val="18"/>
          <w:lang w:val="el-GR"/>
        </w:rPr>
        <w:t xml:space="preserve">. Πρόκειται για μια εμβληματική πρωτοβουλία του Υπουργείου Ανάπτυξης και Επενδύσεων, με την εποπτεία της Γενικής Γραμματείας Έρευνας και </w:t>
      </w:r>
      <w:r w:rsidR="00656C22" w:rsidRPr="00714484">
        <w:rPr>
          <w:rFonts w:ascii="Arial" w:hAnsi="Arial" w:cs="Arial"/>
          <w:sz w:val="18"/>
          <w:szCs w:val="18"/>
          <w:lang w:val="el-GR"/>
        </w:rPr>
        <w:t>Καινοτομίας</w:t>
      </w:r>
      <w:r w:rsidRPr="00714484">
        <w:rPr>
          <w:rFonts w:ascii="Arial" w:hAnsi="Arial" w:cs="Arial"/>
          <w:sz w:val="18"/>
          <w:szCs w:val="18"/>
          <w:lang w:val="el-GR"/>
        </w:rPr>
        <w:t xml:space="preserve">, και αρχική χρηματοδότηση 2,2 εκ. €. </w:t>
      </w:r>
      <w:r w:rsidR="00035ADA" w:rsidRPr="00714484">
        <w:rPr>
          <w:rFonts w:ascii="Arial" w:hAnsi="Arial" w:cs="Arial"/>
          <w:sz w:val="18"/>
          <w:szCs w:val="18"/>
          <w:lang w:val="el-GR"/>
        </w:rPr>
        <w:t xml:space="preserve">Το Δίκτυο συντονίζεται από τον Πρόεδρο του ΙΤΕ και </w:t>
      </w:r>
      <w:r w:rsidR="00035ADA" w:rsidRPr="00714484">
        <w:rPr>
          <w:rFonts w:ascii="Arial" w:hAnsi="Arial" w:cs="Arial"/>
          <w:b/>
          <w:sz w:val="18"/>
          <w:szCs w:val="18"/>
          <w:lang w:val="el-GR"/>
        </w:rPr>
        <w:t>Καθηγητή της Ιατρικής Σχολής του Πανεπιστημίου Κρήτης, Νεκτάριο Ταβερναράκη</w:t>
      </w:r>
      <w:r w:rsidR="00035ADA" w:rsidRPr="00714484">
        <w:rPr>
          <w:rFonts w:ascii="Arial" w:hAnsi="Arial" w:cs="Arial"/>
          <w:sz w:val="18"/>
          <w:szCs w:val="18"/>
          <w:lang w:val="el-GR"/>
        </w:rPr>
        <w:t xml:space="preserve">, με </w:t>
      </w:r>
      <w:r w:rsidR="00035ADA" w:rsidRPr="00714484">
        <w:rPr>
          <w:rFonts w:ascii="Arial" w:hAnsi="Arial" w:cs="Arial"/>
          <w:b/>
          <w:sz w:val="18"/>
          <w:szCs w:val="18"/>
          <w:lang w:val="el-GR"/>
        </w:rPr>
        <w:t>συν-συντονιστή τον Καθηγητή της Ιατρικής Σχολής του ΕΚΠΑ, Λεωνίδα Στεφανή</w:t>
      </w:r>
      <w:r w:rsidR="00035ADA" w:rsidRPr="00714484">
        <w:rPr>
          <w:rFonts w:ascii="Arial" w:hAnsi="Arial" w:cs="Arial"/>
          <w:sz w:val="18"/>
          <w:szCs w:val="18"/>
          <w:lang w:val="el-GR"/>
        </w:rPr>
        <w:t>.</w:t>
      </w:r>
    </w:p>
    <w:p w:rsidR="00EE2058" w:rsidRPr="00714484" w:rsidRDefault="004402B6" w:rsidP="005C2B8E">
      <w:pPr>
        <w:spacing w:after="120" w:line="480" w:lineRule="auto"/>
        <w:ind w:firstLine="720"/>
        <w:jc w:val="both"/>
        <w:rPr>
          <w:rFonts w:ascii="Arial" w:hAnsi="Arial" w:cs="Arial"/>
          <w:sz w:val="18"/>
          <w:szCs w:val="18"/>
          <w:lang w:val="el-GR"/>
        </w:rPr>
      </w:pPr>
      <w:r w:rsidRPr="00714484">
        <w:rPr>
          <w:rFonts w:ascii="Arial" w:hAnsi="Arial" w:cs="Arial"/>
          <w:sz w:val="18"/>
          <w:szCs w:val="18"/>
          <w:lang w:val="el-GR"/>
        </w:rPr>
        <w:t xml:space="preserve">Κατά τη διάρκεια της Ημερίδας, </w:t>
      </w:r>
      <w:r w:rsidR="00035ADA" w:rsidRPr="00714484">
        <w:rPr>
          <w:rFonts w:ascii="Arial" w:hAnsi="Arial" w:cs="Arial"/>
          <w:sz w:val="18"/>
          <w:szCs w:val="18"/>
          <w:lang w:val="el-GR"/>
        </w:rPr>
        <w:t xml:space="preserve">χαιρετισμό </w:t>
      </w:r>
      <w:r w:rsidR="00EE2058" w:rsidRPr="00714484">
        <w:rPr>
          <w:rFonts w:ascii="Arial" w:hAnsi="Arial" w:cs="Arial"/>
          <w:sz w:val="18"/>
          <w:szCs w:val="18"/>
          <w:lang w:val="el-GR"/>
        </w:rPr>
        <w:t>απ</w:t>
      </w:r>
      <w:r w:rsidR="005A404C">
        <w:rPr>
          <w:rFonts w:ascii="Arial" w:hAnsi="Arial" w:cs="Arial"/>
          <w:sz w:val="18"/>
          <w:szCs w:val="18"/>
          <w:lang w:val="el-GR"/>
        </w:rPr>
        <w:t>η</w:t>
      </w:r>
      <w:r w:rsidR="00EE2058" w:rsidRPr="00714484">
        <w:rPr>
          <w:rFonts w:ascii="Arial" w:hAnsi="Arial" w:cs="Arial"/>
          <w:sz w:val="18"/>
          <w:szCs w:val="18"/>
          <w:lang w:val="el-GR"/>
        </w:rPr>
        <w:t>ύθυνε</w:t>
      </w:r>
      <w:r w:rsidR="00035ADA" w:rsidRPr="00714484">
        <w:rPr>
          <w:rFonts w:ascii="Arial" w:hAnsi="Arial" w:cs="Arial"/>
          <w:sz w:val="18"/>
          <w:szCs w:val="18"/>
          <w:lang w:val="el-GR"/>
        </w:rPr>
        <w:t xml:space="preserve"> ο </w:t>
      </w:r>
      <w:r w:rsidR="00035ADA" w:rsidRPr="00714484">
        <w:rPr>
          <w:rFonts w:ascii="Arial" w:hAnsi="Arial" w:cs="Arial"/>
          <w:b/>
          <w:sz w:val="18"/>
          <w:szCs w:val="18"/>
          <w:lang w:val="el-GR"/>
        </w:rPr>
        <w:t>Γενικός Γραμματέας Έρευνας και Καινοτομίας, Καθηγητής Αθανάσιος Κυριαζής</w:t>
      </w:r>
      <w:r w:rsidR="00EE2058" w:rsidRPr="00714484">
        <w:rPr>
          <w:rFonts w:ascii="Arial" w:hAnsi="Arial" w:cs="Arial"/>
          <w:sz w:val="18"/>
          <w:szCs w:val="18"/>
          <w:lang w:val="el-GR"/>
        </w:rPr>
        <w:t>.</w:t>
      </w:r>
      <w:r w:rsidR="00035ADA" w:rsidRPr="00714484">
        <w:rPr>
          <w:rFonts w:ascii="Arial" w:hAnsi="Arial" w:cs="Arial"/>
          <w:sz w:val="18"/>
          <w:szCs w:val="18"/>
          <w:lang w:val="el-GR"/>
        </w:rPr>
        <w:t xml:space="preserve"> </w:t>
      </w:r>
      <w:r w:rsidR="00EE2058" w:rsidRPr="00714484">
        <w:rPr>
          <w:rFonts w:ascii="Arial" w:hAnsi="Arial" w:cs="Arial"/>
          <w:sz w:val="18"/>
          <w:szCs w:val="18"/>
          <w:lang w:val="el-GR"/>
        </w:rPr>
        <w:t xml:space="preserve">Στη συνέχεια, παρουσιάστηκαν οι Δράσεις που υλοποιούν οι Φορείς που συμμετέχουν στο Δίκτυο, οι οποίες σχετίζονται με τους </w:t>
      </w:r>
      <w:r w:rsidR="00F96CE2" w:rsidRPr="00714484">
        <w:rPr>
          <w:rFonts w:ascii="Arial" w:hAnsi="Arial" w:cs="Arial"/>
          <w:sz w:val="18"/>
          <w:szCs w:val="18"/>
          <w:lang w:val="el-GR"/>
        </w:rPr>
        <w:t>ακόλουθους</w:t>
      </w:r>
      <w:r w:rsidR="00EE2058" w:rsidRPr="00714484">
        <w:rPr>
          <w:rFonts w:ascii="Arial" w:hAnsi="Arial" w:cs="Arial"/>
          <w:sz w:val="18"/>
          <w:szCs w:val="18"/>
          <w:lang w:val="el-GR"/>
        </w:rPr>
        <w:t xml:space="preserve"> διακριτούς στόχους:</w:t>
      </w:r>
    </w:p>
    <w:p w:rsidR="00F96CE2" w:rsidRPr="00714484" w:rsidRDefault="00F96CE2" w:rsidP="005C2B8E">
      <w:pPr>
        <w:spacing w:after="0" w:line="480" w:lineRule="auto"/>
        <w:ind w:firstLine="142"/>
        <w:jc w:val="both"/>
        <w:rPr>
          <w:rFonts w:ascii="Arial" w:hAnsi="Arial" w:cs="Arial"/>
          <w:sz w:val="18"/>
          <w:szCs w:val="18"/>
          <w:lang w:val="el-GR"/>
        </w:rPr>
      </w:pPr>
      <w:r w:rsidRPr="00714484">
        <w:rPr>
          <w:rFonts w:ascii="Arial" w:hAnsi="Arial" w:cs="Arial"/>
          <w:sz w:val="18"/>
          <w:szCs w:val="18"/>
          <w:lang w:val="el-GR"/>
        </w:rPr>
        <w:t xml:space="preserve">1. Τη δημιουργία </w:t>
      </w:r>
      <w:r w:rsidR="005A404C">
        <w:rPr>
          <w:rFonts w:ascii="Arial" w:hAnsi="Arial" w:cs="Arial"/>
          <w:sz w:val="18"/>
          <w:szCs w:val="18"/>
          <w:lang w:val="el-GR"/>
        </w:rPr>
        <w:t>Ε</w:t>
      </w:r>
      <w:r w:rsidRPr="00714484">
        <w:rPr>
          <w:rFonts w:ascii="Arial" w:hAnsi="Arial" w:cs="Arial"/>
          <w:sz w:val="18"/>
          <w:szCs w:val="18"/>
          <w:lang w:val="el-GR"/>
        </w:rPr>
        <w:t xml:space="preserve">θνικού Μητρώου </w:t>
      </w:r>
      <w:proofErr w:type="spellStart"/>
      <w:r w:rsidRPr="00714484">
        <w:rPr>
          <w:rFonts w:ascii="Arial" w:hAnsi="Arial" w:cs="Arial"/>
          <w:sz w:val="18"/>
          <w:szCs w:val="18"/>
          <w:lang w:val="el-GR"/>
        </w:rPr>
        <w:t>Νευροεκφυλιστικών</w:t>
      </w:r>
      <w:proofErr w:type="spellEnd"/>
      <w:r w:rsidRPr="00714484">
        <w:rPr>
          <w:rFonts w:ascii="Arial" w:hAnsi="Arial" w:cs="Arial"/>
          <w:sz w:val="18"/>
          <w:szCs w:val="18"/>
          <w:lang w:val="el-GR"/>
        </w:rPr>
        <w:t xml:space="preserve"> Νόσων,</w:t>
      </w:r>
    </w:p>
    <w:p w:rsidR="00F96CE2" w:rsidRPr="00714484" w:rsidRDefault="00F96CE2" w:rsidP="005C2B8E">
      <w:pPr>
        <w:spacing w:after="0" w:line="480" w:lineRule="auto"/>
        <w:ind w:firstLine="142"/>
        <w:jc w:val="both"/>
        <w:rPr>
          <w:rFonts w:ascii="Arial" w:hAnsi="Arial" w:cs="Arial"/>
          <w:sz w:val="18"/>
          <w:szCs w:val="18"/>
          <w:lang w:val="el-GR"/>
        </w:rPr>
      </w:pPr>
      <w:r w:rsidRPr="00714484">
        <w:rPr>
          <w:rFonts w:ascii="Arial" w:hAnsi="Arial" w:cs="Arial"/>
          <w:sz w:val="18"/>
          <w:szCs w:val="18"/>
          <w:lang w:val="el-GR"/>
        </w:rPr>
        <w:t xml:space="preserve">2. Τη δημιουργία </w:t>
      </w:r>
      <w:r w:rsidR="005A404C">
        <w:rPr>
          <w:rFonts w:ascii="Arial" w:hAnsi="Arial" w:cs="Arial"/>
          <w:sz w:val="18"/>
          <w:szCs w:val="18"/>
          <w:lang w:val="el-GR"/>
        </w:rPr>
        <w:t>Τ</w:t>
      </w:r>
      <w:r w:rsidRPr="00714484">
        <w:rPr>
          <w:rFonts w:ascii="Arial" w:hAnsi="Arial" w:cs="Arial"/>
          <w:sz w:val="18"/>
          <w:szCs w:val="18"/>
          <w:lang w:val="el-GR"/>
        </w:rPr>
        <w:t xml:space="preserve">ράπεζας Βιολογικού Υλικού </w:t>
      </w:r>
      <w:proofErr w:type="spellStart"/>
      <w:r w:rsidRPr="00714484">
        <w:rPr>
          <w:rFonts w:ascii="Arial" w:hAnsi="Arial" w:cs="Arial"/>
          <w:sz w:val="18"/>
          <w:szCs w:val="18"/>
          <w:lang w:val="el-GR"/>
        </w:rPr>
        <w:t>Νευροεκφυλιστικών</w:t>
      </w:r>
      <w:proofErr w:type="spellEnd"/>
      <w:r w:rsidRPr="00714484">
        <w:rPr>
          <w:rFonts w:ascii="Arial" w:hAnsi="Arial" w:cs="Arial"/>
          <w:sz w:val="18"/>
          <w:szCs w:val="18"/>
          <w:lang w:val="el-GR"/>
        </w:rPr>
        <w:t xml:space="preserve"> Νόσων,</w:t>
      </w:r>
    </w:p>
    <w:p w:rsidR="00F96CE2" w:rsidRPr="00714484" w:rsidRDefault="00F96CE2" w:rsidP="005C2B8E">
      <w:pPr>
        <w:spacing w:after="0" w:line="480" w:lineRule="auto"/>
        <w:ind w:firstLine="142"/>
        <w:jc w:val="both"/>
        <w:rPr>
          <w:rFonts w:ascii="Arial" w:hAnsi="Arial" w:cs="Arial"/>
          <w:sz w:val="18"/>
          <w:szCs w:val="18"/>
          <w:lang w:val="el-GR"/>
        </w:rPr>
      </w:pPr>
      <w:r w:rsidRPr="00714484">
        <w:rPr>
          <w:rFonts w:ascii="Arial" w:hAnsi="Arial" w:cs="Arial"/>
          <w:sz w:val="18"/>
          <w:szCs w:val="18"/>
          <w:lang w:val="el-GR"/>
        </w:rPr>
        <w:t>3. Τη Βιοχημική και Μοριακή ανάλυση βιολογικού υλικού,</w:t>
      </w:r>
    </w:p>
    <w:p w:rsidR="00F96CE2" w:rsidRPr="00714484" w:rsidRDefault="00F96CE2" w:rsidP="005C2B8E">
      <w:pPr>
        <w:spacing w:after="0" w:line="480" w:lineRule="auto"/>
        <w:ind w:firstLine="142"/>
        <w:jc w:val="both"/>
        <w:rPr>
          <w:rFonts w:ascii="Arial" w:hAnsi="Arial" w:cs="Arial"/>
          <w:sz w:val="18"/>
          <w:szCs w:val="18"/>
          <w:lang w:val="el-GR"/>
        </w:rPr>
      </w:pPr>
      <w:r w:rsidRPr="00714484">
        <w:rPr>
          <w:rFonts w:ascii="Arial" w:hAnsi="Arial" w:cs="Arial"/>
          <w:sz w:val="18"/>
          <w:szCs w:val="18"/>
          <w:lang w:val="el-GR"/>
        </w:rPr>
        <w:t>5. Τη διάθεση δωρεάν γενετικών ελέγχων με σκοπό την πρώιμη-</w:t>
      </w:r>
      <w:proofErr w:type="spellStart"/>
      <w:r w:rsidRPr="00714484">
        <w:rPr>
          <w:rFonts w:ascii="Arial" w:hAnsi="Arial" w:cs="Arial"/>
          <w:sz w:val="18"/>
          <w:szCs w:val="18"/>
          <w:lang w:val="el-GR"/>
        </w:rPr>
        <w:t>προκλινική</w:t>
      </w:r>
      <w:proofErr w:type="spellEnd"/>
      <w:r w:rsidRPr="00714484">
        <w:rPr>
          <w:rFonts w:ascii="Arial" w:hAnsi="Arial" w:cs="Arial"/>
          <w:sz w:val="18"/>
          <w:szCs w:val="18"/>
          <w:lang w:val="el-GR"/>
        </w:rPr>
        <w:t xml:space="preserve"> διάγνωση </w:t>
      </w:r>
      <w:proofErr w:type="spellStart"/>
      <w:r w:rsidRPr="00714484">
        <w:rPr>
          <w:rFonts w:ascii="Arial" w:hAnsi="Arial" w:cs="Arial"/>
          <w:sz w:val="18"/>
          <w:szCs w:val="18"/>
          <w:lang w:val="el-GR"/>
        </w:rPr>
        <w:t>νευροεκφυλιστικών</w:t>
      </w:r>
      <w:proofErr w:type="spellEnd"/>
      <w:r w:rsidRPr="00714484">
        <w:rPr>
          <w:rFonts w:ascii="Arial" w:hAnsi="Arial" w:cs="Arial"/>
          <w:sz w:val="18"/>
          <w:szCs w:val="18"/>
          <w:lang w:val="el-GR"/>
        </w:rPr>
        <w:t xml:space="preserve"> παθήσεων,</w:t>
      </w:r>
    </w:p>
    <w:p w:rsidR="00F96CE2" w:rsidRPr="00714484" w:rsidRDefault="00F96CE2" w:rsidP="005C2B8E">
      <w:pPr>
        <w:spacing w:after="0" w:line="480" w:lineRule="auto"/>
        <w:ind w:firstLine="142"/>
        <w:jc w:val="both"/>
        <w:rPr>
          <w:rFonts w:ascii="Arial" w:hAnsi="Arial" w:cs="Arial"/>
          <w:sz w:val="18"/>
          <w:szCs w:val="18"/>
          <w:lang w:val="el-GR"/>
        </w:rPr>
      </w:pPr>
      <w:r w:rsidRPr="00714484">
        <w:rPr>
          <w:rFonts w:ascii="Arial" w:hAnsi="Arial" w:cs="Arial"/>
          <w:sz w:val="18"/>
          <w:szCs w:val="18"/>
          <w:lang w:val="el-GR"/>
        </w:rPr>
        <w:t>6. Την εξέλιξη της βιοπληροφορικής,</w:t>
      </w:r>
    </w:p>
    <w:p w:rsidR="00F96CE2" w:rsidRPr="00714484" w:rsidRDefault="00F96CE2" w:rsidP="005C2B8E">
      <w:pPr>
        <w:spacing w:after="0" w:line="480" w:lineRule="auto"/>
        <w:ind w:firstLine="142"/>
        <w:jc w:val="both"/>
        <w:rPr>
          <w:rFonts w:ascii="Arial" w:hAnsi="Arial" w:cs="Arial"/>
          <w:sz w:val="18"/>
          <w:szCs w:val="18"/>
          <w:lang w:val="el-GR"/>
        </w:rPr>
      </w:pPr>
      <w:r w:rsidRPr="00714484">
        <w:rPr>
          <w:rFonts w:ascii="Arial" w:hAnsi="Arial" w:cs="Arial"/>
          <w:sz w:val="18"/>
          <w:szCs w:val="18"/>
          <w:lang w:val="el-GR"/>
        </w:rPr>
        <w:t xml:space="preserve">7. Την ανάπτυξη κυτταρικών και ζωικών μοντέλων, καθώς και καινούργιων βιολογικών δεικτών για τις </w:t>
      </w:r>
      <w:proofErr w:type="spellStart"/>
      <w:r w:rsidRPr="00714484">
        <w:rPr>
          <w:rFonts w:ascii="Arial" w:hAnsi="Arial" w:cs="Arial"/>
          <w:sz w:val="18"/>
          <w:szCs w:val="18"/>
          <w:lang w:val="el-GR"/>
        </w:rPr>
        <w:t>νευροεκφυλιστικές</w:t>
      </w:r>
      <w:proofErr w:type="spellEnd"/>
      <w:r w:rsidRPr="00714484">
        <w:rPr>
          <w:rFonts w:ascii="Arial" w:hAnsi="Arial" w:cs="Arial"/>
          <w:sz w:val="18"/>
          <w:szCs w:val="18"/>
          <w:lang w:val="el-GR"/>
        </w:rPr>
        <w:t xml:space="preserve"> ασθένειες,</w:t>
      </w:r>
    </w:p>
    <w:p w:rsidR="00F96CE2" w:rsidRDefault="00F96CE2" w:rsidP="005C2B8E">
      <w:pPr>
        <w:spacing w:after="0" w:line="480" w:lineRule="auto"/>
        <w:ind w:firstLine="142"/>
        <w:jc w:val="both"/>
        <w:rPr>
          <w:rFonts w:ascii="Arial" w:hAnsi="Arial" w:cs="Arial"/>
          <w:sz w:val="18"/>
          <w:szCs w:val="18"/>
          <w:lang w:val="el-GR"/>
        </w:rPr>
      </w:pPr>
      <w:r w:rsidRPr="00714484">
        <w:rPr>
          <w:rFonts w:ascii="Arial" w:hAnsi="Arial" w:cs="Arial"/>
          <w:sz w:val="18"/>
          <w:szCs w:val="18"/>
          <w:lang w:val="el-GR"/>
        </w:rPr>
        <w:t>8. Την αποτελεσματική διαχείριση των αποτελεσμάτων που θα προκύψουν από την έρευνα, με γνώμονα την προαγωγή της Ιατρικής Ακριβείας, και τη χρήση της έρευνας προς όφελος της Δημόσιας υγείας.</w:t>
      </w:r>
    </w:p>
    <w:p w:rsidR="00714484" w:rsidRPr="00714484" w:rsidRDefault="00714484" w:rsidP="005C2B8E">
      <w:pPr>
        <w:spacing w:after="0" w:line="480" w:lineRule="auto"/>
        <w:ind w:firstLine="142"/>
        <w:jc w:val="both"/>
        <w:rPr>
          <w:rFonts w:ascii="Arial" w:hAnsi="Arial" w:cs="Arial"/>
          <w:sz w:val="18"/>
          <w:szCs w:val="18"/>
          <w:lang w:val="el-GR"/>
        </w:rPr>
      </w:pPr>
    </w:p>
    <w:p w:rsidR="00EE2058" w:rsidRPr="00714484" w:rsidRDefault="00EE2058" w:rsidP="005C2B8E">
      <w:pPr>
        <w:spacing w:after="120" w:line="480" w:lineRule="auto"/>
        <w:ind w:firstLine="720"/>
        <w:jc w:val="both"/>
        <w:rPr>
          <w:rFonts w:ascii="Arial" w:hAnsi="Arial" w:cs="Arial"/>
          <w:sz w:val="18"/>
          <w:szCs w:val="18"/>
          <w:lang w:val="el-GR"/>
        </w:rPr>
      </w:pPr>
      <w:r w:rsidRPr="00714484">
        <w:rPr>
          <w:rFonts w:ascii="Arial" w:hAnsi="Arial" w:cs="Arial"/>
          <w:sz w:val="18"/>
          <w:szCs w:val="18"/>
          <w:lang w:val="el-GR"/>
        </w:rPr>
        <w:t xml:space="preserve">Στην Ημερίδα συμμετείχαν </w:t>
      </w:r>
      <w:r w:rsidR="00362F37">
        <w:rPr>
          <w:rFonts w:ascii="Arial" w:hAnsi="Arial" w:cs="Arial"/>
          <w:sz w:val="18"/>
          <w:szCs w:val="18"/>
        </w:rPr>
        <w:t>E</w:t>
      </w:r>
      <w:proofErr w:type="spellStart"/>
      <w:r w:rsidRPr="00714484">
        <w:rPr>
          <w:rFonts w:ascii="Arial" w:hAnsi="Arial" w:cs="Arial"/>
          <w:sz w:val="18"/>
          <w:szCs w:val="18"/>
          <w:lang w:val="el-GR"/>
        </w:rPr>
        <w:t>κπρόσωποι</w:t>
      </w:r>
      <w:proofErr w:type="spellEnd"/>
      <w:r w:rsidRPr="00714484">
        <w:rPr>
          <w:rFonts w:ascii="Arial" w:hAnsi="Arial" w:cs="Arial"/>
          <w:sz w:val="18"/>
          <w:szCs w:val="18"/>
          <w:lang w:val="el-GR"/>
        </w:rPr>
        <w:t xml:space="preserve"> όλων των </w:t>
      </w:r>
      <w:r w:rsidR="00BF0161">
        <w:rPr>
          <w:rFonts w:ascii="Arial" w:hAnsi="Arial" w:cs="Arial"/>
          <w:sz w:val="18"/>
          <w:szCs w:val="18"/>
          <w:lang w:val="el-GR"/>
        </w:rPr>
        <w:t>Φ</w:t>
      </w:r>
      <w:r w:rsidRPr="00714484">
        <w:rPr>
          <w:rFonts w:ascii="Arial" w:hAnsi="Arial" w:cs="Arial"/>
          <w:sz w:val="18"/>
          <w:szCs w:val="18"/>
          <w:lang w:val="el-GR"/>
        </w:rPr>
        <w:t xml:space="preserve">ορέων που συμμετέχουν στο ΕΔΙΑΝ, καθώς και εκπρόσωποι από κορυφαία ερευνητικά και ακαδημαϊκά ιδρύματα της </w:t>
      </w:r>
      <w:r w:rsidR="003E702A" w:rsidRPr="00714484">
        <w:rPr>
          <w:rFonts w:ascii="Arial" w:hAnsi="Arial" w:cs="Arial"/>
          <w:sz w:val="18"/>
          <w:szCs w:val="18"/>
          <w:lang w:val="el-GR"/>
        </w:rPr>
        <w:t>Ελλάδας</w:t>
      </w:r>
      <w:r w:rsidRPr="00714484">
        <w:rPr>
          <w:rFonts w:ascii="Arial" w:hAnsi="Arial" w:cs="Arial"/>
          <w:sz w:val="18"/>
          <w:szCs w:val="18"/>
          <w:lang w:val="el-GR"/>
        </w:rPr>
        <w:t xml:space="preserve">. Στο πρώτο στάδιο ανάπτυξης, οι φορείς που υλοποιούν τη δράση, είναι το </w:t>
      </w:r>
      <w:r w:rsidRPr="00714484">
        <w:rPr>
          <w:rFonts w:ascii="Arial" w:hAnsi="Arial" w:cs="Arial"/>
          <w:b/>
          <w:sz w:val="18"/>
          <w:szCs w:val="18"/>
          <w:lang w:val="el-GR"/>
        </w:rPr>
        <w:t>Ίδρυμα Τεχνολογίας και Έρευνας</w:t>
      </w:r>
      <w:r w:rsidRPr="00714484">
        <w:rPr>
          <w:rFonts w:ascii="Arial" w:hAnsi="Arial" w:cs="Arial"/>
          <w:sz w:val="18"/>
          <w:szCs w:val="18"/>
          <w:lang w:val="el-GR"/>
        </w:rPr>
        <w:t xml:space="preserve">, το </w:t>
      </w:r>
      <w:r w:rsidRPr="00714484">
        <w:rPr>
          <w:rFonts w:ascii="Arial" w:hAnsi="Arial" w:cs="Arial"/>
          <w:b/>
          <w:sz w:val="18"/>
          <w:szCs w:val="18"/>
          <w:lang w:val="el-GR"/>
        </w:rPr>
        <w:t>Εθνικό και Καποδιστριακό Πανεπιστήμιο Αθηνών</w:t>
      </w:r>
      <w:r w:rsidRPr="00714484">
        <w:rPr>
          <w:rFonts w:ascii="Arial" w:hAnsi="Arial" w:cs="Arial"/>
          <w:sz w:val="18"/>
          <w:szCs w:val="18"/>
          <w:lang w:val="el-GR"/>
        </w:rPr>
        <w:t xml:space="preserve">, το </w:t>
      </w:r>
      <w:r w:rsidRPr="00714484">
        <w:rPr>
          <w:rFonts w:ascii="Arial" w:hAnsi="Arial" w:cs="Arial"/>
          <w:b/>
          <w:sz w:val="18"/>
          <w:szCs w:val="18"/>
          <w:lang w:val="el-GR"/>
        </w:rPr>
        <w:t>Αριστοτέλειο Πανεπιστήμιο Θεσσαλονίκης</w:t>
      </w:r>
      <w:r w:rsidRPr="00714484">
        <w:rPr>
          <w:rFonts w:ascii="Arial" w:hAnsi="Arial" w:cs="Arial"/>
          <w:sz w:val="18"/>
          <w:szCs w:val="18"/>
          <w:lang w:val="el-GR"/>
        </w:rPr>
        <w:t xml:space="preserve">, το </w:t>
      </w:r>
      <w:r w:rsidRPr="00714484">
        <w:rPr>
          <w:rFonts w:ascii="Arial" w:hAnsi="Arial" w:cs="Arial"/>
          <w:b/>
          <w:sz w:val="18"/>
          <w:szCs w:val="18"/>
          <w:lang w:val="el-GR"/>
        </w:rPr>
        <w:t>Ελληνικό Ινστιτούτο ΠΑΣΤΕΡ</w:t>
      </w:r>
      <w:r w:rsidRPr="00714484">
        <w:rPr>
          <w:rFonts w:ascii="Arial" w:hAnsi="Arial" w:cs="Arial"/>
          <w:sz w:val="18"/>
          <w:szCs w:val="18"/>
          <w:lang w:val="el-GR"/>
        </w:rPr>
        <w:t xml:space="preserve">, το </w:t>
      </w:r>
      <w:r w:rsidRPr="00714484">
        <w:rPr>
          <w:rFonts w:ascii="Arial" w:hAnsi="Arial" w:cs="Arial"/>
          <w:b/>
          <w:sz w:val="18"/>
          <w:szCs w:val="18"/>
          <w:lang w:val="el-GR"/>
        </w:rPr>
        <w:t xml:space="preserve">Ίδρυμα </w:t>
      </w:r>
      <w:proofErr w:type="spellStart"/>
      <w:r w:rsidRPr="00714484">
        <w:rPr>
          <w:rFonts w:ascii="Arial" w:hAnsi="Arial" w:cs="Arial"/>
          <w:b/>
          <w:sz w:val="18"/>
          <w:szCs w:val="18"/>
          <w:lang w:val="el-GR"/>
        </w:rPr>
        <w:t>Ιατροβιολογικών</w:t>
      </w:r>
      <w:proofErr w:type="spellEnd"/>
      <w:r w:rsidRPr="00714484">
        <w:rPr>
          <w:rFonts w:ascii="Arial" w:hAnsi="Arial" w:cs="Arial"/>
          <w:b/>
          <w:sz w:val="18"/>
          <w:szCs w:val="18"/>
          <w:lang w:val="el-GR"/>
        </w:rPr>
        <w:t xml:space="preserve"> Ερευνών της Ακαδημίας Αθηνών</w:t>
      </w:r>
      <w:r w:rsidRPr="00714484">
        <w:rPr>
          <w:rFonts w:ascii="Arial" w:hAnsi="Arial" w:cs="Arial"/>
          <w:sz w:val="18"/>
          <w:szCs w:val="18"/>
          <w:lang w:val="el-GR"/>
        </w:rPr>
        <w:t xml:space="preserve">, το </w:t>
      </w:r>
      <w:r w:rsidRPr="00714484">
        <w:rPr>
          <w:rFonts w:ascii="Arial" w:hAnsi="Arial" w:cs="Arial"/>
          <w:b/>
          <w:sz w:val="18"/>
          <w:szCs w:val="18"/>
          <w:lang w:val="el-GR"/>
        </w:rPr>
        <w:t xml:space="preserve">Ερευνητικό Κέντρο </w:t>
      </w:r>
      <w:proofErr w:type="spellStart"/>
      <w:r w:rsidRPr="00714484">
        <w:rPr>
          <w:rFonts w:ascii="Arial" w:hAnsi="Arial" w:cs="Arial"/>
          <w:b/>
          <w:sz w:val="18"/>
          <w:szCs w:val="18"/>
          <w:lang w:val="el-GR"/>
        </w:rPr>
        <w:t>Βιοϊατρικών</w:t>
      </w:r>
      <w:proofErr w:type="spellEnd"/>
      <w:r w:rsidRPr="00714484">
        <w:rPr>
          <w:rFonts w:ascii="Arial" w:hAnsi="Arial" w:cs="Arial"/>
          <w:b/>
          <w:sz w:val="18"/>
          <w:szCs w:val="18"/>
          <w:lang w:val="el-GR"/>
        </w:rPr>
        <w:t xml:space="preserve"> Επιστημών «Αλέξανδρος </w:t>
      </w:r>
      <w:proofErr w:type="spellStart"/>
      <w:r w:rsidRPr="00714484">
        <w:rPr>
          <w:rFonts w:ascii="Arial" w:hAnsi="Arial" w:cs="Arial"/>
          <w:b/>
          <w:sz w:val="18"/>
          <w:szCs w:val="18"/>
          <w:lang w:val="el-GR"/>
        </w:rPr>
        <w:t>Φλέμιγκ</w:t>
      </w:r>
      <w:proofErr w:type="spellEnd"/>
      <w:r w:rsidRPr="00714484">
        <w:rPr>
          <w:rFonts w:ascii="Arial" w:hAnsi="Arial" w:cs="Arial"/>
          <w:b/>
          <w:sz w:val="18"/>
          <w:szCs w:val="18"/>
          <w:lang w:val="el-GR"/>
        </w:rPr>
        <w:t>»</w:t>
      </w:r>
      <w:r w:rsidRPr="00714484">
        <w:rPr>
          <w:rFonts w:ascii="Arial" w:hAnsi="Arial" w:cs="Arial"/>
          <w:sz w:val="18"/>
          <w:szCs w:val="18"/>
          <w:lang w:val="el-GR"/>
        </w:rPr>
        <w:t xml:space="preserve">, το </w:t>
      </w:r>
      <w:r w:rsidRPr="00714484">
        <w:rPr>
          <w:rFonts w:ascii="Arial" w:hAnsi="Arial" w:cs="Arial"/>
          <w:b/>
          <w:sz w:val="18"/>
          <w:szCs w:val="18"/>
          <w:lang w:val="el-GR"/>
        </w:rPr>
        <w:t>Πανεπιστήμιο Πατρών</w:t>
      </w:r>
      <w:r w:rsidRPr="00714484">
        <w:rPr>
          <w:rFonts w:ascii="Arial" w:hAnsi="Arial" w:cs="Arial"/>
          <w:sz w:val="18"/>
          <w:szCs w:val="18"/>
          <w:lang w:val="el-GR"/>
        </w:rPr>
        <w:t xml:space="preserve">, το </w:t>
      </w:r>
      <w:r w:rsidRPr="00714484">
        <w:rPr>
          <w:rFonts w:ascii="Arial" w:hAnsi="Arial" w:cs="Arial"/>
          <w:b/>
          <w:sz w:val="18"/>
          <w:szCs w:val="18"/>
          <w:lang w:val="el-GR"/>
        </w:rPr>
        <w:lastRenderedPageBreak/>
        <w:t>Πανεπιστήμιο Κρήτης</w:t>
      </w:r>
      <w:r w:rsidRPr="00714484">
        <w:rPr>
          <w:rFonts w:ascii="Arial" w:hAnsi="Arial" w:cs="Arial"/>
          <w:sz w:val="18"/>
          <w:szCs w:val="18"/>
          <w:lang w:val="el-GR"/>
        </w:rPr>
        <w:t xml:space="preserve">, και το </w:t>
      </w:r>
      <w:r w:rsidRPr="00714484">
        <w:rPr>
          <w:rFonts w:ascii="Arial" w:hAnsi="Arial" w:cs="Arial"/>
          <w:b/>
          <w:sz w:val="18"/>
          <w:szCs w:val="18"/>
          <w:lang w:val="el-GR"/>
        </w:rPr>
        <w:t>Πανεπιστήμιο Θεσσαλίας</w:t>
      </w:r>
      <w:r w:rsidRPr="00714484">
        <w:rPr>
          <w:rFonts w:ascii="Arial" w:hAnsi="Arial" w:cs="Arial"/>
          <w:sz w:val="18"/>
          <w:szCs w:val="18"/>
          <w:lang w:val="el-GR"/>
        </w:rPr>
        <w:t xml:space="preserve">. Σε επόμενο στάδιο, υπάρχει σχεδιασμός για την επέκταση του Δικτύου, ώστε αυτό να συμπεριλάβει και άλλους Ερευνητικούς Φορείς, Πανεπιστήμια αλλά και Νοσοκομειακές Κλινικές της </w:t>
      </w:r>
      <w:r w:rsidR="007D3137">
        <w:rPr>
          <w:rFonts w:ascii="Arial" w:hAnsi="Arial" w:cs="Arial"/>
          <w:sz w:val="18"/>
          <w:szCs w:val="18"/>
        </w:rPr>
        <w:t>X</w:t>
      </w:r>
      <w:r w:rsidRPr="00714484">
        <w:rPr>
          <w:rFonts w:ascii="Arial" w:hAnsi="Arial" w:cs="Arial"/>
          <w:sz w:val="18"/>
          <w:szCs w:val="18"/>
          <w:lang w:val="el-GR"/>
        </w:rPr>
        <w:t xml:space="preserve">ώρας, με δραστηριότητα που αφορά </w:t>
      </w:r>
      <w:proofErr w:type="spellStart"/>
      <w:r w:rsidRPr="00714484">
        <w:rPr>
          <w:rFonts w:ascii="Arial" w:hAnsi="Arial" w:cs="Arial"/>
          <w:sz w:val="18"/>
          <w:szCs w:val="18"/>
          <w:lang w:val="el-GR"/>
        </w:rPr>
        <w:t>Νευροεκφυλιστικά</w:t>
      </w:r>
      <w:proofErr w:type="spellEnd"/>
      <w:r w:rsidRPr="00714484">
        <w:rPr>
          <w:rFonts w:ascii="Arial" w:hAnsi="Arial" w:cs="Arial"/>
          <w:sz w:val="18"/>
          <w:szCs w:val="18"/>
          <w:lang w:val="el-GR"/>
        </w:rPr>
        <w:t xml:space="preserve"> Νοσήματα.</w:t>
      </w:r>
    </w:p>
    <w:p w:rsidR="00035ADA" w:rsidRPr="00714484" w:rsidRDefault="00035ADA" w:rsidP="005C2B8E">
      <w:pPr>
        <w:spacing w:after="120" w:line="480" w:lineRule="auto"/>
        <w:ind w:firstLine="720"/>
        <w:jc w:val="both"/>
        <w:rPr>
          <w:rFonts w:ascii="Arial" w:hAnsi="Arial" w:cs="Arial"/>
          <w:sz w:val="18"/>
          <w:szCs w:val="18"/>
          <w:lang w:val="el-GR"/>
        </w:rPr>
      </w:pPr>
      <w:r w:rsidRPr="00714484">
        <w:rPr>
          <w:rFonts w:ascii="Arial" w:hAnsi="Arial" w:cs="Arial"/>
          <w:sz w:val="18"/>
          <w:szCs w:val="18"/>
          <w:lang w:val="el-GR"/>
        </w:rPr>
        <w:t xml:space="preserve">Τα συμπεράσματα από τις δράσεις που παρουσιάστηκαν κατά τη διάρκεια της </w:t>
      </w:r>
      <w:r w:rsidR="009038A7" w:rsidRPr="00714484">
        <w:rPr>
          <w:rFonts w:ascii="Arial" w:hAnsi="Arial" w:cs="Arial"/>
          <w:sz w:val="18"/>
          <w:szCs w:val="18"/>
          <w:lang w:val="el-GR"/>
        </w:rPr>
        <w:t>Η</w:t>
      </w:r>
      <w:r w:rsidRPr="00714484">
        <w:rPr>
          <w:rFonts w:ascii="Arial" w:hAnsi="Arial" w:cs="Arial"/>
          <w:sz w:val="18"/>
          <w:szCs w:val="18"/>
          <w:lang w:val="el-GR"/>
        </w:rPr>
        <w:t>μερίδας, ανέδειξαν την ανάγκη περαιτέρω ανάπτυξης του Δικτύου, καθώς:</w:t>
      </w:r>
    </w:p>
    <w:p w:rsidR="00035ADA" w:rsidRPr="00714484" w:rsidRDefault="00D64179" w:rsidP="005C2B8E">
      <w:pPr>
        <w:pStyle w:val="ListParagraph"/>
        <w:numPr>
          <w:ilvl w:val="0"/>
          <w:numId w:val="3"/>
        </w:numPr>
        <w:spacing w:after="0" w:line="48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714484">
        <w:rPr>
          <w:rFonts w:ascii="Arial" w:hAnsi="Arial" w:cs="Arial"/>
          <w:sz w:val="18"/>
          <w:szCs w:val="18"/>
        </w:rPr>
        <w:t xml:space="preserve">Στη </w:t>
      </w:r>
      <w:r w:rsidR="00017CED">
        <w:rPr>
          <w:rFonts w:ascii="Arial" w:hAnsi="Arial" w:cs="Arial"/>
          <w:sz w:val="18"/>
          <w:szCs w:val="18"/>
          <w:lang w:val="en-US"/>
        </w:rPr>
        <w:t>X</w:t>
      </w:r>
      <w:r w:rsidRPr="00714484">
        <w:rPr>
          <w:rFonts w:ascii="Arial" w:hAnsi="Arial" w:cs="Arial"/>
          <w:sz w:val="18"/>
          <w:szCs w:val="18"/>
        </w:rPr>
        <w:t xml:space="preserve">ώρα μας, με την ιδιαίτερα έντονη δημογραφική γήρανση του πληθυσμού να αυξάνεται συνεχώς, οι </w:t>
      </w:r>
      <w:proofErr w:type="spellStart"/>
      <w:r w:rsidRPr="00714484">
        <w:rPr>
          <w:rFonts w:ascii="Arial" w:hAnsi="Arial" w:cs="Arial"/>
          <w:sz w:val="18"/>
          <w:szCs w:val="18"/>
        </w:rPr>
        <w:t>νευροεκφυλιστικές</w:t>
      </w:r>
      <w:proofErr w:type="spellEnd"/>
      <w:r w:rsidRPr="00714484">
        <w:rPr>
          <w:rFonts w:ascii="Arial" w:hAnsi="Arial" w:cs="Arial"/>
          <w:sz w:val="18"/>
          <w:szCs w:val="18"/>
        </w:rPr>
        <w:t xml:space="preserve"> ασθένειες (όπως η νόσος </w:t>
      </w:r>
      <w:proofErr w:type="spellStart"/>
      <w:r w:rsidRPr="00714484">
        <w:rPr>
          <w:rFonts w:ascii="Arial" w:hAnsi="Arial" w:cs="Arial"/>
          <w:sz w:val="18"/>
          <w:szCs w:val="18"/>
        </w:rPr>
        <w:t>Πάρκινσον</w:t>
      </w:r>
      <w:proofErr w:type="spellEnd"/>
      <w:r w:rsidRPr="00714484">
        <w:rPr>
          <w:rFonts w:ascii="Arial" w:hAnsi="Arial" w:cs="Arial"/>
          <w:sz w:val="18"/>
          <w:szCs w:val="18"/>
        </w:rPr>
        <w:t xml:space="preserve">, η Πολλαπλή Σκλήρυνση, η νόσος </w:t>
      </w:r>
      <w:proofErr w:type="spellStart"/>
      <w:r w:rsidRPr="00714484">
        <w:rPr>
          <w:rFonts w:ascii="Arial" w:hAnsi="Arial" w:cs="Arial"/>
          <w:sz w:val="18"/>
          <w:szCs w:val="18"/>
        </w:rPr>
        <w:t>Αλτσχάιμερ</w:t>
      </w:r>
      <w:proofErr w:type="spellEnd"/>
      <w:r w:rsidRPr="00714484">
        <w:rPr>
          <w:rFonts w:ascii="Arial" w:hAnsi="Arial" w:cs="Arial"/>
          <w:sz w:val="18"/>
          <w:szCs w:val="18"/>
        </w:rPr>
        <w:t xml:space="preserve">, και άλλες μορφές άνοιας) αφορούν δεκάδες χιλιάδες πάσχοντες, ενώ έρευνες εκτιμούν πως ο αριθμός τους θα </w:t>
      </w:r>
      <w:proofErr w:type="spellStart"/>
      <w:r w:rsidRPr="00714484">
        <w:rPr>
          <w:rFonts w:ascii="Arial" w:hAnsi="Arial" w:cs="Arial"/>
          <w:sz w:val="18"/>
          <w:szCs w:val="18"/>
        </w:rPr>
        <w:t>υπερτριπλασιαστεί</w:t>
      </w:r>
      <w:proofErr w:type="spellEnd"/>
      <w:r w:rsidRPr="00714484">
        <w:rPr>
          <w:rFonts w:ascii="Arial" w:hAnsi="Arial" w:cs="Arial"/>
          <w:sz w:val="18"/>
          <w:szCs w:val="18"/>
        </w:rPr>
        <w:t xml:space="preserve"> στις επόμενες δεκαετίες.</w:t>
      </w:r>
    </w:p>
    <w:p w:rsidR="00035ADA" w:rsidRPr="00714484" w:rsidRDefault="00035ADA" w:rsidP="005C2B8E">
      <w:pPr>
        <w:pStyle w:val="ListParagraph"/>
        <w:numPr>
          <w:ilvl w:val="0"/>
          <w:numId w:val="3"/>
        </w:numPr>
        <w:spacing w:after="0" w:line="48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714484">
        <w:rPr>
          <w:rFonts w:ascii="Arial" w:hAnsi="Arial" w:cs="Arial"/>
          <w:sz w:val="18"/>
          <w:szCs w:val="18"/>
        </w:rPr>
        <w:t>Τ</w:t>
      </w:r>
      <w:r w:rsidR="00D64179" w:rsidRPr="00714484">
        <w:rPr>
          <w:rFonts w:ascii="Arial" w:hAnsi="Arial" w:cs="Arial"/>
          <w:sz w:val="18"/>
          <w:szCs w:val="18"/>
        </w:rPr>
        <w:t xml:space="preserve">ο Εθνικό Δίκτυο Έρευνας </w:t>
      </w:r>
      <w:proofErr w:type="spellStart"/>
      <w:r w:rsidR="00D64179" w:rsidRPr="00714484">
        <w:rPr>
          <w:rFonts w:ascii="Arial" w:hAnsi="Arial" w:cs="Arial"/>
          <w:sz w:val="18"/>
          <w:szCs w:val="18"/>
        </w:rPr>
        <w:t>Νευροεκφυλιστικών</w:t>
      </w:r>
      <w:proofErr w:type="spellEnd"/>
      <w:r w:rsidR="00D64179" w:rsidRPr="00714484">
        <w:rPr>
          <w:rFonts w:ascii="Arial" w:hAnsi="Arial" w:cs="Arial"/>
          <w:sz w:val="18"/>
          <w:szCs w:val="18"/>
        </w:rPr>
        <w:t xml:space="preserve"> Παθήσεων, </w:t>
      </w:r>
      <w:r w:rsidRPr="00714484">
        <w:rPr>
          <w:rFonts w:ascii="Arial" w:hAnsi="Arial" w:cs="Arial"/>
          <w:sz w:val="18"/>
          <w:szCs w:val="18"/>
        </w:rPr>
        <w:t xml:space="preserve">συμβάλλει καταλυτικά στην αντιμετώπιση του φαινομένου της αύξησης των </w:t>
      </w:r>
      <w:proofErr w:type="spellStart"/>
      <w:r w:rsidRPr="00714484">
        <w:rPr>
          <w:rFonts w:ascii="Arial" w:hAnsi="Arial" w:cs="Arial"/>
          <w:sz w:val="18"/>
          <w:szCs w:val="18"/>
        </w:rPr>
        <w:t>νευροεκφυλιστικών</w:t>
      </w:r>
      <w:proofErr w:type="spellEnd"/>
      <w:r w:rsidRPr="00714484">
        <w:rPr>
          <w:rFonts w:ascii="Arial" w:hAnsi="Arial" w:cs="Arial"/>
          <w:sz w:val="18"/>
          <w:szCs w:val="18"/>
        </w:rPr>
        <w:t xml:space="preserve"> ασθενειών, που τείνει να λάβει διαστάσεις επιδημίας, </w:t>
      </w:r>
      <w:r w:rsidR="00D64179" w:rsidRPr="00714484">
        <w:rPr>
          <w:rFonts w:ascii="Arial" w:hAnsi="Arial" w:cs="Arial"/>
          <w:sz w:val="18"/>
          <w:szCs w:val="18"/>
        </w:rPr>
        <w:t>μέσω της αξιοποίησης της Έρευνας</w:t>
      </w:r>
      <w:r w:rsidRPr="00714484">
        <w:rPr>
          <w:rFonts w:ascii="Arial" w:hAnsi="Arial" w:cs="Arial"/>
          <w:sz w:val="18"/>
          <w:szCs w:val="18"/>
        </w:rPr>
        <w:t xml:space="preserve"> και της Τεχνογνωσίας που παράγεται.</w:t>
      </w:r>
    </w:p>
    <w:p w:rsidR="00035ADA" w:rsidRPr="00714484" w:rsidRDefault="00EE2058" w:rsidP="005C2B8E">
      <w:pPr>
        <w:pStyle w:val="ListParagraph"/>
        <w:numPr>
          <w:ilvl w:val="0"/>
          <w:numId w:val="3"/>
        </w:numPr>
        <w:spacing w:after="0" w:line="48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714484">
        <w:rPr>
          <w:rFonts w:ascii="Arial" w:hAnsi="Arial" w:cs="Arial"/>
          <w:sz w:val="18"/>
          <w:szCs w:val="18"/>
        </w:rPr>
        <w:t xml:space="preserve">Το Δίκτυο καθιστά την Ελλάδα συμμέτοχο στη διαμόρφωση του χάρτη της ιατρικής του μέλλοντος, </w:t>
      </w:r>
      <w:r w:rsidR="00D64179" w:rsidRPr="00714484">
        <w:rPr>
          <w:rFonts w:ascii="Arial" w:hAnsi="Arial" w:cs="Arial"/>
          <w:sz w:val="18"/>
          <w:szCs w:val="18"/>
        </w:rPr>
        <w:t>προς όφελος της Δημόσιας Υγείας.</w:t>
      </w:r>
    </w:p>
    <w:p w:rsidR="00F96CE2" w:rsidRPr="00714484" w:rsidRDefault="00F96CE2" w:rsidP="005C2B8E">
      <w:pPr>
        <w:pStyle w:val="ListParagraph"/>
        <w:numPr>
          <w:ilvl w:val="0"/>
          <w:numId w:val="3"/>
        </w:numPr>
        <w:spacing w:after="0" w:line="48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714484">
        <w:rPr>
          <w:rFonts w:ascii="Arial" w:hAnsi="Arial" w:cs="Arial"/>
          <w:sz w:val="18"/>
          <w:szCs w:val="18"/>
        </w:rPr>
        <w:t>Η τεχνογνωσία και οι υποδομές που δημιουργούνται στο πλαίσιο του Δικτύου είναι πρωτοποριακές και πολύτιμες τόσο για την ελληνική όσο και για την παγκόσμια ερευνητική κοινότητα.</w:t>
      </w:r>
    </w:p>
    <w:p w:rsidR="00F96CE2" w:rsidRPr="00714484" w:rsidRDefault="00F96CE2" w:rsidP="005C2B8E">
      <w:pPr>
        <w:pStyle w:val="ListParagraph"/>
        <w:numPr>
          <w:ilvl w:val="0"/>
          <w:numId w:val="3"/>
        </w:numPr>
        <w:spacing w:after="0" w:line="48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714484">
        <w:rPr>
          <w:rFonts w:ascii="Arial" w:hAnsi="Arial" w:cs="Arial"/>
          <w:sz w:val="18"/>
          <w:szCs w:val="18"/>
        </w:rPr>
        <w:t>Για τους ασθενείς, η πρώιμη διάγνωση αλλά και η εξατομίκευση της θεραπείας συνεπάγεται αποτελεσματικότερη αντιμετώπιση της ασθένειας και λιγότερες ανεπιθύμητες ενέργειες, βελτιώνοντας την ποιότητα ζωής τους.</w:t>
      </w:r>
    </w:p>
    <w:p w:rsidR="00D64179" w:rsidRPr="00714484" w:rsidRDefault="00F96CE2" w:rsidP="005C2B8E">
      <w:pPr>
        <w:pStyle w:val="ListParagraph"/>
        <w:numPr>
          <w:ilvl w:val="0"/>
          <w:numId w:val="3"/>
        </w:numPr>
        <w:spacing w:after="0" w:line="48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714484">
        <w:rPr>
          <w:rFonts w:ascii="Arial" w:hAnsi="Arial" w:cs="Arial"/>
          <w:sz w:val="18"/>
          <w:szCs w:val="18"/>
        </w:rPr>
        <w:t>Για το σύστημα υγείας, οι νέες δυνατότητες για ορθολογικό σχεδιασμό της αντιμετώπισης των ασθενών που προσφέρ</w:t>
      </w:r>
      <w:r w:rsidR="009038A7" w:rsidRPr="00714484">
        <w:rPr>
          <w:rFonts w:ascii="Arial" w:hAnsi="Arial" w:cs="Arial"/>
          <w:sz w:val="18"/>
          <w:szCs w:val="18"/>
        </w:rPr>
        <w:t>ει η Δράση</w:t>
      </w:r>
      <w:r w:rsidRPr="00714484">
        <w:rPr>
          <w:rFonts w:ascii="Arial" w:hAnsi="Arial" w:cs="Arial"/>
          <w:sz w:val="18"/>
          <w:szCs w:val="18"/>
        </w:rPr>
        <w:t>, οδηγούν σε οικονομία κλίμακας, με περιστολή περιττών δαπανών και εξοικονόμηση πόρων.</w:t>
      </w:r>
    </w:p>
    <w:p w:rsidR="00714484" w:rsidRPr="00714484" w:rsidRDefault="00714484" w:rsidP="005C2B8E">
      <w:pPr>
        <w:pStyle w:val="ListParagraph"/>
        <w:spacing w:after="0" w:line="48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8679CB" w:rsidRPr="00714484" w:rsidRDefault="00EE2058" w:rsidP="005C2B8E">
      <w:pPr>
        <w:spacing w:after="120" w:line="480" w:lineRule="auto"/>
        <w:ind w:firstLine="720"/>
        <w:jc w:val="both"/>
        <w:rPr>
          <w:rFonts w:ascii="Arial" w:hAnsi="Arial" w:cs="Arial"/>
          <w:sz w:val="18"/>
          <w:szCs w:val="18"/>
          <w:lang w:val="el-GR" w:eastAsia="el-GR"/>
        </w:rPr>
      </w:pPr>
      <w:r w:rsidRPr="00714484">
        <w:rPr>
          <w:rFonts w:ascii="Arial" w:hAnsi="Arial" w:cs="Arial"/>
          <w:sz w:val="18"/>
          <w:szCs w:val="18"/>
          <w:lang w:val="el-GR"/>
        </w:rPr>
        <w:t xml:space="preserve">Το ΕΔΙΑΝ </w:t>
      </w:r>
      <w:r w:rsidR="00A33708">
        <w:rPr>
          <w:rFonts w:ascii="Arial" w:hAnsi="Arial" w:cs="Arial"/>
          <w:sz w:val="18"/>
          <w:szCs w:val="18"/>
          <w:lang w:val="el-GR"/>
        </w:rPr>
        <w:t>θ</w:t>
      </w:r>
      <w:r w:rsidRPr="00714484">
        <w:rPr>
          <w:rFonts w:ascii="Arial" w:hAnsi="Arial" w:cs="Arial"/>
          <w:sz w:val="18"/>
          <w:szCs w:val="18"/>
          <w:lang w:val="el-GR"/>
        </w:rPr>
        <w:t>α παρουσιάσει τις δράσεις του στο ευρύ κοινό, στο πλαίσιο δημόσιας εκδήλωσης, που θα πραγματοποιηθεί στο επόμενο διάστημα.</w:t>
      </w:r>
    </w:p>
    <w:sectPr w:rsidR="008679CB" w:rsidRPr="00714484" w:rsidSect="00D53FCB">
      <w:headerReference w:type="default" r:id="rId8"/>
      <w:headerReference w:type="first" r:id="rId9"/>
      <w:footerReference w:type="first" r:id="rId10"/>
      <w:pgSz w:w="12240" w:h="15840"/>
      <w:pgMar w:top="720" w:right="720" w:bottom="720" w:left="720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43A" w:rsidRDefault="00E6743A" w:rsidP="006F5006">
      <w:pPr>
        <w:spacing w:after="0" w:line="240" w:lineRule="auto"/>
      </w:pPr>
      <w:r>
        <w:separator/>
      </w:r>
    </w:p>
  </w:endnote>
  <w:endnote w:type="continuationSeparator" w:id="0">
    <w:p w:rsidR="00E6743A" w:rsidRDefault="00E6743A" w:rsidP="006F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-New,Bold">
    <w:altName w:val="Courier New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006" w:rsidRDefault="006F5006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2B7DF43" wp14:editId="12FCF4F8">
          <wp:simplePos x="0" y="0"/>
          <wp:positionH relativeFrom="column">
            <wp:posOffset>4713937</wp:posOffset>
          </wp:positionH>
          <wp:positionV relativeFrom="bottomMargin">
            <wp:posOffset>-385914</wp:posOffset>
          </wp:positionV>
          <wp:extent cx="2247900" cy="822325"/>
          <wp:effectExtent l="0" t="0" r="0" b="0"/>
          <wp:wrapTight wrapText="bothSides">
            <wp:wrapPolygon edited="0">
              <wp:start x="0" y="0"/>
              <wp:lineTo x="0" y="21016"/>
              <wp:lineTo x="21417" y="21016"/>
              <wp:lineTo x="21417" y="0"/>
              <wp:lineTo x="0" y="0"/>
            </wp:wrapPolygon>
          </wp:wrapTight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_footer_g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94" t="5646" r="8979" b="34768"/>
                  <a:stretch/>
                </pic:blipFill>
                <pic:spPr bwMode="auto">
                  <a:xfrm>
                    <a:off x="0" y="0"/>
                    <a:ext cx="2247900" cy="822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5006" w:rsidRDefault="006F5006" w:rsidP="006F5006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43A" w:rsidRDefault="00E6743A" w:rsidP="006F5006">
      <w:pPr>
        <w:spacing w:after="0" w:line="240" w:lineRule="auto"/>
      </w:pPr>
      <w:r>
        <w:separator/>
      </w:r>
    </w:p>
  </w:footnote>
  <w:footnote w:type="continuationSeparator" w:id="0">
    <w:p w:rsidR="00E6743A" w:rsidRDefault="00E6743A" w:rsidP="006F5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006" w:rsidRDefault="006F5006">
    <w:pPr>
      <w:pStyle w:val="Header"/>
    </w:pPr>
  </w:p>
  <w:p w:rsidR="006F5006" w:rsidRDefault="006F50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006" w:rsidRDefault="00451F72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135255</wp:posOffset>
          </wp:positionH>
          <wp:positionV relativeFrom="paragraph">
            <wp:posOffset>-353533</wp:posOffset>
          </wp:positionV>
          <wp:extent cx="6705600" cy="866775"/>
          <wp:effectExtent l="0" t="0" r="0" b="9525"/>
          <wp:wrapTight wrapText="bothSides">
            <wp:wrapPolygon edited="0">
              <wp:start x="0" y="0"/>
              <wp:lineTo x="0" y="21363"/>
              <wp:lineTo x="21539" y="21363"/>
              <wp:lineTo x="21539" y="0"/>
              <wp:lineTo x="0" y="0"/>
            </wp:wrapPolygon>
          </wp:wrapTight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ΚΕΦΑΛΙΔΑ ΙΤΕ_ΥΠ. ΑΝΑΠΤΥΞΗΣ&amp;ΕΠΕΝΔΥΣΕΩΝ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74" b="15428"/>
                  <a:stretch/>
                </pic:blipFill>
                <pic:spPr bwMode="auto">
                  <a:xfrm>
                    <a:off x="0" y="0"/>
                    <a:ext cx="6705600" cy="866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8599D"/>
    <w:multiLevelType w:val="hybridMultilevel"/>
    <w:tmpl w:val="321E129C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430BA3"/>
    <w:multiLevelType w:val="hybridMultilevel"/>
    <w:tmpl w:val="470C1B7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1B011C"/>
    <w:multiLevelType w:val="hybridMultilevel"/>
    <w:tmpl w:val="79B2019E"/>
    <w:lvl w:ilvl="0" w:tplc="4DD8E6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06"/>
    <w:rsid w:val="00017CED"/>
    <w:rsid w:val="00021B77"/>
    <w:rsid w:val="00023444"/>
    <w:rsid w:val="00035ADA"/>
    <w:rsid w:val="00045ED3"/>
    <w:rsid w:val="00046F16"/>
    <w:rsid w:val="00064ADE"/>
    <w:rsid w:val="000C3431"/>
    <w:rsid w:val="000C6D07"/>
    <w:rsid w:val="0019644C"/>
    <w:rsid w:val="001C6E70"/>
    <w:rsid w:val="002246C2"/>
    <w:rsid w:val="002251A6"/>
    <w:rsid w:val="00285E0B"/>
    <w:rsid w:val="002B3B57"/>
    <w:rsid w:val="00362F37"/>
    <w:rsid w:val="003703ED"/>
    <w:rsid w:val="00374E88"/>
    <w:rsid w:val="003D14F2"/>
    <w:rsid w:val="003E702A"/>
    <w:rsid w:val="00406089"/>
    <w:rsid w:val="004402B6"/>
    <w:rsid w:val="00451F72"/>
    <w:rsid w:val="004561E6"/>
    <w:rsid w:val="004837C5"/>
    <w:rsid w:val="00501087"/>
    <w:rsid w:val="005259B1"/>
    <w:rsid w:val="005A404C"/>
    <w:rsid w:val="005C01C9"/>
    <w:rsid w:val="005C2B8E"/>
    <w:rsid w:val="005F29FC"/>
    <w:rsid w:val="005F4BD6"/>
    <w:rsid w:val="00610900"/>
    <w:rsid w:val="00656C22"/>
    <w:rsid w:val="00674987"/>
    <w:rsid w:val="006A65A1"/>
    <w:rsid w:val="006C0BAF"/>
    <w:rsid w:val="006F5006"/>
    <w:rsid w:val="00714484"/>
    <w:rsid w:val="00722657"/>
    <w:rsid w:val="00726F96"/>
    <w:rsid w:val="00787E70"/>
    <w:rsid w:val="00795D0E"/>
    <w:rsid w:val="007A22AC"/>
    <w:rsid w:val="007D3137"/>
    <w:rsid w:val="007E011A"/>
    <w:rsid w:val="007E042F"/>
    <w:rsid w:val="008679CB"/>
    <w:rsid w:val="008E4114"/>
    <w:rsid w:val="009038A7"/>
    <w:rsid w:val="00924D0C"/>
    <w:rsid w:val="009366FD"/>
    <w:rsid w:val="00942BCA"/>
    <w:rsid w:val="009521EF"/>
    <w:rsid w:val="00964BE0"/>
    <w:rsid w:val="00982CDA"/>
    <w:rsid w:val="00995FAA"/>
    <w:rsid w:val="00A33708"/>
    <w:rsid w:val="00A461B7"/>
    <w:rsid w:val="00A50C23"/>
    <w:rsid w:val="00AA0306"/>
    <w:rsid w:val="00BA5321"/>
    <w:rsid w:val="00BE250A"/>
    <w:rsid w:val="00BF0161"/>
    <w:rsid w:val="00C26F27"/>
    <w:rsid w:val="00C41DC8"/>
    <w:rsid w:val="00C45A08"/>
    <w:rsid w:val="00C74FD0"/>
    <w:rsid w:val="00C85E5D"/>
    <w:rsid w:val="00CD2FAF"/>
    <w:rsid w:val="00CF34F3"/>
    <w:rsid w:val="00D2579C"/>
    <w:rsid w:val="00D523DE"/>
    <w:rsid w:val="00D53FCB"/>
    <w:rsid w:val="00D64179"/>
    <w:rsid w:val="00D951F3"/>
    <w:rsid w:val="00DA721A"/>
    <w:rsid w:val="00DD43A7"/>
    <w:rsid w:val="00DE25D2"/>
    <w:rsid w:val="00E3208F"/>
    <w:rsid w:val="00E6743A"/>
    <w:rsid w:val="00EB0796"/>
    <w:rsid w:val="00EE2058"/>
    <w:rsid w:val="00EE2B67"/>
    <w:rsid w:val="00EF3483"/>
    <w:rsid w:val="00F21321"/>
    <w:rsid w:val="00F33C67"/>
    <w:rsid w:val="00F4794A"/>
    <w:rsid w:val="00F5489B"/>
    <w:rsid w:val="00F9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694CC"/>
  <w15:docId w15:val="{588F85CC-AF9A-4EDC-A54C-0EFAB888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006"/>
  </w:style>
  <w:style w:type="paragraph" w:styleId="Footer">
    <w:name w:val="footer"/>
    <w:basedOn w:val="Normal"/>
    <w:link w:val="FooterChar"/>
    <w:uiPriority w:val="99"/>
    <w:unhideWhenUsed/>
    <w:rsid w:val="006F5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006"/>
  </w:style>
  <w:style w:type="paragraph" w:styleId="BalloonText">
    <w:name w:val="Balloon Text"/>
    <w:basedOn w:val="Normal"/>
    <w:link w:val="BalloonTextChar"/>
    <w:uiPriority w:val="99"/>
    <w:semiHidden/>
    <w:unhideWhenUsed/>
    <w:rsid w:val="006F5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00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74E88"/>
    <w:rPr>
      <w:color w:val="0563C1" w:themeColor="hyperlink"/>
      <w:u w:val="single"/>
    </w:rPr>
  </w:style>
  <w:style w:type="paragraph" w:customStyle="1" w:styleId="Default">
    <w:name w:val="Default"/>
    <w:rsid w:val="00374E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374E88"/>
    <w:pPr>
      <w:widowControl w:val="0"/>
    </w:pPr>
    <w:rPr>
      <w:rFonts w:ascii="Courier-New,Bold" w:eastAsia="Times New Roman" w:hAnsi="Courier-New,Bold" w:cs="Times New Roman"/>
      <w:color w:val="auto"/>
      <w:lang w:val="el-GR" w:eastAsia="el-GR"/>
    </w:rPr>
  </w:style>
  <w:style w:type="character" w:styleId="Strong">
    <w:name w:val="Strong"/>
    <w:basedOn w:val="DefaultParagraphFont"/>
    <w:uiPriority w:val="22"/>
    <w:qFormat/>
    <w:rsid w:val="004561E6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995FA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95FAA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C45A08"/>
    <w:pPr>
      <w:ind w:left="720"/>
      <w:contextualSpacing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BADD7-A886-4DE6-850C-781D8B41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551</Words>
  <Characters>3591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Ch.Divini</dc:creator>
  <cp:keywords/>
  <dc:description/>
  <cp:lastModifiedBy>Ch.Divini</cp:lastModifiedBy>
  <cp:revision>41</cp:revision>
  <cp:lastPrinted>2019-07-09T10:09:00Z</cp:lastPrinted>
  <dcterms:created xsi:type="dcterms:W3CDTF">2022-01-24T10:19:00Z</dcterms:created>
  <dcterms:modified xsi:type="dcterms:W3CDTF">2022-01-26T08:35:00Z</dcterms:modified>
</cp:coreProperties>
</file>