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B798" w14:textId="6274974E" w:rsidR="003053E3" w:rsidRPr="003053E3" w:rsidRDefault="003053E3" w:rsidP="003053E3">
      <w:pPr>
        <w:ind w:firstLine="720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3053E3">
        <w:rPr>
          <w:rFonts w:asciiTheme="minorHAnsi" w:hAnsiTheme="minorHAnsi" w:cstheme="minorHAnsi"/>
          <w:bCs/>
          <w:sz w:val="22"/>
          <w:szCs w:val="22"/>
        </w:rPr>
        <w:t xml:space="preserve">Αθήνα, </w:t>
      </w:r>
      <w:r w:rsidR="00620B95">
        <w:rPr>
          <w:rFonts w:asciiTheme="minorHAnsi" w:hAnsiTheme="minorHAnsi" w:cstheme="minorHAnsi"/>
          <w:bCs/>
          <w:sz w:val="22"/>
          <w:szCs w:val="22"/>
          <w:lang w:val="en-US"/>
        </w:rPr>
        <w:t>26</w:t>
      </w:r>
      <w:r w:rsidRPr="00305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0B95">
        <w:rPr>
          <w:rFonts w:asciiTheme="minorHAnsi" w:hAnsiTheme="minorHAnsi" w:cstheme="minorHAnsi"/>
          <w:bCs/>
          <w:sz w:val="22"/>
          <w:szCs w:val="22"/>
          <w:lang w:val="el-GR"/>
        </w:rPr>
        <w:t>Νοεμβρίου</w:t>
      </w:r>
      <w:r w:rsidRPr="003053E3">
        <w:rPr>
          <w:rFonts w:asciiTheme="minorHAnsi" w:hAnsiTheme="minorHAnsi" w:cstheme="minorHAnsi"/>
          <w:sz w:val="22"/>
          <w:szCs w:val="22"/>
        </w:rPr>
        <w:t xml:space="preserve"> </w:t>
      </w:r>
      <w:r w:rsidRPr="003053E3">
        <w:rPr>
          <w:rFonts w:asciiTheme="minorHAnsi" w:hAnsiTheme="minorHAnsi" w:cstheme="minorHAnsi"/>
          <w:bCs/>
          <w:sz w:val="22"/>
          <w:szCs w:val="22"/>
        </w:rPr>
        <w:t>2018</w:t>
      </w:r>
    </w:p>
    <w:p w14:paraId="042E0C54" w14:textId="77777777" w:rsidR="003053E3" w:rsidRDefault="003053E3" w:rsidP="003053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9B9847" w14:textId="77777777" w:rsidR="003053E3" w:rsidRDefault="003053E3" w:rsidP="003053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E3">
        <w:rPr>
          <w:rFonts w:asciiTheme="minorHAnsi" w:hAnsiTheme="minorHAnsi" w:cstheme="minorHAnsi"/>
          <w:b/>
          <w:bCs/>
          <w:sz w:val="22"/>
          <w:szCs w:val="22"/>
        </w:rPr>
        <w:t>ΑΝΑΚΟΙΝΩΣΗ</w:t>
      </w:r>
    </w:p>
    <w:p w14:paraId="6D2DCA9C" w14:textId="77777777" w:rsidR="003053E3" w:rsidRPr="003053E3" w:rsidRDefault="003053E3" w:rsidP="003053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2B564" w14:textId="34BE41FF" w:rsidR="003053E3" w:rsidRPr="003053E3" w:rsidRDefault="003053E3" w:rsidP="003053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E3">
        <w:rPr>
          <w:rFonts w:asciiTheme="minorHAnsi" w:hAnsiTheme="minorHAnsi" w:cstheme="minorHAnsi"/>
          <w:b/>
          <w:bCs/>
          <w:sz w:val="22"/>
          <w:szCs w:val="22"/>
          <w:lang w:val="el-GR"/>
        </w:rPr>
        <w:t>Στατιστικά στοιχεία ελληνικής συμμετοχή</w:t>
      </w:r>
      <w:r w:rsidR="00620B95">
        <w:rPr>
          <w:rFonts w:asciiTheme="minorHAnsi" w:hAnsiTheme="minorHAnsi" w:cstheme="minorHAnsi"/>
          <w:b/>
          <w:bCs/>
          <w:sz w:val="22"/>
          <w:szCs w:val="22"/>
          <w:lang w:val="el-GR"/>
        </w:rPr>
        <w:t>ς</w:t>
      </w:r>
      <w:r w:rsidRPr="003053E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στην </w:t>
      </w:r>
      <w:r w:rsidR="00620B95">
        <w:rPr>
          <w:rFonts w:asciiTheme="minorHAnsi" w:hAnsiTheme="minorHAnsi" w:cstheme="minorHAnsi"/>
          <w:b/>
          <w:bCs/>
          <w:sz w:val="22"/>
          <w:szCs w:val="22"/>
          <w:lang w:val="en-US"/>
        </w:rPr>
        <w:t>B</w:t>
      </w:r>
      <w:r w:rsidR="00620B95" w:rsidRPr="00620B95">
        <w:rPr>
          <w:rFonts w:asciiTheme="minorHAnsi" w:hAnsiTheme="minorHAnsi" w:cstheme="minorHAnsi"/>
          <w:b/>
          <w:bCs/>
          <w:sz w:val="22"/>
          <w:szCs w:val="22"/>
          <w:lang w:val="el-GR"/>
        </w:rPr>
        <w:t>’</w:t>
      </w:r>
      <w:r w:rsidRPr="003053E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φάση υποβολής προτάσεων της Ενότητας 2 του προγράμματος PRIMA</w:t>
      </w:r>
    </w:p>
    <w:p w14:paraId="18B57467" w14:textId="77777777" w:rsidR="00EF74FE" w:rsidRDefault="00EF74FE" w:rsidP="00A925CD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14:paraId="6F27D5F7" w14:textId="77777777" w:rsidR="00620B95" w:rsidRDefault="00620B95" w:rsidP="009D06A0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14:paraId="7DA3C86F" w14:textId="382BFBAE" w:rsidR="00620B95" w:rsidRPr="00C57D11" w:rsidRDefault="00620B95" w:rsidP="00620B95">
      <w:pPr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Στην πρώτη φάση υποβολής προτάσεων της Ενότητας 2 του </w:t>
      </w:r>
      <w:r>
        <w:rPr>
          <w:rStyle w:val="hps"/>
          <w:rFonts w:ascii="Calibri" w:hAnsi="Calibri" w:cs="Calibri"/>
          <w:sz w:val="22"/>
          <w:szCs w:val="22"/>
          <w:lang w:val="en-US"/>
        </w:rPr>
        <w:t>PRIMA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 η οποία ολοκληρώθηκε στις 27.03.2018</w:t>
      </w:r>
      <w:r w:rsidRPr="00CB1B26">
        <w:rPr>
          <w:rStyle w:val="hps"/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Style w:val="hps"/>
          <w:rFonts w:ascii="Calibri" w:hAnsi="Calibri" w:cs="Calibri"/>
          <w:sz w:val="22"/>
          <w:szCs w:val="22"/>
          <w:lang w:val="el-GR"/>
        </w:rPr>
        <w:t>υπ</w:t>
      </w:r>
      <w:r>
        <w:rPr>
          <w:rStyle w:val="hps"/>
          <w:rFonts w:ascii="Calibri" w:hAnsi="Calibri" w:cs="Calibri"/>
          <w:sz w:val="22"/>
          <w:szCs w:val="22"/>
          <w:lang w:val="en-US"/>
        </w:rPr>
        <w:t>o</w:t>
      </w:r>
      <w:r>
        <w:rPr>
          <w:rStyle w:val="hps"/>
          <w:rFonts w:ascii="Calibri" w:hAnsi="Calibri" w:cs="Calibri"/>
          <w:sz w:val="22"/>
          <w:szCs w:val="22"/>
          <w:lang w:val="el-GR"/>
        </w:rPr>
        <w:t>βλήθηκαν συνολικά</w:t>
      </w:r>
      <w:r w:rsidRPr="00E139FE">
        <w:rPr>
          <w:rStyle w:val="hps"/>
          <w:rFonts w:ascii="Calibri" w:hAnsi="Calibri" w:cs="Calibri"/>
          <w:sz w:val="22"/>
          <w:szCs w:val="22"/>
          <w:lang w:val="el-GR"/>
        </w:rPr>
        <w:t xml:space="preserve"> 394 προτάσεις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. Με βάση τον έλεγχο επιλεξιμότητας που διενεργήθηκε σε επίπεδο </w:t>
      </w:r>
      <w:r>
        <w:rPr>
          <w:rStyle w:val="hps"/>
          <w:rFonts w:ascii="Calibri" w:hAnsi="Calibri" w:cs="Calibri"/>
          <w:sz w:val="22"/>
          <w:szCs w:val="22"/>
          <w:lang w:val="en-US"/>
        </w:rPr>
        <w:t>PRIMA</w:t>
      </w:r>
      <w:r w:rsidRPr="00CB1B26">
        <w:rPr>
          <w:rStyle w:val="hps"/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και σε εθνικό επίπεδο 34 προτάσεις κρίθηκαν μη επιλέξιμες. </w:t>
      </w:r>
    </w:p>
    <w:p w14:paraId="7F38D165" w14:textId="77777777" w:rsidR="00620B95" w:rsidRDefault="00620B95" w:rsidP="009D06A0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14:paraId="523915A1" w14:textId="4DDA475F" w:rsidR="00620B95" w:rsidRDefault="00620B95" w:rsidP="00620B95">
      <w:pPr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Από τις 362 επιλέξιμες προτάσεις που αξιολογήθηκαν, </w:t>
      </w:r>
      <w:r w:rsidRPr="0039495F">
        <w:rPr>
          <w:rStyle w:val="hps"/>
          <w:rFonts w:ascii="Calibri" w:hAnsi="Calibri" w:cs="Calibri"/>
          <w:b/>
          <w:sz w:val="22"/>
          <w:szCs w:val="22"/>
          <w:lang w:val="el-GR"/>
        </w:rPr>
        <w:t>105 προτάσεις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 προχωρούν στη Β’ Φάση της αξιολόγησης.</w:t>
      </w:r>
      <w:r w:rsidR="00D92D8F" w:rsidRPr="00D92D8F">
        <w:rPr>
          <w:rStyle w:val="hps"/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Σε </w:t>
      </w:r>
      <w:r w:rsidRPr="0039495F">
        <w:rPr>
          <w:rStyle w:val="hps"/>
          <w:rFonts w:ascii="Calibri" w:hAnsi="Calibri" w:cs="Calibri"/>
          <w:b/>
          <w:sz w:val="22"/>
          <w:szCs w:val="22"/>
          <w:lang w:val="el-GR"/>
        </w:rPr>
        <w:t>46</w:t>
      </w:r>
      <w:r>
        <w:rPr>
          <w:rStyle w:val="hps"/>
          <w:rFonts w:ascii="Calibri" w:hAnsi="Calibri" w:cs="Calibri"/>
          <w:b/>
          <w:sz w:val="22"/>
          <w:szCs w:val="22"/>
          <w:lang w:val="el-GR"/>
        </w:rPr>
        <w:t xml:space="preserve"> από αυτές συμμετέχουν </w:t>
      </w:r>
      <w:r>
        <w:rPr>
          <w:rStyle w:val="hps"/>
          <w:rFonts w:ascii="Calibri" w:hAnsi="Calibri" w:cs="Calibri"/>
          <w:sz w:val="22"/>
          <w:szCs w:val="22"/>
          <w:lang w:val="el-GR"/>
        </w:rPr>
        <w:t>ε</w:t>
      </w:r>
      <w:r w:rsidRPr="00E139FE">
        <w:rPr>
          <w:rStyle w:val="hps"/>
          <w:rFonts w:ascii="Calibri" w:hAnsi="Calibri" w:cs="Calibri"/>
          <w:sz w:val="22"/>
          <w:szCs w:val="22"/>
          <w:lang w:val="el-GR"/>
        </w:rPr>
        <w:t>λληνικοί φορείς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 (75 συμμετοχές), ενώ σε </w:t>
      </w:r>
      <w:r w:rsidRPr="00116DFE">
        <w:rPr>
          <w:rStyle w:val="hps"/>
          <w:rFonts w:ascii="Calibri" w:hAnsi="Calibri" w:cs="Calibri"/>
          <w:sz w:val="22"/>
          <w:szCs w:val="22"/>
          <w:lang w:val="el-GR"/>
        </w:rPr>
        <w:t>14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 προτάσεις ο Έλληνας εταίρος έχει αναλάβει ρόλο συντονιστή. </w:t>
      </w:r>
    </w:p>
    <w:p w14:paraId="72FF9CF9" w14:textId="77777777" w:rsidR="00620B95" w:rsidRDefault="00620B95" w:rsidP="00620B95">
      <w:pPr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Η </w:t>
      </w:r>
      <w:r w:rsidRPr="00E139FE">
        <w:rPr>
          <w:rStyle w:val="hps"/>
          <w:rFonts w:ascii="Calibri" w:hAnsi="Calibri" w:cs="Calibri"/>
          <w:sz w:val="22"/>
          <w:szCs w:val="22"/>
          <w:lang w:val="el-GR"/>
        </w:rPr>
        <w:t>μέση αιτούμενη χρηματοδότηση ανά Έλληνα εταίρο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 ανέρχεται σε</w:t>
      </w:r>
      <w:r w:rsidRPr="00E139FE">
        <w:rPr>
          <w:rStyle w:val="hps"/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Style w:val="hps"/>
          <w:rFonts w:ascii="Calibri" w:hAnsi="Calibri" w:cs="Calibri"/>
          <w:sz w:val="22"/>
          <w:szCs w:val="22"/>
          <w:lang w:val="el-GR"/>
        </w:rPr>
        <w:t>177</w:t>
      </w:r>
      <w:r w:rsidRPr="00E139FE">
        <w:rPr>
          <w:rStyle w:val="hps"/>
          <w:rFonts w:ascii="Calibri" w:hAnsi="Calibri" w:cs="Calibri"/>
          <w:sz w:val="22"/>
          <w:szCs w:val="22"/>
          <w:lang w:val="el-GR"/>
        </w:rPr>
        <w:t>.</w:t>
      </w:r>
      <w:r>
        <w:rPr>
          <w:rStyle w:val="hps"/>
          <w:rFonts w:ascii="Calibri" w:hAnsi="Calibri" w:cs="Calibri"/>
          <w:sz w:val="22"/>
          <w:szCs w:val="22"/>
          <w:lang w:val="el-GR"/>
        </w:rPr>
        <w:t>323</w:t>
      </w:r>
      <w:r w:rsidRPr="00E139FE">
        <w:rPr>
          <w:rStyle w:val="hps"/>
          <w:rFonts w:ascii="Calibri" w:hAnsi="Calibri" w:cs="Calibri"/>
          <w:sz w:val="22"/>
          <w:szCs w:val="22"/>
          <w:lang w:val="el-GR"/>
        </w:rPr>
        <w:t>,</w:t>
      </w:r>
      <w:r>
        <w:rPr>
          <w:rStyle w:val="hps"/>
          <w:rFonts w:ascii="Calibri" w:hAnsi="Calibri" w:cs="Calibri"/>
          <w:sz w:val="22"/>
          <w:szCs w:val="22"/>
          <w:lang w:val="el-GR"/>
        </w:rPr>
        <w:t>0</w:t>
      </w:r>
      <w:r w:rsidRPr="00E139FE">
        <w:rPr>
          <w:rStyle w:val="hps"/>
          <w:rFonts w:ascii="Calibri" w:hAnsi="Calibri" w:cs="Calibri"/>
          <w:sz w:val="22"/>
          <w:szCs w:val="22"/>
          <w:lang w:val="el-GR"/>
        </w:rPr>
        <w:t xml:space="preserve">1 € και </w:t>
      </w:r>
      <w:r>
        <w:rPr>
          <w:rStyle w:val="hps"/>
          <w:rFonts w:ascii="Calibri" w:hAnsi="Calibri" w:cs="Calibri"/>
          <w:sz w:val="22"/>
          <w:szCs w:val="22"/>
          <w:lang w:val="el-GR"/>
        </w:rPr>
        <w:t xml:space="preserve">η </w:t>
      </w:r>
      <w:r>
        <w:rPr>
          <w:rStyle w:val="hps"/>
          <w:rFonts w:ascii="Calibri" w:hAnsi="Calibri" w:cs="Calibri"/>
          <w:b/>
          <w:sz w:val="22"/>
          <w:szCs w:val="22"/>
          <w:lang w:val="el-GR"/>
        </w:rPr>
        <w:t>συνολική αιτούμενη δημόσια</w:t>
      </w:r>
      <w:r w:rsidRPr="00116DFE">
        <w:rPr>
          <w:rStyle w:val="hps"/>
          <w:rFonts w:ascii="Calibri" w:hAnsi="Calibri" w:cs="Calibri"/>
          <w:b/>
          <w:sz w:val="22"/>
          <w:szCs w:val="22"/>
          <w:lang w:val="el-GR"/>
        </w:rPr>
        <w:t xml:space="preserve"> δαπάνη </w:t>
      </w:r>
      <w:r>
        <w:rPr>
          <w:rStyle w:val="hps"/>
          <w:rFonts w:ascii="Calibri" w:hAnsi="Calibri" w:cs="Calibri"/>
          <w:b/>
          <w:sz w:val="22"/>
          <w:szCs w:val="22"/>
          <w:lang w:val="el-GR"/>
        </w:rPr>
        <w:t xml:space="preserve">σε </w:t>
      </w:r>
      <w:r w:rsidRPr="00116DFE">
        <w:rPr>
          <w:rStyle w:val="hps"/>
          <w:rFonts w:ascii="Calibri" w:hAnsi="Calibri" w:cs="Calibri"/>
          <w:b/>
          <w:sz w:val="22"/>
          <w:szCs w:val="22"/>
          <w:lang w:val="el-GR"/>
        </w:rPr>
        <w:t>13.299.226,00 €</w:t>
      </w:r>
      <w:r w:rsidRPr="00116DFE">
        <w:rPr>
          <w:rStyle w:val="hps"/>
          <w:rFonts w:ascii="Calibri" w:hAnsi="Calibri" w:cs="Calibri"/>
          <w:sz w:val="22"/>
          <w:szCs w:val="22"/>
          <w:lang w:val="el-GR"/>
        </w:rPr>
        <w:t xml:space="preserve">. </w:t>
      </w:r>
    </w:p>
    <w:p w14:paraId="64938A6D" w14:textId="129F84B1" w:rsidR="00620B95" w:rsidRDefault="00620B95" w:rsidP="009D06A0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14:paraId="72FAFBD9" w14:textId="684ADFF1" w:rsidR="00620B95" w:rsidRPr="00B408FC" w:rsidRDefault="00620B95" w:rsidP="00620B95">
      <w:pPr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  <w:r w:rsidRPr="00B408FC">
        <w:rPr>
          <w:rStyle w:val="hps"/>
          <w:rFonts w:ascii="Calibri" w:hAnsi="Calibri" w:cs="Calibri"/>
          <w:sz w:val="22"/>
          <w:szCs w:val="22"/>
          <w:lang w:val="el-GR"/>
        </w:rPr>
        <w:t xml:space="preserve">Στον πίνακα 1 που ακολουθεί παρουσιάζεται, ανά θεματική περιοχή, η κατανομή συμμετοχών/αιτούμενης χρηματοδότησης για τις προτάσεις με ελληνική συμμετοχή </w:t>
      </w:r>
      <w:r w:rsidR="000F2FC4">
        <w:rPr>
          <w:rStyle w:val="hps"/>
          <w:rFonts w:ascii="Calibri" w:hAnsi="Calibri" w:cs="Calibri"/>
          <w:sz w:val="22"/>
          <w:szCs w:val="22"/>
          <w:lang w:val="el-GR"/>
        </w:rPr>
        <w:t>της</w:t>
      </w:r>
      <w:r w:rsidRPr="00B408FC">
        <w:rPr>
          <w:rStyle w:val="hps"/>
          <w:rFonts w:ascii="Calibri" w:hAnsi="Calibri" w:cs="Calibri"/>
          <w:sz w:val="22"/>
          <w:szCs w:val="22"/>
          <w:lang w:val="el-GR"/>
        </w:rPr>
        <w:t xml:space="preserve"> Β’ φάση</w:t>
      </w:r>
      <w:r w:rsidR="000F2FC4">
        <w:rPr>
          <w:rStyle w:val="hps"/>
          <w:rFonts w:ascii="Calibri" w:hAnsi="Calibri" w:cs="Calibri"/>
          <w:sz w:val="22"/>
          <w:szCs w:val="22"/>
          <w:lang w:val="el-GR"/>
        </w:rPr>
        <w:t>ς</w:t>
      </w:r>
      <w:r w:rsidRPr="00B408FC">
        <w:rPr>
          <w:rStyle w:val="hps"/>
          <w:rFonts w:ascii="Calibri" w:hAnsi="Calibri" w:cs="Calibri"/>
          <w:sz w:val="22"/>
          <w:szCs w:val="22"/>
          <w:lang w:val="el-GR"/>
        </w:rPr>
        <w:t xml:space="preserve"> </w:t>
      </w:r>
      <w:r w:rsidR="00B408FC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και στ</w:t>
      </w:r>
      <w:r w:rsidR="00B408FC">
        <w:rPr>
          <w:rStyle w:val="hps"/>
          <w:rFonts w:asciiTheme="minorHAnsi" w:hAnsiTheme="minorHAnsi" w:cstheme="minorHAnsi"/>
          <w:sz w:val="22"/>
          <w:szCs w:val="22"/>
          <w:lang w:val="el-GR"/>
        </w:rPr>
        <w:t>ο</w:t>
      </w:r>
      <w:r w:rsidR="00B408FC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δι</w:t>
      </w:r>
      <w:r w:rsidR="00B408FC">
        <w:rPr>
          <w:rStyle w:val="hps"/>
          <w:rFonts w:asciiTheme="minorHAnsi" w:hAnsiTheme="minorHAnsi" w:cstheme="minorHAnsi"/>
          <w:sz w:val="22"/>
          <w:szCs w:val="22"/>
          <w:lang w:val="el-GR"/>
        </w:rPr>
        <w:t>ά</w:t>
      </w:r>
      <w:r w:rsidR="00B408FC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γρ</w:t>
      </w:r>
      <w:r w:rsidR="00B408FC">
        <w:rPr>
          <w:rStyle w:val="hps"/>
          <w:rFonts w:asciiTheme="minorHAnsi" w:hAnsiTheme="minorHAnsi" w:cstheme="minorHAnsi"/>
          <w:sz w:val="22"/>
          <w:szCs w:val="22"/>
          <w:lang w:val="el-GR"/>
        </w:rPr>
        <w:t>α</w:t>
      </w:r>
      <w:r w:rsidR="00B408FC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μμ</w:t>
      </w:r>
      <w:r w:rsidR="00B408FC">
        <w:rPr>
          <w:rStyle w:val="hps"/>
          <w:rFonts w:asciiTheme="minorHAnsi" w:hAnsiTheme="minorHAnsi" w:cstheme="minorHAnsi"/>
          <w:sz w:val="22"/>
          <w:szCs w:val="22"/>
          <w:lang w:val="el-GR"/>
        </w:rPr>
        <w:t>α</w:t>
      </w:r>
      <w:r w:rsidR="00B408FC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1 αποτυπώνονται τα αντίστοιχα μεγέθη</w:t>
      </w:r>
      <w:r w:rsidR="00B408FC">
        <w:rPr>
          <w:rStyle w:val="hps"/>
          <w:rFonts w:asciiTheme="minorHAnsi" w:hAnsiTheme="minorHAnsi" w:cstheme="minorHAnsi"/>
          <w:sz w:val="22"/>
          <w:szCs w:val="22"/>
          <w:lang w:val="el-GR"/>
        </w:rPr>
        <w:t>. Τα νούμερα εντός παρένθεσης αφορούν υποβληθείσες προτάσεις στην Α’ φάση.</w:t>
      </w:r>
    </w:p>
    <w:p w14:paraId="0CB229BC" w14:textId="77777777" w:rsidR="00620B95" w:rsidRDefault="00620B95" w:rsidP="009D06A0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14:paraId="2BFFCFBA" w14:textId="77777777" w:rsidR="00620B95" w:rsidRPr="00C63942" w:rsidRDefault="00620B95" w:rsidP="00620B95">
      <w:pPr>
        <w:pStyle w:val="Default"/>
        <w:outlineLvl w:val="2"/>
        <w:rPr>
          <w:b/>
          <w:sz w:val="20"/>
          <w:szCs w:val="20"/>
        </w:rPr>
      </w:pPr>
      <w:r w:rsidRPr="00C63942">
        <w:rPr>
          <w:b/>
          <w:sz w:val="20"/>
          <w:szCs w:val="20"/>
        </w:rPr>
        <w:t xml:space="preserve">Πίνακας </w:t>
      </w:r>
      <w:r w:rsidRPr="00C63942">
        <w:rPr>
          <w:b/>
          <w:sz w:val="20"/>
          <w:szCs w:val="20"/>
        </w:rPr>
        <w:fldChar w:fldCharType="begin"/>
      </w:r>
      <w:r w:rsidRPr="00C63942">
        <w:rPr>
          <w:b/>
          <w:sz w:val="20"/>
          <w:szCs w:val="20"/>
        </w:rPr>
        <w:instrText xml:space="preserve"> SEQ Πίνακας \* ARABIC </w:instrText>
      </w:r>
      <w:r w:rsidRPr="00C63942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1</w:t>
      </w:r>
      <w:r w:rsidRPr="00C63942">
        <w:rPr>
          <w:b/>
          <w:sz w:val="20"/>
          <w:szCs w:val="20"/>
        </w:rPr>
        <w:fldChar w:fldCharType="end"/>
      </w:r>
      <w:r w:rsidRPr="00C63942">
        <w:rPr>
          <w:b/>
          <w:sz w:val="20"/>
          <w:szCs w:val="20"/>
        </w:rPr>
        <w:t xml:space="preserve">: </w:t>
      </w:r>
      <w:r w:rsidRPr="00EF74FE">
        <w:rPr>
          <w:b/>
          <w:sz w:val="20"/>
          <w:szCs w:val="20"/>
        </w:rPr>
        <w:t xml:space="preserve">Αριθμός Ελληνικών συμμετοχών </w:t>
      </w:r>
      <w:r w:rsidRPr="00C63942">
        <w:rPr>
          <w:b/>
          <w:sz w:val="20"/>
          <w:szCs w:val="20"/>
        </w:rPr>
        <w:t xml:space="preserve">/ </w:t>
      </w:r>
      <w:r w:rsidRPr="00EF74FE">
        <w:rPr>
          <w:b/>
          <w:sz w:val="20"/>
          <w:szCs w:val="20"/>
        </w:rPr>
        <w:t xml:space="preserve">Αιτούμενη Χρηματοδότηση </w:t>
      </w:r>
      <w:r w:rsidRPr="00C63942">
        <w:rPr>
          <w:b/>
          <w:sz w:val="20"/>
          <w:szCs w:val="20"/>
        </w:rPr>
        <w:t xml:space="preserve">ανά </w:t>
      </w:r>
      <w:r w:rsidRPr="00EF74FE">
        <w:rPr>
          <w:b/>
          <w:sz w:val="20"/>
          <w:szCs w:val="20"/>
        </w:rPr>
        <w:t>θεματική περιοχή</w:t>
      </w:r>
      <w:r>
        <w:rPr>
          <w:b/>
          <w:sz w:val="20"/>
          <w:szCs w:val="20"/>
        </w:rPr>
        <w:t xml:space="preserve"> (Β’ φάση)</w:t>
      </w:r>
      <w:r w:rsidRPr="00C6394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0FD0DD21" w14:textId="77777777" w:rsidR="00620B95" w:rsidRPr="00C63942" w:rsidRDefault="00620B95" w:rsidP="00620B95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620" w:firstRow="1" w:lastRow="0" w:firstColumn="0" w:lastColumn="0" w:noHBand="1" w:noVBand="1"/>
      </w:tblPr>
      <w:tblGrid>
        <w:gridCol w:w="1459"/>
        <w:gridCol w:w="1999"/>
        <w:gridCol w:w="1728"/>
        <w:gridCol w:w="2251"/>
        <w:gridCol w:w="1617"/>
      </w:tblGrid>
      <w:tr w:rsidR="00620B95" w:rsidRPr="00C63942" w14:paraId="61534EFD" w14:textId="77777777" w:rsidTr="00545739">
        <w:trPr>
          <w:trHeight w:val="600"/>
        </w:trPr>
        <w:tc>
          <w:tcPr>
            <w:tcW w:w="805" w:type="pct"/>
            <w:tcBorders>
              <w:bottom w:val="single" w:sz="12" w:space="0" w:color="95B3D7"/>
            </w:tcBorders>
            <w:noWrap/>
            <w:hideMark/>
          </w:tcPr>
          <w:p w14:paraId="5ABFE433" w14:textId="77777777" w:rsidR="00620B95" w:rsidRPr="008440E5" w:rsidRDefault="00620B95" w:rsidP="00545739">
            <w:pPr>
              <w:pStyle w:val="Default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4" w:type="pct"/>
            <w:tcBorders>
              <w:bottom w:val="single" w:sz="12" w:space="0" w:color="95B3D7"/>
            </w:tcBorders>
            <w:vAlign w:val="center"/>
            <w:hideMark/>
          </w:tcPr>
          <w:p w14:paraId="0EA24EA0" w14:textId="77777777" w:rsidR="00620B95" w:rsidRPr="008440E5" w:rsidRDefault="00620B95" w:rsidP="0054573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Αριθμός Ελληνικών συμμετοχών σε π</w:t>
            </w:r>
            <w:r w:rsidRPr="008440E5">
              <w:rPr>
                <w:b/>
                <w:bCs/>
                <w:sz w:val="20"/>
                <w:szCs w:val="20"/>
              </w:rPr>
              <w:t>ροτάσεις</w:t>
            </w:r>
          </w:p>
        </w:tc>
        <w:tc>
          <w:tcPr>
            <w:tcW w:w="954" w:type="pct"/>
            <w:tcBorders>
              <w:bottom w:val="single" w:sz="12" w:space="0" w:color="95B3D7"/>
            </w:tcBorders>
            <w:vAlign w:val="center"/>
            <w:hideMark/>
          </w:tcPr>
          <w:p w14:paraId="03AEF84A" w14:textId="77777777" w:rsidR="00620B95" w:rsidRPr="008440E5" w:rsidRDefault="00620B95" w:rsidP="0054573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% Ελληνικών Συμμετοχών</w:t>
            </w:r>
          </w:p>
        </w:tc>
        <w:tc>
          <w:tcPr>
            <w:tcW w:w="1243" w:type="pct"/>
            <w:tcBorders>
              <w:bottom w:val="single" w:sz="12" w:space="0" w:color="95B3D7"/>
            </w:tcBorders>
            <w:vAlign w:val="center"/>
            <w:hideMark/>
          </w:tcPr>
          <w:p w14:paraId="6A77F025" w14:textId="77777777" w:rsidR="00620B95" w:rsidRPr="008440E5" w:rsidRDefault="00620B95" w:rsidP="0054573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Α</w:t>
            </w:r>
            <w:r w:rsidRPr="008440E5">
              <w:rPr>
                <w:b/>
                <w:bCs/>
                <w:sz w:val="20"/>
                <w:szCs w:val="20"/>
              </w:rPr>
              <w:t>ιτούμενη</w:t>
            </w:r>
            <w:r w:rsidRPr="008440E5">
              <w:rPr>
                <w:b/>
                <w:sz w:val="20"/>
                <w:szCs w:val="20"/>
              </w:rPr>
              <w:t xml:space="preserve"> Χρηματοδότηση Ελληνικών Οργανισμών (€)</w:t>
            </w:r>
          </w:p>
        </w:tc>
        <w:tc>
          <w:tcPr>
            <w:tcW w:w="893" w:type="pct"/>
            <w:tcBorders>
              <w:bottom w:val="single" w:sz="12" w:space="0" w:color="95B3D7"/>
            </w:tcBorders>
            <w:vAlign w:val="center"/>
            <w:hideMark/>
          </w:tcPr>
          <w:p w14:paraId="16449D4D" w14:textId="77777777" w:rsidR="00620B95" w:rsidRPr="008440E5" w:rsidRDefault="00620B95" w:rsidP="0054573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% Α</w:t>
            </w:r>
            <w:r w:rsidRPr="008440E5">
              <w:rPr>
                <w:b/>
                <w:bCs/>
                <w:sz w:val="20"/>
                <w:szCs w:val="20"/>
              </w:rPr>
              <w:t>ιτούμενη</w:t>
            </w:r>
            <w:r w:rsidRPr="008440E5">
              <w:rPr>
                <w:b/>
                <w:sz w:val="20"/>
                <w:szCs w:val="20"/>
              </w:rPr>
              <w:t xml:space="preserve"> Χρηματοδότηση</w:t>
            </w:r>
          </w:p>
        </w:tc>
      </w:tr>
      <w:tr w:rsidR="00620B95" w:rsidRPr="00C63942" w14:paraId="632EEB15" w14:textId="77777777" w:rsidTr="00545739">
        <w:trPr>
          <w:trHeight w:val="300"/>
        </w:trPr>
        <w:tc>
          <w:tcPr>
            <w:tcW w:w="805" w:type="pct"/>
            <w:noWrap/>
            <w:hideMark/>
          </w:tcPr>
          <w:p w14:paraId="540A2CB5" w14:textId="77777777" w:rsidR="00620B95" w:rsidRPr="008440E5" w:rsidRDefault="00620B95" w:rsidP="00545739">
            <w:pPr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Ύδατα</w:t>
            </w:r>
          </w:p>
        </w:tc>
        <w:tc>
          <w:tcPr>
            <w:tcW w:w="1104" w:type="pct"/>
            <w:noWrap/>
            <w:vAlign w:val="bottom"/>
          </w:tcPr>
          <w:p w14:paraId="2561EBB4" w14:textId="32E6B4C8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18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(37)</w:t>
            </w:r>
          </w:p>
        </w:tc>
        <w:tc>
          <w:tcPr>
            <w:tcW w:w="954" w:type="pct"/>
            <w:noWrap/>
            <w:vAlign w:val="bottom"/>
          </w:tcPr>
          <w:p w14:paraId="389C2AF6" w14:textId="31B34488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24,00%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(27,23%)</w:t>
            </w:r>
          </w:p>
        </w:tc>
        <w:tc>
          <w:tcPr>
            <w:tcW w:w="1243" w:type="pct"/>
            <w:noWrap/>
            <w:vAlign w:val="bottom"/>
          </w:tcPr>
          <w:p w14:paraId="5A28FFA6" w14:textId="77777777" w:rsidR="00620B95" w:rsidRPr="008440E5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3.485.000 €</w:t>
            </w:r>
          </w:p>
        </w:tc>
        <w:tc>
          <w:tcPr>
            <w:tcW w:w="893" w:type="pct"/>
            <w:noWrap/>
            <w:vAlign w:val="bottom"/>
          </w:tcPr>
          <w:p w14:paraId="71E46CCD" w14:textId="28E9A04D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26,20%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(29%)</w:t>
            </w:r>
          </w:p>
        </w:tc>
      </w:tr>
      <w:tr w:rsidR="00620B95" w:rsidRPr="00C63942" w14:paraId="3A1CAC47" w14:textId="77777777" w:rsidTr="00545739">
        <w:trPr>
          <w:trHeight w:val="300"/>
        </w:trPr>
        <w:tc>
          <w:tcPr>
            <w:tcW w:w="805" w:type="pct"/>
            <w:noWrap/>
            <w:hideMark/>
          </w:tcPr>
          <w:p w14:paraId="19FD7327" w14:textId="77777777" w:rsidR="00620B95" w:rsidRPr="008440E5" w:rsidRDefault="00620B95" w:rsidP="00545739">
            <w:pPr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Γεωργία</w:t>
            </w:r>
          </w:p>
        </w:tc>
        <w:tc>
          <w:tcPr>
            <w:tcW w:w="1104" w:type="pct"/>
            <w:noWrap/>
            <w:vAlign w:val="bottom"/>
          </w:tcPr>
          <w:p w14:paraId="2B374F93" w14:textId="2F1C0A60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31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(54)</w:t>
            </w:r>
          </w:p>
        </w:tc>
        <w:tc>
          <w:tcPr>
            <w:tcW w:w="954" w:type="pct"/>
            <w:noWrap/>
            <w:vAlign w:val="bottom"/>
          </w:tcPr>
          <w:p w14:paraId="03F47AEB" w14:textId="12A8983C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41,33%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(40,85%)</w:t>
            </w:r>
          </w:p>
        </w:tc>
        <w:tc>
          <w:tcPr>
            <w:tcW w:w="1243" w:type="pct"/>
            <w:noWrap/>
            <w:vAlign w:val="bottom"/>
          </w:tcPr>
          <w:p w14:paraId="551C4BE8" w14:textId="77777777" w:rsidR="00620B95" w:rsidRPr="008440E5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5.119.350 €</w:t>
            </w:r>
          </w:p>
        </w:tc>
        <w:tc>
          <w:tcPr>
            <w:tcW w:w="893" w:type="pct"/>
            <w:noWrap/>
            <w:vAlign w:val="bottom"/>
          </w:tcPr>
          <w:p w14:paraId="3998E883" w14:textId="29F210BA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38,49%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(38,6%)</w:t>
            </w:r>
          </w:p>
        </w:tc>
      </w:tr>
      <w:tr w:rsidR="00620B95" w:rsidRPr="00C63942" w14:paraId="57858E42" w14:textId="77777777" w:rsidTr="00545739">
        <w:trPr>
          <w:trHeight w:val="300"/>
        </w:trPr>
        <w:tc>
          <w:tcPr>
            <w:tcW w:w="805" w:type="pct"/>
            <w:noWrap/>
          </w:tcPr>
          <w:p w14:paraId="7909EC97" w14:textId="77777777" w:rsidR="00620B95" w:rsidRPr="008440E5" w:rsidRDefault="00620B95" w:rsidP="00545739">
            <w:pPr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Τρόφιμα</w:t>
            </w:r>
          </w:p>
        </w:tc>
        <w:tc>
          <w:tcPr>
            <w:tcW w:w="1104" w:type="pct"/>
            <w:noWrap/>
            <w:vAlign w:val="bottom"/>
          </w:tcPr>
          <w:p w14:paraId="0CC66408" w14:textId="72CFF7F1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26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(51)</w:t>
            </w:r>
          </w:p>
        </w:tc>
        <w:tc>
          <w:tcPr>
            <w:tcW w:w="954" w:type="pct"/>
            <w:noWrap/>
            <w:vAlign w:val="bottom"/>
          </w:tcPr>
          <w:p w14:paraId="31F82E18" w14:textId="0ECC2C28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34,67%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(31,92%)</w:t>
            </w:r>
          </w:p>
        </w:tc>
        <w:tc>
          <w:tcPr>
            <w:tcW w:w="1243" w:type="pct"/>
            <w:noWrap/>
            <w:vAlign w:val="bottom"/>
          </w:tcPr>
          <w:p w14:paraId="190D287C" w14:textId="77777777" w:rsidR="00620B95" w:rsidRPr="008440E5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4.694.876 €</w:t>
            </w:r>
          </w:p>
        </w:tc>
        <w:tc>
          <w:tcPr>
            <w:tcW w:w="893" w:type="pct"/>
            <w:noWrap/>
            <w:vAlign w:val="bottom"/>
          </w:tcPr>
          <w:p w14:paraId="28D6E7C1" w14:textId="4A1DFFEE" w:rsidR="00620B95" w:rsidRPr="00B408FC" w:rsidRDefault="00620B95" w:rsidP="00545739">
            <w:pPr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35,30%</w:t>
            </w:r>
            <w:r w:rsidR="00B408F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(32,4%)</w:t>
            </w:r>
          </w:p>
        </w:tc>
      </w:tr>
      <w:tr w:rsidR="00620B95" w:rsidRPr="00C63942" w14:paraId="1BE40890" w14:textId="77777777" w:rsidTr="00545739">
        <w:trPr>
          <w:trHeight w:val="300"/>
        </w:trPr>
        <w:tc>
          <w:tcPr>
            <w:tcW w:w="805" w:type="pct"/>
            <w:noWrap/>
          </w:tcPr>
          <w:p w14:paraId="39AF6E31" w14:textId="77777777" w:rsidR="00620B95" w:rsidRPr="008440E5" w:rsidRDefault="00620B95" w:rsidP="0054573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Σύνολο</w:t>
            </w:r>
          </w:p>
        </w:tc>
        <w:tc>
          <w:tcPr>
            <w:tcW w:w="1104" w:type="pct"/>
            <w:noWrap/>
          </w:tcPr>
          <w:p w14:paraId="1A231D14" w14:textId="14E5ED4C" w:rsidR="00620B95" w:rsidRPr="00B408FC" w:rsidRDefault="00620B95" w:rsidP="00545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l-GR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l-GR"/>
              </w:rPr>
              <w:t>75</w:t>
            </w:r>
            <w:r w:rsidR="00B408F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l-GR"/>
              </w:rPr>
              <w:t xml:space="preserve"> </w:t>
            </w:r>
            <w:r w:rsidR="00B408FC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(142)</w:t>
            </w:r>
          </w:p>
        </w:tc>
        <w:tc>
          <w:tcPr>
            <w:tcW w:w="954" w:type="pct"/>
            <w:noWrap/>
          </w:tcPr>
          <w:p w14:paraId="501F427C" w14:textId="77777777" w:rsidR="00620B95" w:rsidRPr="008440E5" w:rsidRDefault="00620B95" w:rsidP="00545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100,00%</w:t>
            </w:r>
          </w:p>
        </w:tc>
        <w:tc>
          <w:tcPr>
            <w:tcW w:w="1243" w:type="pct"/>
            <w:noWrap/>
          </w:tcPr>
          <w:p w14:paraId="29FB1B01" w14:textId="77777777" w:rsidR="00B408FC" w:rsidRDefault="00620B95" w:rsidP="0054573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2"/>
                <w:shd w:val="clear" w:color="auto" w:fill="auto"/>
                <w:lang w:val="el-GR" w:eastAsia="en-US"/>
              </w:rPr>
            </w:pPr>
            <w:r w:rsidRPr="008440E5">
              <w:rPr>
                <w:rFonts w:ascii="Calibri" w:hAnsi="Calibri" w:cs="Calibri"/>
                <w:b/>
                <w:color w:val="000000"/>
                <w:sz w:val="20"/>
                <w:szCs w:val="22"/>
                <w:shd w:val="clear" w:color="auto" w:fill="auto"/>
                <w:lang w:val="el-GR" w:eastAsia="en-US"/>
              </w:rPr>
              <w:t>13.299.226 €</w:t>
            </w:r>
            <w:r w:rsidR="00B408FC">
              <w:rPr>
                <w:rFonts w:ascii="Calibri" w:hAnsi="Calibri" w:cs="Calibri"/>
                <w:b/>
                <w:color w:val="000000"/>
                <w:sz w:val="20"/>
                <w:szCs w:val="22"/>
                <w:shd w:val="clear" w:color="auto" w:fill="auto"/>
                <w:lang w:val="el-GR" w:eastAsia="en-US"/>
              </w:rPr>
              <w:t xml:space="preserve"> </w:t>
            </w:r>
          </w:p>
          <w:p w14:paraId="5A466E0E" w14:textId="75ADDCC3" w:rsidR="00620B95" w:rsidRPr="00B408FC" w:rsidRDefault="00B408FC" w:rsidP="00545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l-GR"/>
              </w:rPr>
            </w:pPr>
            <w:r w:rsidRPr="00B408FC">
              <w:rPr>
                <w:rFonts w:ascii="Calibri" w:hAnsi="Calibri" w:cs="Calibri"/>
                <w:b/>
                <w:color w:val="000000"/>
                <w:sz w:val="20"/>
                <w:szCs w:val="22"/>
                <w:shd w:val="clear" w:color="auto" w:fill="auto"/>
                <w:lang w:val="el-GR" w:eastAsia="en-US"/>
              </w:rPr>
              <w:t>(37.585.371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shd w:val="clear" w:color="auto" w:fill="auto"/>
                <w:lang w:val="el-GR" w:eastAsia="en-US"/>
              </w:rPr>
              <w:t xml:space="preserve"> </w:t>
            </w:r>
            <w:r w:rsidRPr="008440E5">
              <w:rPr>
                <w:rFonts w:ascii="Calibri" w:hAnsi="Calibri" w:cs="Calibri"/>
                <w:sz w:val="20"/>
                <w:szCs w:val="20"/>
              </w:rPr>
              <w:t>€</w:t>
            </w:r>
            <w:r w:rsidRPr="00B408FC">
              <w:rPr>
                <w:rFonts w:ascii="Calibri" w:hAnsi="Calibri" w:cs="Calibri"/>
                <w:b/>
                <w:color w:val="000000"/>
                <w:sz w:val="20"/>
                <w:szCs w:val="22"/>
                <w:shd w:val="clear" w:color="auto" w:fill="auto"/>
                <w:lang w:val="el-GR" w:eastAsia="en-US"/>
              </w:rPr>
              <w:t>)</w:t>
            </w:r>
          </w:p>
        </w:tc>
        <w:tc>
          <w:tcPr>
            <w:tcW w:w="893" w:type="pct"/>
            <w:noWrap/>
          </w:tcPr>
          <w:p w14:paraId="5AF8F536" w14:textId="77777777" w:rsidR="00620B95" w:rsidRPr="008440E5" w:rsidRDefault="00620B95" w:rsidP="00545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100,00%</w:t>
            </w:r>
          </w:p>
        </w:tc>
      </w:tr>
    </w:tbl>
    <w:p w14:paraId="4BDDC1E3" w14:textId="77777777" w:rsidR="00B408FC" w:rsidRDefault="00B408FC" w:rsidP="00B408FC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</w:rPr>
      </w:pPr>
    </w:p>
    <w:p w14:paraId="39F716A0" w14:textId="5CC6B47B" w:rsidR="00B408FC" w:rsidRPr="003053E3" w:rsidRDefault="00B408FC" w:rsidP="00B408FC">
      <w:pPr>
        <w:pStyle w:val="Caption"/>
        <w:keepNext/>
        <w:jc w:val="center"/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</w:pP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lastRenderedPageBreak/>
        <w:t xml:space="preserve">Διάγραμμα 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begin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instrText xml:space="preserve"> SEQ Рисунок \* ARABIC </w:instrTex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separate"/>
      </w:r>
      <w:r w:rsidRPr="003053E3">
        <w:rPr>
          <w:rFonts w:asciiTheme="minorHAnsi" w:eastAsiaTheme="minorEastAsia" w:hAnsiTheme="minorHAnsi" w:cstheme="minorHAnsi"/>
          <w:bCs w:val="0"/>
          <w:noProof/>
          <w:color w:val="000000"/>
          <w:sz w:val="22"/>
          <w:szCs w:val="22"/>
          <w:shd w:val="clear" w:color="auto" w:fill="auto"/>
          <w:lang w:val="el-GR" w:eastAsia="en-US"/>
        </w:rPr>
        <w:t>1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end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 Κατανομή Προτάσεων Έργων PRIMΑ</w:t>
      </w:r>
      <w:r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 με Ελληνική Συμμετοχή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 ανά θεματική περιοχή</w:t>
      </w:r>
    </w:p>
    <w:p w14:paraId="572BD4CF" w14:textId="4C91E798" w:rsidR="00B408FC" w:rsidRDefault="00770852" w:rsidP="00B408FC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</w:rPr>
      </w:pPr>
      <w:r w:rsidRPr="00770852">
        <w:rPr>
          <w:rStyle w:val="hps"/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4A032055" wp14:editId="61F72A20">
            <wp:extent cx="4816829" cy="28860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72" cy="28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FD7D" w14:textId="77777777" w:rsidR="00B408FC" w:rsidRPr="003053E3" w:rsidRDefault="00B408FC" w:rsidP="00B408FC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</w:rPr>
      </w:pPr>
    </w:p>
    <w:p w14:paraId="16293E07" w14:textId="77777777" w:rsidR="00620B95" w:rsidRDefault="00620B95" w:rsidP="00620B95">
      <w:pPr>
        <w:pStyle w:val="Default"/>
        <w:jc w:val="both"/>
        <w:rPr>
          <w:rStyle w:val="hps"/>
          <w:color w:val="auto"/>
          <w:sz w:val="22"/>
          <w:szCs w:val="22"/>
          <w:shd w:val="solid" w:color="FFFFFF" w:fill="auto"/>
          <w:lang w:eastAsia="ru-RU"/>
        </w:rPr>
      </w:pPr>
    </w:p>
    <w:p w14:paraId="473D517C" w14:textId="77777777" w:rsidR="00620B95" w:rsidRDefault="00620B95" w:rsidP="00620B95">
      <w:pPr>
        <w:pStyle w:val="Default"/>
        <w:jc w:val="both"/>
        <w:rPr>
          <w:sz w:val="22"/>
          <w:szCs w:val="20"/>
        </w:rPr>
      </w:pPr>
      <w:r w:rsidRPr="00E810F3">
        <w:rPr>
          <w:sz w:val="22"/>
          <w:szCs w:val="20"/>
        </w:rPr>
        <w:t xml:space="preserve">Τα </w:t>
      </w:r>
      <w:r>
        <w:rPr>
          <w:sz w:val="22"/>
          <w:szCs w:val="20"/>
        </w:rPr>
        <w:t>Ιδρύματα Ανώτατης Εκπαίδευσης /</w:t>
      </w:r>
      <w:r w:rsidRPr="00E810F3">
        <w:rPr>
          <w:sz w:val="22"/>
          <w:szCs w:val="20"/>
        </w:rPr>
        <w:t xml:space="preserve"> Ερευνητικά Κέντρα συμμετέχουν στο 55% των προτάσεων και </w:t>
      </w:r>
      <w:r>
        <w:rPr>
          <w:sz w:val="22"/>
          <w:szCs w:val="20"/>
        </w:rPr>
        <w:t>σ</w:t>
      </w:r>
      <w:r w:rsidRPr="00E810F3">
        <w:rPr>
          <w:sz w:val="22"/>
          <w:szCs w:val="20"/>
        </w:rPr>
        <w:t>το 6</w:t>
      </w:r>
      <w:r>
        <w:rPr>
          <w:sz w:val="22"/>
          <w:szCs w:val="20"/>
        </w:rPr>
        <w:t>4</w:t>
      </w:r>
      <w:r w:rsidRPr="00E810F3">
        <w:rPr>
          <w:sz w:val="22"/>
          <w:szCs w:val="20"/>
        </w:rPr>
        <w:t xml:space="preserve">% της </w:t>
      </w:r>
      <w:r>
        <w:rPr>
          <w:sz w:val="22"/>
          <w:szCs w:val="20"/>
        </w:rPr>
        <w:t xml:space="preserve">συνολικά αιτούμενης </w:t>
      </w:r>
      <w:r w:rsidRPr="00E810F3">
        <w:rPr>
          <w:sz w:val="22"/>
          <w:szCs w:val="20"/>
        </w:rPr>
        <w:t>χρηματοδότησης. Ακολουθούν</w:t>
      </w:r>
      <w:r>
        <w:rPr>
          <w:sz w:val="22"/>
          <w:szCs w:val="20"/>
        </w:rPr>
        <w:t xml:space="preserve"> οι</w:t>
      </w:r>
      <w:r w:rsidRPr="00E810F3">
        <w:rPr>
          <w:sz w:val="22"/>
          <w:szCs w:val="20"/>
        </w:rPr>
        <w:t xml:space="preserve"> λοιποί φορείς (που </w:t>
      </w:r>
      <w:r>
        <w:rPr>
          <w:sz w:val="22"/>
          <w:szCs w:val="20"/>
        </w:rPr>
        <w:t>αντιμετωπίζονται</w:t>
      </w:r>
      <w:r w:rsidRPr="00E810F3">
        <w:rPr>
          <w:sz w:val="22"/>
          <w:szCs w:val="20"/>
        </w:rPr>
        <w:t xml:space="preserve"> ως Οργανισμοί έρευνας και διάδοσης γνώσεων) με 24% και </w:t>
      </w:r>
      <w:r>
        <w:rPr>
          <w:sz w:val="22"/>
          <w:szCs w:val="20"/>
        </w:rPr>
        <w:t>12</w:t>
      </w:r>
      <w:r w:rsidRPr="00E810F3">
        <w:rPr>
          <w:sz w:val="22"/>
          <w:szCs w:val="20"/>
        </w:rPr>
        <w:t xml:space="preserve">%, και τέλος οι </w:t>
      </w:r>
      <w:r>
        <w:rPr>
          <w:sz w:val="22"/>
          <w:szCs w:val="20"/>
        </w:rPr>
        <w:t>επιχειρήσεις</w:t>
      </w:r>
      <w:r w:rsidRPr="00E810F3">
        <w:rPr>
          <w:sz w:val="22"/>
          <w:szCs w:val="20"/>
        </w:rPr>
        <w:t xml:space="preserve"> με 21% και </w:t>
      </w:r>
      <w:r>
        <w:rPr>
          <w:sz w:val="22"/>
          <w:szCs w:val="20"/>
        </w:rPr>
        <w:t>23% αντίστοιχα</w:t>
      </w:r>
      <w:r w:rsidRPr="00E810F3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</w:p>
    <w:p w14:paraId="166BCBB4" w14:textId="77777777" w:rsidR="00620B95" w:rsidRDefault="00620B95" w:rsidP="00620B95">
      <w:pPr>
        <w:pStyle w:val="Default"/>
        <w:jc w:val="both"/>
        <w:rPr>
          <w:sz w:val="22"/>
          <w:szCs w:val="20"/>
        </w:rPr>
      </w:pPr>
    </w:p>
    <w:p w14:paraId="40728112" w14:textId="1B7E1D3C" w:rsidR="00620B95" w:rsidRPr="00E810F3" w:rsidRDefault="00620B95" w:rsidP="00620B95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Η κατανομή της ε</w:t>
      </w:r>
      <w:r w:rsidRPr="00E810F3">
        <w:rPr>
          <w:sz w:val="22"/>
          <w:szCs w:val="20"/>
        </w:rPr>
        <w:t>λληνικής συμμετοχής</w:t>
      </w:r>
      <w:r>
        <w:rPr>
          <w:sz w:val="22"/>
          <w:szCs w:val="20"/>
        </w:rPr>
        <w:t xml:space="preserve"> στη Β’ Φάση ανά τύπο φορέα </w:t>
      </w:r>
      <w:r w:rsidRPr="00E810F3">
        <w:rPr>
          <w:sz w:val="22"/>
          <w:szCs w:val="20"/>
        </w:rPr>
        <w:t xml:space="preserve">παρουσιάζεται στον πίνακα </w:t>
      </w:r>
      <w:r w:rsidRPr="00D00CF5">
        <w:rPr>
          <w:sz w:val="22"/>
          <w:szCs w:val="20"/>
        </w:rPr>
        <w:t>2</w:t>
      </w:r>
      <w:r w:rsidR="00770852" w:rsidRPr="003053E3">
        <w:rPr>
          <w:rStyle w:val="hps"/>
          <w:rFonts w:asciiTheme="minorHAnsi" w:hAnsiTheme="minorHAnsi" w:cstheme="minorHAnsi"/>
          <w:sz w:val="22"/>
          <w:szCs w:val="22"/>
        </w:rPr>
        <w:t xml:space="preserve">, και στο διάγραμμα </w:t>
      </w:r>
      <w:r w:rsidR="00770852">
        <w:rPr>
          <w:rStyle w:val="hps"/>
          <w:rFonts w:asciiTheme="minorHAnsi" w:hAnsiTheme="minorHAnsi" w:cstheme="minorHAnsi"/>
          <w:sz w:val="22"/>
          <w:szCs w:val="22"/>
        </w:rPr>
        <w:t>2</w:t>
      </w:r>
      <w:r w:rsidR="00770852" w:rsidRPr="003053E3">
        <w:rPr>
          <w:rStyle w:val="hps"/>
          <w:rFonts w:asciiTheme="minorHAnsi" w:hAnsiTheme="minorHAnsi" w:cstheme="minorHAnsi"/>
          <w:sz w:val="22"/>
          <w:szCs w:val="22"/>
        </w:rPr>
        <w:t xml:space="preserve"> αποτυπώνονται τα αντίστοιχα μεγέθη</w:t>
      </w:r>
    </w:p>
    <w:p w14:paraId="03CE70BA" w14:textId="78D522D0" w:rsidR="00620B95" w:rsidRDefault="00620B95" w:rsidP="00620B95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</w:p>
    <w:p w14:paraId="37FB3101" w14:textId="77777777" w:rsidR="000F2FC4" w:rsidRDefault="000F2FC4" w:rsidP="00620B95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</w:p>
    <w:p w14:paraId="21C7333D" w14:textId="77777777" w:rsidR="00620B95" w:rsidRPr="00C63942" w:rsidRDefault="00620B95" w:rsidP="00620B95">
      <w:pPr>
        <w:pStyle w:val="Default"/>
        <w:outlineLvl w:val="2"/>
        <w:rPr>
          <w:b/>
          <w:sz w:val="20"/>
          <w:szCs w:val="20"/>
        </w:rPr>
      </w:pPr>
      <w:r w:rsidRPr="00C63942">
        <w:rPr>
          <w:b/>
          <w:sz w:val="20"/>
          <w:szCs w:val="20"/>
        </w:rPr>
        <w:t xml:space="preserve">Πίνακας </w:t>
      </w:r>
      <w:r w:rsidRPr="00C63942">
        <w:rPr>
          <w:b/>
          <w:sz w:val="20"/>
          <w:szCs w:val="20"/>
        </w:rPr>
        <w:fldChar w:fldCharType="begin"/>
      </w:r>
      <w:r w:rsidRPr="00C63942">
        <w:rPr>
          <w:b/>
          <w:sz w:val="20"/>
          <w:szCs w:val="20"/>
        </w:rPr>
        <w:instrText xml:space="preserve"> SEQ Πίνακας \* ARABIC </w:instrText>
      </w:r>
      <w:r w:rsidRPr="00C63942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2</w:t>
      </w:r>
      <w:r w:rsidRPr="00C63942">
        <w:rPr>
          <w:b/>
          <w:sz w:val="20"/>
          <w:szCs w:val="20"/>
        </w:rPr>
        <w:fldChar w:fldCharType="end"/>
      </w:r>
      <w:r w:rsidRPr="00C63942">
        <w:rPr>
          <w:b/>
          <w:sz w:val="20"/>
          <w:szCs w:val="20"/>
        </w:rPr>
        <w:t xml:space="preserve">: </w:t>
      </w:r>
      <w:r w:rsidRPr="00EF74FE">
        <w:rPr>
          <w:b/>
          <w:sz w:val="20"/>
          <w:szCs w:val="20"/>
        </w:rPr>
        <w:t>Αριθμός Ελληνικών συμμετοχών</w:t>
      </w:r>
      <w:r>
        <w:rPr>
          <w:b/>
          <w:sz w:val="20"/>
          <w:szCs w:val="20"/>
        </w:rPr>
        <w:t xml:space="preserve"> στη Β’ Φάση</w:t>
      </w:r>
      <w:r w:rsidRPr="00EF74FE">
        <w:rPr>
          <w:b/>
          <w:sz w:val="20"/>
          <w:szCs w:val="20"/>
        </w:rPr>
        <w:t xml:space="preserve"> </w:t>
      </w:r>
      <w:r w:rsidRPr="00C63942">
        <w:rPr>
          <w:b/>
          <w:sz w:val="20"/>
          <w:szCs w:val="20"/>
        </w:rPr>
        <w:t xml:space="preserve">/ </w:t>
      </w:r>
      <w:r w:rsidRPr="00EF74FE">
        <w:rPr>
          <w:b/>
          <w:sz w:val="20"/>
          <w:szCs w:val="20"/>
        </w:rPr>
        <w:t xml:space="preserve">Αιτούμενη Χρηματοδότηση </w:t>
      </w:r>
      <w:r w:rsidRPr="00C63942">
        <w:rPr>
          <w:b/>
          <w:sz w:val="20"/>
          <w:szCs w:val="20"/>
        </w:rPr>
        <w:t xml:space="preserve">ανά </w:t>
      </w:r>
      <w:r w:rsidRPr="00CE42F6">
        <w:rPr>
          <w:b/>
          <w:sz w:val="20"/>
          <w:szCs w:val="20"/>
        </w:rPr>
        <w:t>τύπο φορέα</w:t>
      </w:r>
      <w:r w:rsidRPr="00C63942">
        <w:rPr>
          <w:b/>
          <w:sz w:val="20"/>
          <w:szCs w:val="20"/>
        </w:rPr>
        <w:t>.</w:t>
      </w:r>
    </w:p>
    <w:p w14:paraId="72057051" w14:textId="77777777" w:rsidR="00620B95" w:rsidRPr="00C63942" w:rsidRDefault="00620B95" w:rsidP="00620B95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620" w:firstRow="1" w:lastRow="0" w:firstColumn="0" w:lastColumn="0" w:noHBand="1" w:noVBand="1"/>
      </w:tblPr>
      <w:tblGrid>
        <w:gridCol w:w="2405"/>
        <w:gridCol w:w="1985"/>
        <w:gridCol w:w="1340"/>
        <w:gridCol w:w="1922"/>
        <w:gridCol w:w="1176"/>
      </w:tblGrid>
      <w:tr w:rsidR="00620B95" w:rsidRPr="00C63942" w14:paraId="3E526939" w14:textId="77777777" w:rsidTr="00545739">
        <w:trPr>
          <w:trHeight w:val="600"/>
        </w:trPr>
        <w:tc>
          <w:tcPr>
            <w:tcW w:w="2405" w:type="dxa"/>
            <w:tcBorders>
              <w:bottom w:val="single" w:sz="12" w:space="0" w:color="95B3D7"/>
            </w:tcBorders>
            <w:noWrap/>
            <w:hideMark/>
          </w:tcPr>
          <w:p w14:paraId="55B2C65D" w14:textId="77777777" w:rsidR="00620B95" w:rsidRPr="008440E5" w:rsidRDefault="00620B95" w:rsidP="00545739">
            <w:pPr>
              <w:pStyle w:val="Default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95B3D7"/>
            </w:tcBorders>
            <w:vAlign w:val="center"/>
            <w:hideMark/>
          </w:tcPr>
          <w:p w14:paraId="4670D033" w14:textId="4B95BA9B" w:rsidR="00620B95" w:rsidRPr="008440E5" w:rsidRDefault="000F2FC4" w:rsidP="005457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Αριθμός Ελληνικών συμμετοχών σε π</w:t>
            </w:r>
            <w:r w:rsidRPr="008440E5">
              <w:rPr>
                <w:b/>
                <w:bCs/>
                <w:sz w:val="20"/>
                <w:szCs w:val="20"/>
              </w:rPr>
              <w:t>ροτάσεις</w:t>
            </w:r>
          </w:p>
        </w:tc>
        <w:tc>
          <w:tcPr>
            <w:tcW w:w="1340" w:type="dxa"/>
            <w:tcBorders>
              <w:bottom w:val="single" w:sz="12" w:space="0" w:color="95B3D7"/>
            </w:tcBorders>
            <w:vAlign w:val="center"/>
            <w:hideMark/>
          </w:tcPr>
          <w:p w14:paraId="70F01C60" w14:textId="77777777" w:rsidR="00620B95" w:rsidRPr="008440E5" w:rsidRDefault="00620B95" w:rsidP="005457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% Ελληνικών Συμμετοχών</w:t>
            </w:r>
          </w:p>
        </w:tc>
        <w:tc>
          <w:tcPr>
            <w:tcW w:w="1922" w:type="dxa"/>
            <w:tcBorders>
              <w:bottom w:val="single" w:sz="12" w:space="0" w:color="95B3D7"/>
            </w:tcBorders>
            <w:vAlign w:val="center"/>
            <w:hideMark/>
          </w:tcPr>
          <w:p w14:paraId="467D85A3" w14:textId="77777777" w:rsidR="00620B95" w:rsidRPr="008440E5" w:rsidRDefault="00620B95" w:rsidP="005457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Α</w:t>
            </w:r>
            <w:r w:rsidRPr="008440E5">
              <w:rPr>
                <w:b/>
                <w:bCs/>
                <w:sz w:val="20"/>
                <w:szCs w:val="20"/>
              </w:rPr>
              <w:t>ιτούμενη</w:t>
            </w:r>
            <w:r w:rsidRPr="008440E5">
              <w:rPr>
                <w:b/>
                <w:sz w:val="20"/>
                <w:szCs w:val="20"/>
              </w:rPr>
              <w:t xml:space="preserve"> Χρηματοδότηση Ελληνικών Οργανισμών (€)</w:t>
            </w:r>
          </w:p>
        </w:tc>
        <w:tc>
          <w:tcPr>
            <w:tcW w:w="1176" w:type="dxa"/>
            <w:tcBorders>
              <w:bottom w:val="single" w:sz="12" w:space="0" w:color="95B3D7"/>
            </w:tcBorders>
            <w:vAlign w:val="center"/>
            <w:hideMark/>
          </w:tcPr>
          <w:p w14:paraId="587C944E" w14:textId="77777777" w:rsidR="00620B95" w:rsidRPr="008440E5" w:rsidRDefault="00620B95" w:rsidP="005457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40E5">
              <w:rPr>
                <w:b/>
                <w:sz w:val="20"/>
                <w:szCs w:val="20"/>
              </w:rPr>
              <w:t>% Α</w:t>
            </w:r>
            <w:r w:rsidRPr="008440E5">
              <w:rPr>
                <w:b/>
                <w:bCs/>
                <w:sz w:val="20"/>
                <w:szCs w:val="20"/>
              </w:rPr>
              <w:t>ιτούμενη</w:t>
            </w:r>
            <w:r w:rsidRPr="008440E5">
              <w:rPr>
                <w:b/>
                <w:sz w:val="20"/>
                <w:szCs w:val="20"/>
              </w:rPr>
              <w:t xml:space="preserve"> Χρημ/ση</w:t>
            </w:r>
          </w:p>
        </w:tc>
      </w:tr>
      <w:tr w:rsidR="00620B95" w:rsidRPr="00C63942" w14:paraId="319DD2CE" w14:textId="77777777" w:rsidTr="00545739">
        <w:trPr>
          <w:trHeight w:val="300"/>
        </w:trPr>
        <w:tc>
          <w:tcPr>
            <w:tcW w:w="2405" w:type="dxa"/>
            <w:noWrap/>
          </w:tcPr>
          <w:p w14:paraId="7A9B9754" w14:textId="7440E66F" w:rsidR="00620B95" w:rsidRPr="008440E5" w:rsidRDefault="000F2FC4" w:rsidP="00545739">
            <w:pPr>
              <w:rPr>
                <w:rFonts w:ascii="Calibri" w:hAnsi="Calibri" w:cs="Calibri"/>
                <w:sz w:val="20"/>
                <w:szCs w:val="20"/>
              </w:rPr>
            </w:pPr>
            <w:r w:rsidRPr="000F2FC4">
              <w:rPr>
                <w:rFonts w:ascii="Calibri" w:hAnsi="Calibri" w:cs="Calibri"/>
                <w:sz w:val="20"/>
                <w:szCs w:val="20"/>
                <w:lang w:val="el-GR"/>
              </w:rPr>
              <w:t>Οργανισμός έρευνας και διάδοσης γνώσεων</w:t>
            </w:r>
          </w:p>
        </w:tc>
        <w:tc>
          <w:tcPr>
            <w:tcW w:w="1985" w:type="dxa"/>
            <w:noWrap/>
            <w:vAlign w:val="center"/>
          </w:tcPr>
          <w:p w14:paraId="3E0979BC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noWrap/>
            <w:vAlign w:val="center"/>
          </w:tcPr>
          <w:p w14:paraId="0C9003D5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54,67%</w:t>
            </w:r>
          </w:p>
        </w:tc>
        <w:tc>
          <w:tcPr>
            <w:tcW w:w="1922" w:type="dxa"/>
            <w:noWrap/>
            <w:vAlign w:val="center"/>
          </w:tcPr>
          <w:p w14:paraId="0BEFB063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8.524.126,00 €</w:t>
            </w:r>
          </w:p>
        </w:tc>
        <w:tc>
          <w:tcPr>
            <w:tcW w:w="1176" w:type="dxa"/>
            <w:noWrap/>
            <w:vAlign w:val="center"/>
          </w:tcPr>
          <w:p w14:paraId="054E8DAD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64,09%</w:t>
            </w:r>
          </w:p>
        </w:tc>
      </w:tr>
      <w:tr w:rsidR="00620B95" w:rsidRPr="00C63942" w14:paraId="7CE263FC" w14:textId="77777777" w:rsidTr="00545739">
        <w:trPr>
          <w:trHeight w:val="300"/>
        </w:trPr>
        <w:tc>
          <w:tcPr>
            <w:tcW w:w="2405" w:type="dxa"/>
            <w:noWrap/>
          </w:tcPr>
          <w:p w14:paraId="0EAD0214" w14:textId="77777777" w:rsidR="00620B95" w:rsidRPr="008440E5" w:rsidRDefault="00620B95" w:rsidP="00545739">
            <w:pPr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Λοιποί φορείς</w:t>
            </w:r>
          </w:p>
        </w:tc>
        <w:tc>
          <w:tcPr>
            <w:tcW w:w="1985" w:type="dxa"/>
            <w:noWrap/>
            <w:vAlign w:val="center"/>
          </w:tcPr>
          <w:p w14:paraId="1E35798E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noWrap/>
            <w:vAlign w:val="center"/>
          </w:tcPr>
          <w:p w14:paraId="04851096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24,00%</w:t>
            </w:r>
          </w:p>
        </w:tc>
        <w:tc>
          <w:tcPr>
            <w:tcW w:w="1922" w:type="dxa"/>
            <w:noWrap/>
            <w:vAlign w:val="center"/>
          </w:tcPr>
          <w:p w14:paraId="7FD9EF5A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1.635.100,00 €</w:t>
            </w:r>
          </w:p>
        </w:tc>
        <w:tc>
          <w:tcPr>
            <w:tcW w:w="1176" w:type="dxa"/>
            <w:noWrap/>
            <w:vAlign w:val="center"/>
          </w:tcPr>
          <w:p w14:paraId="66C05DFB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12,29%</w:t>
            </w:r>
          </w:p>
        </w:tc>
      </w:tr>
      <w:tr w:rsidR="00620B95" w:rsidRPr="00C63942" w14:paraId="113821B6" w14:textId="77777777" w:rsidTr="00545739">
        <w:trPr>
          <w:trHeight w:val="300"/>
        </w:trPr>
        <w:tc>
          <w:tcPr>
            <w:tcW w:w="2405" w:type="dxa"/>
            <w:noWrap/>
          </w:tcPr>
          <w:p w14:paraId="1422B9C7" w14:textId="77777777" w:rsidR="00620B95" w:rsidRPr="008440E5" w:rsidRDefault="00620B95" w:rsidP="00545739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440E5">
              <w:rPr>
                <w:rFonts w:ascii="Calibri" w:hAnsi="Calibri" w:cs="Calibri"/>
                <w:sz w:val="20"/>
                <w:szCs w:val="20"/>
                <w:lang w:val="el-GR"/>
              </w:rPr>
              <w:t>Επιχειρήσεις</w:t>
            </w:r>
          </w:p>
        </w:tc>
        <w:tc>
          <w:tcPr>
            <w:tcW w:w="1985" w:type="dxa"/>
            <w:noWrap/>
            <w:vAlign w:val="center"/>
          </w:tcPr>
          <w:p w14:paraId="133DCB42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noWrap/>
            <w:vAlign w:val="center"/>
          </w:tcPr>
          <w:p w14:paraId="44AB4CC9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21,33%</w:t>
            </w:r>
          </w:p>
        </w:tc>
        <w:tc>
          <w:tcPr>
            <w:tcW w:w="1922" w:type="dxa"/>
            <w:noWrap/>
            <w:vAlign w:val="center"/>
          </w:tcPr>
          <w:p w14:paraId="7AADA27E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3.140.000,00 €</w:t>
            </w:r>
          </w:p>
        </w:tc>
        <w:tc>
          <w:tcPr>
            <w:tcW w:w="1176" w:type="dxa"/>
            <w:noWrap/>
            <w:vAlign w:val="center"/>
          </w:tcPr>
          <w:p w14:paraId="723FB60E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40E5">
              <w:rPr>
                <w:rFonts w:ascii="Calibri" w:hAnsi="Calibri" w:cs="Calibri"/>
                <w:sz w:val="20"/>
                <w:szCs w:val="20"/>
              </w:rPr>
              <w:t>23,61%</w:t>
            </w:r>
          </w:p>
        </w:tc>
      </w:tr>
      <w:tr w:rsidR="00620B95" w:rsidRPr="00C63942" w14:paraId="78030EC8" w14:textId="77777777" w:rsidTr="00545739">
        <w:trPr>
          <w:trHeight w:val="300"/>
        </w:trPr>
        <w:tc>
          <w:tcPr>
            <w:tcW w:w="2405" w:type="dxa"/>
            <w:noWrap/>
          </w:tcPr>
          <w:p w14:paraId="317208E0" w14:textId="77777777" w:rsidR="00620B95" w:rsidRPr="008440E5" w:rsidRDefault="00620B95" w:rsidP="0054573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Σύνολο</w:t>
            </w:r>
          </w:p>
        </w:tc>
        <w:tc>
          <w:tcPr>
            <w:tcW w:w="1985" w:type="dxa"/>
            <w:noWrap/>
            <w:vAlign w:val="center"/>
          </w:tcPr>
          <w:p w14:paraId="7ECB5755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l-GR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l-GR"/>
              </w:rPr>
              <w:t>75</w:t>
            </w:r>
          </w:p>
        </w:tc>
        <w:tc>
          <w:tcPr>
            <w:tcW w:w="1340" w:type="dxa"/>
            <w:noWrap/>
            <w:vAlign w:val="center"/>
          </w:tcPr>
          <w:p w14:paraId="59E24F8A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100,00%</w:t>
            </w:r>
          </w:p>
        </w:tc>
        <w:tc>
          <w:tcPr>
            <w:tcW w:w="1922" w:type="dxa"/>
            <w:noWrap/>
            <w:vAlign w:val="center"/>
          </w:tcPr>
          <w:p w14:paraId="5A123E1E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l-GR"/>
              </w:rPr>
            </w:pPr>
            <w:r w:rsidRPr="008440E5">
              <w:rPr>
                <w:rFonts w:ascii="Calibri" w:hAnsi="Calibri" w:cs="Calibri"/>
                <w:b/>
                <w:color w:val="000000"/>
                <w:sz w:val="20"/>
                <w:szCs w:val="22"/>
                <w:shd w:val="clear" w:color="auto" w:fill="auto"/>
                <w:lang w:val="el-GR" w:eastAsia="en-US"/>
              </w:rPr>
              <w:t>13.299.226 €</w:t>
            </w:r>
          </w:p>
        </w:tc>
        <w:tc>
          <w:tcPr>
            <w:tcW w:w="1176" w:type="dxa"/>
            <w:noWrap/>
            <w:vAlign w:val="center"/>
          </w:tcPr>
          <w:p w14:paraId="08E5EEB3" w14:textId="77777777" w:rsidR="00620B95" w:rsidRPr="008440E5" w:rsidRDefault="00620B95" w:rsidP="0054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8440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100,00%</w:t>
            </w:r>
          </w:p>
        </w:tc>
      </w:tr>
    </w:tbl>
    <w:p w14:paraId="285B12FB" w14:textId="25DF29F3" w:rsidR="00620B95" w:rsidRDefault="00620B95" w:rsidP="00620B95">
      <w:pPr>
        <w:pStyle w:val="Default"/>
        <w:jc w:val="both"/>
        <w:rPr>
          <w:rStyle w:val="hps"/>
          <w:color w:val="auto"/>
          <w:sz w:val="22"/>
          <w:szCs w:val="22"/>
          <w:shd w:val="solid" w:color="FFFFFF" w:fill="auto"/>
          <w:lang w:eastAsia="ru-RU"/>
        </w:rPr>
      </w:pPr>
    </w:p>
    <w:p w14:paraId="7D590B4B" w14:textId="3A93B347" w:rsidR="000F2FC4" w:rsidRDefault="000F2FC4">
      <w:pPr>
        <w:shd w:val="clear" w:color="auto" w:fill="auto"/>
        <w:rPr>
          <w:rStyle w:val="hps"/>
          <w:rFonts w:ascii="Calibri" w:eastAsiaTheme="minorEastAsia" w:hAnsi="Calibri" w:cs="Calibri"/>
          <w:sz w:val="22"/>
          <w:szCs w:val="22"/>
          <w:lang w:val="el-GR"/>
        </w:rPr>
      </w:pPr>
      <w:r>
        <w:rPr>
          <w:rStyle w:val="hps"/>
          <w:sz w:val="22"/>
          <w:szCs w:val="22"/>
        </w:rPr>
        <w:br w:type="page"/>
      </w:r>
    </w:p>
    <w:p w14:paraId="4F51824F" w14:textId="77777777" w:rsidR="000F2FC4" w:rsidRDefault="000F2FC4" w:rsidP="00620B95">
      <w:pPr>
        <w:pStyle w:val="Default"/>
        <w:jc w:val="both"/>
        <w:rPr>
          <w:rStyle w:val="hps"/>
          <w:color w:val="auto"/>
          <w:sz w:val="22"/>
          <w:szCs w:val="22"/>
          <w:shd w:val="solid" w:color="FFFFFF" w:fill="auto"/>
          <w:lang w:eastAsia="ru-RU"/>
        </w:rPr>
      </w:pPr>
    </w:p>
    <w:p w14:paraId="1A5FBD74" w14:textId="30407AC0" w:rsidR="000F2FC4" w:rsidRPr="003053E3" w:rsidRDefault="000F2FC4" w:rsidP="000F2FC4">
      <w:pPr>
        <w:pStyle w:val="Caption"/>
        <w:keepNext/>
        <w:jc w:val="both"/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</w:pP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Διάγραμμα 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begin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instrText xml:space="preserve"> SEQ Рисунок \* ARABIC </w:instrTex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separate"/>
      </w:r>
      <w:r>
        <w:rPr>
          <w:rFonts w:asciiTheme="minorHAnsi" w:eastAsiaTheme="minorEastAsia" w:hAnsiTheme="minorHAnsi" w:cstheme="minorHAnsi"/>
          <w:bCs w:val="0"/>
          <w:noProof/>
          <w:color w:val="000000"/>
          <w:sz w:val="22"/>
          <w:szCs w:val="22"/>
          <w:shd w:val="clear" w:color="auto" w:fill="auto"/>
          <w:lang w:val="el-GR" w:eastAsia="en-US"/>
        </w:rPr>
        <w:t>2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end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 Κατανομή συμμετοχών/ αιτούμενης χρηματοδότησης προτάσεων PRIMΑ ανά </w:t>
      </w:r>
      <w:r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>τύπο φορέα</w:t>
      </w:r>
    </w:p>
    <w:p w14:paraId="43DD42FD" w14:textId="77777777" w:rsidR="000F2FC4" w:rsidRDefault="000F2FC4" w:rsidP="00620B95">
      <w:pPr>
        <w:pStyle w:val="Default"/>
        <w:jc w:val="both"/>
        <w:rPr>
          <w:rStyle w:val="hps"/>
          <w:color w:val="auto"/>
          <w:sz w:val="22"/>
          <w:szCs w:val="22"/>
          <w:shd w:val="solid" w:color="FFFFFF" w:fill="auto"/>
          <w:lang w:eastAsia="ru-RU"/>
        </w:rPr>
      </w:pPr>
    </w:p>
    <w:p w14:paraId="308749E3" w14:textId="73137950" w:rsidR="00620B95" w:rsidRPr="00D92D8F" w:rsidRDefault="000F2FC4" w:rsidP="009D06A0">
      <w:pPr>
        <w:jc w:val="both"/>
        <w:rPr>
          <w:rStyle w:val="hps"/>
          <w:rFonts w:asciiTheme="minorHAnsi" w:hAnsiTheme="minorHAnsi" w:cstheme="minorHAnsi"/>
          <w:sz w:val="22"/>
          <w:szCs w:val="22"/>
          <w:lang w:val="en-US"/>
        </w:rPr>
      </w:pPr>
      <w:r w:rsidRPr="000F2FC4">
        <w:rPr>
          <w:rStyle w:val="hps"/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03616354" wp14:editId="3761A3D7">
            <wp:extent cx="6105525" cy="3843655"/>
            <wp:effectExtent l="0" t="0" r="952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2502" w14:textId="77777777" w:rsidR="00886963" w:rsidRDefault="00886963" w:rsidP="00AF7A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1594B7" w14:textId="1EBBA963" w:rsidR="00886963" w:rsidRDefault="00886963" w:rsidP="00AF7A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αποτελέσματα του ελέγχου αξιολόγησης των προτάσεων αναμένεται να ανακοινωθούν την </w:t>
      </w:r>
      <w:r w:rsidR="00D92D8F" w:rsidRPr="00D92D8F">
        <w:rPr>
          <w:rFonts w:asciiTheme="minorHAnsi" w:hAnsiTheme="minorHAnsi" w:cstheme="minorHAnsi"/>
          <w:sz w:val="22"/>
          <w:szCs w:val="22"/>
        </w:rPr>
        <w:t>5</w:t>
      </w:r>
      <w:r w:rsidRPr="00886963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2D8F">
        <w:rPr>
          <w:rFonts w:asciiTheme="minorHAnsi" w:hAnsiTheme="minorHAnsi" w:cstheme="minorHAnsi"/>
          <w:sz w:val="22"/>
          <w:szCs w:val="22"/>
        </w:rPr>
        <w:t xml:space="preserve">Δεκεμβρίου </w:t>
      </w:r>
      <w:r>
        <w:rPr>
          <w:rFonts w:asciiTheme="minorHAnsi" w:hAnsiTheme="minorHAnsi" w:cstheme="minorHAnsi"/>
          <w:sz w:val="22"/>
          <w:szCs w:val="22"/>
        </w:rPr>
        <w:t>2018.</w:t>
      </w:r>
    </w:p>
    <w:p w14:paraId="59F72C43" w14:textId="77777777" w:rsidR="00886963" w:rsidRPr="00886963" w:rsidRDefault="00886963" w:rsidP="00AF7A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86963" w:rsidRPr="00886963" w:rsidSect="00F32237">
      <w:footerReference w:type="default" r:id="rId11"/>
      <w:pgSz w:w="12240" w:h="15840"/>
      <w:pgMar w:top="1247" w:right="1701" w:bottom="124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D125" w14:textId="77777777" w:rsidR="0012282C" w:rsidRDefault="0012282C" w:rsidP="000C0D3B">
      <w:r>
        <w:separator/>
      </w:r>
    </w:p>
  </w:endnote>
  <w:endnote w:type="continuationSeparator" w:id="0">
    <w:p w14:paraId="7509163C" w14:textId="77777777" w:rsidR="0012282C" w:rsidRDefault="0012282C" w:rsidP="000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E444" w14:textId="77777777" w:rsidR="009067E1" w:rsidRPr="000C0D3B" w:rsidRDefault="009067E1">
    <w:pPr>
      <w:pStyle w:val="Footer"/>
      <w:jc w:val="right"/>
      <w:rPr>
        <w:sz w:val="20"/>
        <w:szCs w:val="20"/>
      </w:rPr>
    </w:pPr>
    <w:r w:rsidRPr="000C0D3B">
      <w:rPr>
        <w:sz w:val="20"/>
        <w:szCs w:val="20"/>
      </w:rPr>
      <w:fldChar w:fldCharType="begin"/>
    </w:r>
    <w:r w:rsidRPr="000C0D3B">
      <w:rPr>
        <w:sz w:val="20"/>
        <w:szCs w:val="20"/>
      </w:rPr>
      <w:instrText xml:space="preserve"> PAGE   \* MERGEFORMAT </w:instrText>
    </w:r>
    <w:r w:rsidRPr="000C0D3B">
      <w:rPr>
        <w:sz w:val="20"/>
        <w:szCs w:val="20"/>
      </w:rPr>
      <w:fldChar w:fldCharType="separate"/>
    </w:r>
    <w:r w:rsidR="003F151F">
      <w:rPr>
        <w:noProof/>
        <w:sz w:val="20"/>
        <w:szCs w:val="20"/>
      </w:rPr>
      <w:t>1</w:t>
    </w:r>
    <w:r w:rsidRPr="000C0D3B">
      <w:rPr>
        <w:sz w:val="20"/>
        <w:szCs w:val="20"/>
      </w:rPr>
      <w:fldChar w:fldCharType="end"/>
    </w:r>
  </w:p>
  <w:p w14:paraId="1771DFE5" w14:textId="77777777" w:rsidR="009067E1" w:rsidRDefault="0090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BA57" w14:textId="77777777" w:rsidR="0012282C" w:rsidRDefault="0012282C" w:rsidP="000C0D3B">
      <w:r>
        <w:separator/>
      </w:r>
    </w:p>
  </w:footnote>
  <w:footnote w:type="continuationSeparator" w:id="0">
    <w:p w14:paraId="48C9EBB5" w14:textId="77777777" w:rsidR="0012282C" w:rsidRDefault="0012282C" w:rsidP="000C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9A"/>
    <w:multiLevelType w:val="hybridMultilevel"/>
    <w:tmpl w:val="1312E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247"/>
    <w:multiLevelType w:val="hybridMultilevel"/>
    <w:tmpl w:val="5D5E6B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E172B"/>
    <w:multiLevelType w:val="hybridMultilevel"/>
    <w:tmpl w:val="9628E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1A1"/>
    <w:multiLevelType w:val="hybridMultilevel"/>
    <w:tmpl w:val="B48851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C5C04"/>
    <w:multiLevelType w:val="hybridMultilevel"/>
    <w:tmpl w:val="886AD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4076"/>
    <w:multiLevelType w:val="hybridMultilevel"/>
    <w:tmpl w:val="F2C86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5FEE"/>
    <w:multiLevelType w:val="hybridMultilevel"/>
    <w:tmpl w:val="7B643C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17919"/>
    <w:multiLevelType w:val="hybridMultilevel"/>
    <w:tmpl w:val="066A80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833B1"/>
    <w:multiLevelType w:val="hybridMultilevel"/>
    <w:tmpl w:val="2C8C7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7714"/>
    <w:multiLevelType w:val="hybridMultilevel"/>
    <w:tmpl w:val="F2C86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30841"/>
    <w:multiLevelType w:val="hybridMultilevel"/>
    <w:tmpl w:val="E8603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35AF2"/>
    <w:multiLevelType w:val="hybridMultilevel"/>
    <w:tmpl w:val="5E3EE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2985"/>
    <w:multiLevelType w:val="hybridMultilevel"/>
    <w:tmpl w:val="FBC8D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16EE"/>
    <w:multiLevelType w:val="hybridMultilevel"/>
    <w:tmpl w:val="BE2E9E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044101"/>
    <w:multiLevelType w:val="hybridMultilevel"/>
    <w:tmpl w:val="23BEB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C5D05"/>
    <w:multiLevelType w:val="hybridMultilevel"/>
    <w:tmpl w:val="D2988F7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996BD1"/>
    <w:multiLevelType w:val="hybridMultilevel"/>
    <w:tmpl w:val="7EAAD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A101B"/>
    <w:multiLevelType w:val="hybridMultilevel"/>
    <w:tmpl w:val="13EC92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649EA"/>
    <w:multiLevelType w:val="hybridMultilevel"/>
    <w:tmpl w:val="1312E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730"/>
    <w:multiLevelType w:val="hybridMultilevel"/>
    <w:tmpl w:val="CEE47D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C0C4F"/>
    <w:multiLevelType w:val="hybridMultilevel"/>
    <w:tmpl w:val="A9ACB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05BE"/>
    <w:multiLevelType w:val="hybridMultilevel"/>
    <w:tmpl w:val="DBC6E8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EA395E"/>
    <w:multiLevelType w:val="hybridMultilevel"/>
    <w:tmpl w:val="1C820D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D557F"/>
    <w:multiLevelType w:val="hybridMultilevel"/>
    <w:tmpl w:val="52108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2"/>
  </w:num>
  <w:num w:numId="5">
    <w:abstractNumId w:val="17"/>
  </w:num>
  <w:num w:numId="6">
    <w:abstractNumId w:val="21"/>
  </w:num>
  <w:num w:numId="7">
    <w:abstractNumId w:val="18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16"/>
  </w:num>
  <w:num w:numId="17">
    <w:abstractNumId w:val="4"/>
  </w:num>
  <w:num w:numId="18">
    <w:abstractNumId w:val="20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9"/>
    <w:rsid w:val="00004E5E"/>
    <w:rsid w:val="00014F8C"/>
    <w:rsid w:val="000357FC"/>
    <w:rsid w:val="00042DFB"/>
    <w:rsid w:val="00043EF0"/>
    <w:rsid w:val="00047FFE"/>
    <w:rsid w:val="00051037"/>
    <w:rsid w:val="000516D6"/>
    <w:rsid w:val="000527ED"/>
    <w:rsid w:val="00056FE4"/>
    <w:rsid w:val="00071C5A"/>
    <w:rsid w:val="00075C64"/>
    <w:rsid w:val="000A7AB2"/>
    <w:rsid w:val="000B1706"/>
    <w:rsid w:val="000B1FA4"/>
    <w:rsid w:val="000B34D2"/>
    <w:rsid w:val="000C0D3B"/>
    <w:rsid w:val="000D0D41"/>
    <w:rsid w:val="000D7417"/>
    <w:rsid w:val="000F2FC4"/>
    <w:rsid w:val="0010030F"/>
    <w:rsid w:val="001046FB"/>
    <w:rsid w:val="00120508"/>
    <w:rsid w:val="0012282C"/>
    <w:rsid w:val="00131595"/>
    <w:rsid w:val="00144FEE"/>
    <w:rsid w:val="00163231"/>
    <w:rsid w:val="00163B57"/>
    <w:rsid w:val="001874FC"/>
    <w:rsid w:val="00194759"/>
    <w:rsid w:val="001A14C9"/>
    <w:rsid w:val="001C1AB3"/>
    <w:rsid w:val="001C4B97"/>
    <w:rsid w:val="001E1441"/>
    <w:rsid w:val="001E7B3B"/>
    <w:rsid w:val="00201E33"/>
    <w:rsid w:val="00204F67"/>
    <w:rsid w:val="002158D8"/>
    <w:rsid w:val="00235C8D"/>
    <w:rsid w:val="00245089"/>
    <w:rsid w:val="00254E70"/>
    <w:rsid w:val="00267386"/>
    <w:rsid w:val="002708BB"/>
    <w:rsid w:val="00281E5D"/>
    <w:rsid w:val="002842A6"/>
    <w:rsid w:val="0028541C"/>
    <w:rsid w:val="00286FB4"/>
    <w:rsid w:val="00291F28"/>
    <w:rsid w:val="002B3987"/>
    <w:rsid w:val="002D16C2"/>
    <w:rsid w:val="002E1884"/>
    <w:rsid w:val="00300276"/>
    <w:rsid w:val="003053E3"/>
    <w:rsid w:val="00317F20"/>
    <w:rsid w:val="0032757E"/>
    <w:rsid w:val="00343213"/>
    <w:rsid w:val="003536EB"/>
    <w:rsid w:val="003626F4"/>
    <w:rsid w:val="00377489"/>
    <w:rsid w:val="00395239"/>
    <w:rsid w:val="003E0A8A"/>
    <w:rsid w:val="003F151F"/>
    <w:rsid w:val="0040319E"/>
    <w:rsid w:val="00404277"/>
    <w:rsid w:val="00421DAF"/>
    <w:rsid w:val="00443251"/>
    <w:rsid w:val="004731CE"/>
    <w:rsid w:val="004745AA"/>
    <w:rsid w:val="00474DA5"/>
    <w:rsid w:val="004952C1"/>
    <w:rsid w:val="004A6F2C"/>
    <w:rsid w:val="004B680D"/>
    <w:rsid w:val="004D5408"/>
    <w:rsid w:val="004F56E4"/>
    <w:rsid w:val="0050710C"/>
    <w:rsid w:val="00517DFC"/>
    <w:rsid w:val="00537D90"/>
    <w:rsid w:val="00555A50"/>
    <w:rsid w:val="00576652"/>
    <w:rsid w:val="005A52E5"/>
    <w:rsid w:val="005B2FE9"/>
    <w:rsid w:val="005C1538"/>
    <w:rsid w:val="005C265D"/>
    <w:rsid w:val="005D72CC"/>
    <w:rsid w:val="005E2089"/>
    <w:rsid w:val="005E6DBB"/>
    <w:rsid w:val="005F2C12"/>
    <w:rsid w:val="0060641F"/>
    <w:rsid w:val="00614C92"/>
    <w:rsid w:val="00620B95"/>
    <w:rsid w:val="00640172"/>
    <w:rsid w:val="00655795"/>
    <w:rsid w:val="00656B48"/>
    <w:rsid w:val="00674805"/>
    <w:rsid w:val="00683AF3"/>
    <w:rsid w:val="006C37AE"/>
    <w:rsid w:val="006E4273"/>
    <w:rsid w:val="006E6CD1"/>
    <w:rsid w:val="00700A04"/>
    <w:rsid w:val="00704F4E"/>
    <w:rsid w:val="00712111"/>
    <w:rsid w:val="00715016"/>
    <w:rsid w:val="00737131"/>
    <w:rsid w:val="00770852"/>
    <w:rsid w:val="0077567E"/>
    <w:rsid w:val="0079034F"/>
    <w:rsid w:val="00791A52"/>
    <w:rsid w:val="007932C5"/>
    <w:rsid w:val="007A4C4C"/>
    <w:rsid w:val="007A5604"/>
    <w:rsid w:val="007D1D03"/>
    <w:rsid w:val="007D33DF"/>
    <w:rsid w:val="007E5689"/>
    <w:rsid w:val="007F4FA6"/>
    <w:rsid w:val="007F775A"/>
    <w:rsid w:val="0081582B"/>
    <w:rsid w:val="00853FF6"/>
    <w:rsid w:val="00877821"/>
    <w:rsid w:val="00886963"/>
    <w:rsid w:val="00893341"/>
    <w:rsid w:val="00895F9F"/>
    <w:rsid w:val="008A1B06"/>
    <w:rsid w:val="008A7274"/>
    <w:rsid w:val="008D0B1D"/>
    <w:rsid w:val="008D4475"/>
    <w:rsid w:val="008D7073"/>
    <w:rsid w:val="008F46CE"/>
    <w:rsid w:val="009067E1"/>
    <w:rsid w:val="00925AD8"/>
    <w:rsid w:val="00940F5E"/>
    <w:rsid w:val="009461F5"/>
    <w:rsid w:val="00956DCE"/>
    <w:rsid w:val="0096440A"/>
    <w:rsid w:val="009671EA"/>
    <w:rsid w:val="009828FD"/>
    <w:rsid w:val="00997070"/>
    <w:rsid w:val="009A16AC"/>
    <w:rsid w:val="009B3B3E"/>
    <w:rsid w:val="009B43CB"/>
    <w:rsid w:val="009C50D0"/>
    <w:rsid w:val="009D06A0"/>
    <w:rsid w:val="009F0897"/>
    <w:rsid w:val="009F3CAE"/>
    <w:rsid w:val="009F4CFE"/>
    <w:rsid w:val="00A26701"/>
    <w:rsid w:val="00A35924"/>
    <w:rsid w:val="00A81917"/>
    <w:rsid w:val="00A925CD"/>
    <w:rsid w:val="00AA7E68"/>
    <w:rsid w:val="00AC37F6"/>
    <w:rsid w:val="00AC43F5"/>
    <w:rsid w:val="00AC7E01"/>
    <w:rsid w:val="00AE5940"/>
    <w:rsid w:val="00AF6A0D"/>
    <w:rsid w:val="00AF7AC7"/>
    <w:rsid w:val="00B02F0B"/>
    <w:rsid w:val="00B05F48"/>
    <w:rsid w:val="00B15296"/>
    <w:rsid w:val="00B21F84"/>
    <w:rsid w:val="00B25194"/>
    <w:rsid w:val="00B408FC"/>
    <w:rsid w:val="00B42AD2"/>
    <w:rsid w:val="00B73241"/>
    <w:rsid w:val="00B94E14"/>
    <w:rsid w:val="00B96FDA"/>
    <w:rsid w:val="00BD6BEF"/>
    <w:rsid w:val="00BE4070"/>
    <w:rsid w:val="00BF07CD"/>
    <w:rsid w:val="00BF2F5D"/>
    <w:rsid w:val="00BF6303"/>
    <w:rsid w:val="00C1223D"/>
    <w:rsid w:val="00C145FD"/>
    <w:rsid w:val="00C30EC3"/>
    <w:rsid w:val="00C344A0"/>
    <w:rsid w:val="00C5149F"/>
    <w:rsid w:val="00C63942"/>
    <w:rsid w:val="00C7202E"/>
    <w:rsid w:val="00C751D4"/>
    <w:rsid w:val="00C940B4"/>
    <w:rsid w:val="00CB0A74"/>
    <w:rsid w:val="00CB0D86"/>
    <w:rsid w:val="00CC6F17"/>
    <w:rsid w:val="00CE42F6"/>
    <w:rsid w:val="00CE5DD4"/>
    <w:rsid w:val="00CE6EE2"/>
    <w:rsid w:val="00D048FA"/>
    <w:rsid w:val="00D07656"/>
    <w:rsid w:val="00D11A58"/>
    <w:rsid w:val="00D27350"/>
    <w:rsid w:val="00D340F7"/>
    <w:rsid w:val="00D36D63"/>
    <w:rsid w:val="00D50C76"/>
    <w:rsid w:val="00D54EED"/>
    <w:rsid w:val="00D60567"/>
    <w:rsid w:val="00D66FBE"/>
    <w:rsid w:val="00D870DA"/>
    <w:rsid w:val="00D92D8F"/>
    <w:rsid w:val="00DF4F87"/>
    <w:rsid w:val="00E03485"/>
    <w:rsid w:val="00E164E1"/>
    <w:rsid w:val="00E208BB"/>
    <w:rsid w:val="00E3310C"/>
    <w:rsid w:val="00E347AA"/>
    <w:rsid w:val="00E4064D"/>
    <w:rsid w:val="00E413FE"/>
    <w:rsid w:val="00E41523"/>
    <w:rsid w:val="00E75680"/>
    <w:rsid w:val="00E810F3"/>
    <w:rsid w:val="00E862CB"/>
    <w:rsid w:val="00E921D8"/>
    <w:rsid w:val="00E9235B"/>
    <w:rsid w:val="00EB7FDF"/>
    <w:rsid w:val="00EE659E"/>
    <w:rsid w:val="00EF1A31"/>
    <w:rsid w:val="00EF74FE"/>
    <w:rsid w:val="00F24FB6"/>
    <w:rsid w:val="00F31450"/>
    <w:rsid w:val="00F32237"/>
    <w:rsid w:val="00F3412B"/>
    <w:rsid w:val="00F42CBE"/>
    <w:rsid w:val="00F82BFF"/>
    <w:rsid w:val="00F93976"/>
    <w:rsid w:val="00FB6D44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40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uiPriority w:val="99"/>
    <w:unhideWhenUsed/>
    <w:rsid w:val="007E5689"/>
    <w:rPr>
      <w:color w:val="0000FF"/>
      <w:u w:val="single"/>
    </w:rPr>
  </w:style>
  <w:style w:type="table" w:styleId="TableGrid">
    <w:name w:val="Table Grid"/>
    <w:basedOn w:val="TableNormal"/>
    <w:unhideWhenUsed/>
    <w:rsid w:val="007E5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character" w:customStyle="1" w:styleId="longtext">
    <w:name w:val="long_text"/>
    <w:basedOn w:val="DefaultParagraphFont"/>
    <w:rsid w:val="000516D6"/>
  </w:style>
  <w:style w:type="character" w:customStyle="1" w:styleId="apple-style-span">
    <w:name w:val="apple-style-span"/>
    <w:basedOn w:val="DefaultParagraphFont"/>
    <w:rsid w:val="00267386"/>
  </w:style>
  <w:style w:type="paragraph" w:styleId="NormalWeb">
    <w:name w:val="Normal (Web)"/>
    <w:basedOn w:val="Normal"/>
    <w:uiPriority w:val="99"/>
    <w:semiHidden/>
    <w:unhideWhenUsed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customStyle="1" w:styleId="apple-converted-space">
    <w:name w:val="apple-converted-space"/>
    <w:basedOn w:val="DefaultParagraphFont"/>
    <w:rsid w:val="00144FEE"/>
  </w:style>
  <w:style w:type="character" w:styleId="Emphasis">
    <w:name w:val="Emphasis"/>
    <w:uiPriority w:val="20"/>
    <w:qFormat/>
    <w:rsid w:val="00144FEE"/>
    <w:rPr>
      <w:i/>
      <w:iCs/>
    </w:rPr>
  </w:style>
  <w:style w:type="paragraph" w:customStyle="1" w:styleId="documentdescription">
    <w:name w:val="documentdescription"/>
    <w:basedOn w:val="Normal"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styleId="Strong">
    <w:name w:val="Strong"/>
    <w:uiPriority w:val="22"/>
    <w:qFormat/>
    <w:rsid w:val="00144FE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144FEE"/>
  </w:style>
  <w:style w:type="paragraph" w:styleId="Title">
    <w:name w:val="Title"/>
    <w:basedOn w:val="Normal"/>
    <w:link w:val="TitleChar"/>
    <w:qFormat/>
    <w:rsid w:val="00791A52"/>
    <w:pPr>
      <w:shd w:val="clear" w:color="auto" w:fill="auto"/>
      <w:spacing w:line="360" w:lineRule="auto"/>
      <w:jc w:val="center"/>
    </w:pPr>
    <w:rPr>
      <w:b/>
      <w:bCs/>
      <w:shd w:val="clear" w:color="auto" w:fill="auto"/>
      <w:lang w:val="en-US" w:eastAsia="en-US"/>
    </w:rPr>
  </w:style>
  <w:style w:type="character" w:customStyle="1" w:styleId="TitleChar">
    <w:name w:val="Title Char"/>
    <w:link w:val="Title"/>
    <w:rsid w:val="00791A52"/>
    <w:rPr>
      <w:b/>
      <w:bCs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791A52"/>
  </w:style>
  <w:style w:type="character" w:customStyle="1" w:styleId="atn">
    <w:name w:val="atn"/>
    <w:basedOn w:val="DefaultParagraphFont"/>
    <w:rsid w:val="000A7AB2"/>
  </w:style>
  <w:style w:type="paragraph" w:styleId="ListParagraph">
    <w:name w:val="List Paragraph"/>
    <w:basedOn w:val="Normal"/>
    <w:link w:val="ListParagraphChar"/>
    <w:uiPriority w:val="34"/>
    <w:qFormat/>
    <w:rsid w:val="0098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B"/>
    <w:rPr>
      <w:rFonts w:ascii="Tahoma" w:hAnsi="Tahoma" w:cs="Tahoma"/>
      <w:sz w:val="16"/>
      <w:szCs w:val="16"/>
      <w:shd w:val="solid" w:color="FFFFFF" w:fill="auto"/>
      <w:lang w:val="ru-RU" w:eastAsia="ru-RU"/>
    </w:rPr>
  </w:style>
  <w:style w:type="paragraph" w:styleId="Caption">
    <w:name w:val="caption"/>
    <w:basedOn w:val="Normal"/>
    <w:next w:val="Normal"/>
    <w:uiPriority w:val="99"/>
    <w:unhideWhenUsed/>
    <w:qFormat/>
    <w:rsid w:val="00C1223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D06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9D06A0"/>
    <w:rPr>
      <w:rFonts w:ascii="Calibri" w:eastAsiaTheme="minorEastAsia" w:hAnsi="Calibri" w:cs="Calibri"/>
      <w:color w:val="365F91" w:themeColor="accent1" w:themeShade="BF"/>
      <w:szCs w:val="1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C639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F42CBE"/>
    <w:rPr>
      <w:sz w:val="24"/>
      <w:szCs w:val="24"/>
      <w:shd w:val="solid" w:color="FFFFFF" w:fill="auto"/>
      <w:lang w:val="ru-RU" w:eastAsia="ru-RU"/>
    </w:rPr>
  </w:style>
  <w:style w:type="paragraph" w:customStyle="1" w:styleId="Style1">
    <w:name w:val="Style1"/>
    <w:basedOn w:val="Normal"/>
    <w:link w:val="Style1Char"/>
    <w:qFormat/>
    <w:rsid w:val="00AF7AC7"/>
    <w:pPr>
      <w:shd w:val="clear" w:color="auto" w:fill="auto"/>
      <w:spacing w:after="200" w:line="276" w:lineRule="auto"/>
      <w:jc w:val="center"/>
    </w:pPr>
    <w:rPr>
      <w:rFonts w:ascii="Calibri" w:eastAsiaTheme="minorEastAsia" w:hAnsi="Calibri" w:cs="Calibri"/>
      <w:b/>
      <w:sz w:val="22"/>
      <w:szCs w:val="22"/>
      <w:shd w:val="clear" w:color="auto" w:fill="auto"/>
      <w:lang w:val="el-GR" w:eastAsia="en-US"/>
    </w:rPr>
  </w:style>
  <w:style w:type="character" w:customStyle="1" w:styleId="Style1Char">
    <w:name w:val="Style1 Char"/>
    <w:basedOn w:val="DefaultParagraphFont"/>
    <w:link w:val="Style1"/>
    <w:rsid w:val="00AF7AC7"/>
    <w:rPr>
      <w:rFonts w:ascii="Calibri" w:eastAsiaTheme="minorEastAsia" w:hAnsi="Calibri" w:cs="Calibri"/>
      <w:b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B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B95"/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uiPriority w:val="99"/>
    <w:unhideWhenUsed/>
    <w:rsid w:val="007E5689"/>
    <w:rPr>
      <w:color w:val="0000FF"/>
      <w:u w:val="single"/>
    </w:rPr>
  </w:style>
  <w:style w:type="table" w:styleId="TableGrid">
    <w:name w:val="Table Grid"/>
    <w:basedOn w:val="TableNormal"/>
    <w:unhideWhenUsed/>
    <w:rsid w:val="007E5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character" w:customStyle="1" w:styleId="longtext">
    <w:name w:val="long_text"/>
    <w:basedOn w:val="DefaultParagraphFont"/>
    <w:rsid w:val="000516D6"/>
  </w:style>
  <w:style w:type="character" w:customStyle="1" w:styleId="apple-style-span">
    <w:name w:val="apple-style-span"/>
    <w:basedOn w:val="DefaultParagraphFont"/>
    <w:rsid w:val="00267386"/>
  </w:style>
  <w:style w:type="paragraph" w:styleId="NormalWeb">
    <w:name w:val="Normal (Web)"/>
    <w:basedOn w:val="Normal"/>
    <w:uiPriority w:val="99"/>
    <w:semiHidden/>
    <w:unhideWhenUsed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customStyle="1" w:styleId="apple-converted-space">
    <w:name w:val="apple-converted-space"/>
    <w:basedOn w:val="DefaultParagraphFont"/>
    <w:rsid w:val="00144FEE"/>
  </w:style>
  <w:style w:type="character" w:styleId="Emphasis">
    <w:name w:val="Emphasis"/>
    <w:uiPriority w:val="20"/>
    <w:qFormat/>
    <w:rsid w:val="00144FEE"/>
    <w:rPr>
      <w:i/>
      <w:iCs/>
    </w:rPr>
  </w:style>
  <w:style w:type="paragraph" w:customStyle="1" w:styleId="documentdescription">
    <w:name w:val="documentdescription"/>
    <w:basedOn w:val="Normal"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styleId="Strong">
    <w:name w:val="Strong"/>
    <w:uiPriority w:val="22"/>
    <w:qFormat/>
    <w:rsid w:val="00144FE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144FEE"/>
  </w:style>
  <w:style w:type="paragraph" w:styleId="Title">
    <w:name w:val="Title"/>
    <w:basedOn w:val="Normal"/>
    <w:link w:val="TitleChar"/>
    <w:qFormat/>
    <w:rsid w:val="00791A52"/>
    <w:pPr>
      <w:shd w:val="clear" w:color="auto" w:fill="auto"/>
      <w:spacing w:line="360" w:lineRule="auto"/>
      <w:jc w:val="center"/>
    </w:pPr>
    <w:rPr>
      <w:b/>
      <w:bCs/>
      <w:shd w:val="clear" w:color="auto" w:fill="auto"/>
      <w:lang w:val="en-US" w:eastAsia="en-US"/>
    </w:rPr>
  </w:style>
  <w:style w:type="character" w:customStyle="1" w:styleId="TitleChar">
    <w:name w:val="Title Char"/>
    <w:link w:val="Title"/>
    <w:rsid w:val="00791A52"/>
    <w:rPr>
      <w:b/>
      <w:bCs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791A52"/>
  </w:style>
  <w:style w:type="character" w:customStyle="1" w:styleId="atn">
    <w:name w:val="atn"/>
    <w:basedOn w:val="DefaultParagraphFont"/>
    <w:rsid w:val="000A7AB2"/>
  </w:style>
  <w:style w:type="paragraph" w:styleId="ListParagraph">
    <w:name w:val="List Paragraph"/>
    <w:basedOn w:val="Normal"/>
    <w:link w:val="ListParagraphChar"/>
    <w:uiPriority w:val="34"/>
    <w:qFormat/>
    <w:rsid w:val="0098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B"/>
    <w:rPr>
      <w:rFonts w:ascii="Tahoma" w:hAnsi="Tahoma" w:cs="Tahoma"/>
      <w:sz w:val="16"/>
      <w:szCs w:val="16"/>
      <w:shd w:val="solid" w:color="FFFFFF" w:fill="auto"/>
      <w:lang w:val="ru-RU" w:eastAsia="ru-RU"/>
    </w:rPr>
  </w:style>
  <w:style w:type="paragraph" w:styleId="Caption">
    <w:name w:val="caption"/>
    <w:basedOn w:val="Normal"/>
    <w:next w:val="Normal"/>
    <w:uiPriority w:val="99"/>
    <w:unhideWhenUsed/>
    <w:qFormat/>
    <w:rsid w:val="00C1223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D06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9D06A0"/>
    <w:rPr>
      <w:rFonts w:ascii="Calibri" w:eastAsiaTheme="minorEastAsia" w:hAnsi="Calibri" w:cs="Calibri"/>
      <w:color w:val="365F91" w:themeColor="accent1" w:themeShade="BF"/>
      <w:szCs w:val="1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C639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F42CBE"/>
    <w:rPr>
      <w:sz w:val="24"/>
      <w:szCs w:val="24"/>
      <w:shd w:val="solid" w:color="FFFFFF" w:fill="auto"/>
      <w:lang w:val="ru-RU" w:eastAsia="ru-RU"/>
    </w:rPr>
  </w:style>
  <w:style w:type="paragraph" w:customStyle="1" w:styleId="Style1">
    <w:name w:val="Style1"/>
    <w:basedOn w:val="Normal"/>
    <w:link w:val="Style1Char"/>
    <w:qFormat/>
    <w:rsid w:val="00AF7AC7"/>
    <w:pPr>
      <w:shd w:val="clear" w:color="auto" w:fill="auto"/>
      <w:spacing w:after="200" w:line="276" w:lineRule="auto"/>
      <w:jc w:val="center"/>
    </w:pPr>
    <w:rPr>
      <w:rFonts w:ascii="Calibri" w:eastAsiaTheme="minorEastAsia" w:hAnsi="Calibri" w:cs="Calibri"/>
      <w:b/>
      <w:sz w:val="22"/>
      <w:szCs w:val="22"/>
      <w:shd w:val="clear" w:color="auto" w:fill="auto"/>
      <w:lang w:val="el-GR" w:eastAsia="en-US"/>
    </w:rPr>
  </w:style>
  <w:style w:type="character" w:customStyle="1" w:styleId="Style1Char">
    <w:name w:val="Style1 Char"/>
    <w:basedOn w:val="DefaultParagraphFont"/>
    <w:link w:val="Style1"/>
    <w:rsid w:val="00AF7AC7"/>
    <w:rPr>
      <w:rFonts w:ascii="Calibri" w:eastAsiaTheme="minorEastAsia" w:hAnsi="Calibri" w:cs="Calibri"/>
      <w:b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B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B95"/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02DA-B6BF-4925-ACB1-8355512F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Conference Bucharest letter</vt:lpstr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m.koniaris</dc:creator>
  <cp:lastModifiedBy>Maria Christoula</cp:lastModifiedBy>
  <cp:revision>2</cp:revision>
  <cp:lastPrinted>2018-04-24T14:15:00Z</cp:lastPrinted>
  <dcterms:created xsi:type="dcterms:W3CDTF">2018-11-26T11:14:00Z</dcterms:created>
  <dcterms:modified xsi:type="dcterms:W3CDTF">2018-11-26T11:14:00Z</dcterms:modified>
</cp:coreProperties>
</file>