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81" w:rsidRPr="003E3E3C" w:rsidRDefault="00116881" w:rsidP="00116881">
      <w:pPr>
        <w:spacing w:after="0" w:line="360" w:lineRule="auto"/>
        <w:jc w:val="both"/>
        <w:rPr>
          <w:sz w:val="24"/>
          <w:szCs w:val="24"/>
        </w:rPr>
      </w:pPr>
      <w:r w:rsidRPr="003E3E3C">
        <w:rPr>
          <w:sz w:val="24"/>
          <w:szCs w:val="24"/>
        </w:rPr>
        <w:t xml:space="preserve">       </w:t>
      </w:r>
    </w:p>
    <w:p w:rsidR="00116881" w:rsidRPr="003E3E3C" w:rsidRDefault="00116881" w:rsidP="00116881">
      <w:pPr>
        <w:spacing w:after="0" w:line="360" w:lineRule="auto"/>
        <w:jc w:val="both"/>
        <w:rPr>
          <w:sz w:val="24"/>
          <w:szCs w:val="24"/>
        </w:rPr>
      </w:pPr>
    </w:p>
    <w:p w:rsidR="00116881" w:rsidRPr="003E3E3C" w:rsidRDefault="00116881" w:rsidP="00116881">
      <w:pPr>
        <w:spacing w:after="0" w:line="360" w:lineRule="auto"/>
        <w:jc w:val="both"/>
        <w:rPr>
          <w:sz w:val="24"/>
          <w:szCs w:val="24"/>
        </w:rPr>
      </w:pPr>
    </w:p>
    <w:p w:rsidR="00116881" w:rsidRPr="003E3E3C" w:rsidRDefault="00BB072E" w:rsidP="00BB072E">
      <w:pPr>
        <w:spacing w:after="0" w:line="360" w:lineRule="auto"/>
        <w:jc w:val="center"/>
        <w:rPr>
          <w:sz w:val="24"/>
          <w:szCs w:val="24"/>
        </w:rPr>
      </w:pPr>
      <w:r w:rsidRPr="003E3E3C">
        <w:rPr>
          <w:noProof/>
          <w:sz w:val="24"/>
          <w:szCs w:val="24"/>
          <w:lang w:val="el-GR" w:eastAsia="el-GR"/>
        </w:rPr>
        <w:drawing>
          <wp:inline distT="0" distB="0" distL="0" distR="0" wp14:anchorId="7DEFF4BB" wp14:editId="798CA9C2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881" w:rsidRPr="003E3E3C" w:rsidRDefault="00116881" w:rsidP="00BB072E">
      <w:pPr>
        <w:spacing w:after="0" w:line="360" w:lineRule="auto"/>
        <w:jc w:val="center"/>
        <w:rPr>
          <w:sz w:val="24"/>
          <w:szCs w:val="24"/>
        </w:rPr>
      </w:pPr>
    </w:p>
    <w:p w:rsidR="00116881" w:rsidRPr="003E3E3C" w:rsidRDefault="00116881" w:rsidP="00116881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 w:rsidRPr="003E3E3C">
        <w:rPr>
          <w:b/>
          <w:sz w:val="24"/>
          <w:szCs w:val="24"/>
          <w:lang w:val="el-GR"/>
        </w:rPr>
        <w:t>ΕΛΛΗΝΙΚΗ ΔΗΜΟΚΡΑΤΙΑ</w:t>
      </w:r>
    </w:p>
    <w:p w:rsidR="00116881" w:rsidRPr="003E3E3C" w:rsidRDefault="00116881" w:rsidP="00116881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 w:rsidRPr="003E3E3C">
        <w:rPr>
          <w:b/>
          <w:sz w:val="24"/>
          <w:szCs w:val="24"/>
          <w:lang w:val="el-GR"/>
        </w:rPr>
        <w:t>ΥΠΟΥΡΓΕΙΟ ΠΑΙΔΕΙΑΣ, ΕΡΕΥΝΑΣ ΚΑΙ ΘΡΗΣΚΕΥΜΑΤΩΝ</w:t>
      </w:r>
    </w:p>
    <w:p w:rsidR="00116881" w:rsidRPr="003E3E3C" w:rsidRDefault="00116881" w:rsidP="00116881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 w:rsidRPr="003E3E3C">
        <w:rPr>
          <w:b/>
          <w:sz w:val="24"/>
          <w:szCs w:val="24"/>
          <w:lang w:val="el-GR"/>
        </w:rPr>
        <w:t>ΑΝΑΠΛΗΡΩΤΗΣ ΥΠΟΥΡΓΟΣ ΕΡΕΥΝΑΣ &amp; ΚΑΙΝΟΤΟΜΙΑΣ</w:t>
      </w:r>
    </w:p>
    <w:p w:rsidR="00116881" w:rsidRPr="003E3E3C" w:rsidRDefault="00116881" w:rsidP="00116881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 w:rsidRPr="003E3E3C">
        <w:rPr>
          <w:b/>
          <w:sz w:val="24"/>
          <w:szCs w:val="24"/>
          <w:lang w:val="el-GR"/>
        </w:rPr>
        <w:t>ΓΡΑΦΕΙΟ ΤΥΠΟΥ</w:t>
      </w:r>
    </w:p>
    <w:p w:rsidR="00116881" w:rsidRPr="003E3E3C" w:rsidRDefault="00116881" w:rsidP="00116881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proofErr w:type="spellStart"/>
      <w:r w:rsidRPr="003E3E3C">
        <w:rPr>
          <w:b/>
          <w:sz w:val="24"/>
          <w:szCs w:val="24"/>
          <w:lang w:val="el-GR"/>
        </w:rPr>
        <w:t>Ταχ</w:t>
      </w:r>
      <w:proofErr w:type="spellEnd"/>
      <w:r w:rsidRPr="003E3E3C">
        <w:rPr>
          <w:b/>
          <w:sz w:val="24"/>
          <w:szCs w:val="24"/>
          <w:lang w:val="el-GR"/>
        </w:rPr>
        <w:t>. Δ/</w:t>
      </w:r>
      <w:proofErr w:type="spellStart"/>
      <w:r w:rsidRPr="003E3E3C">
        <w:rPr>
          <w:b/>
          <w:sz w:val="24"/>
          <w:szCs w:val="24"/>
          <w:lang w:val="el-GR"/>
        </w:rPr>
        <w:t>νση</w:t>
      </w:r>
      <w:proofErr w:type="spellEnd"/>
      <w:r w:rsidRPr="003E3E3C">
        <w:rPr>
          <w:b/>
          <w:sz w:val="24"/>
          <w:szCs w:val="24"/>
          <w:lang w:val="el-GR"/>
        </w:rPr>
        <w:t>: Αν. Παπανδρέου 37,15180 Μαρούσι, Αθήνα</w:t>
      </w:r>
    </w:p>
    <w:p w:rsidR="00116881" w:rsidRPr="003E3E3C" w:rsidRDefault="00116881" w:rsidP="00116881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proofErr w:type="spellStart"/>
      <w:r w:rsidRPr="003E3E3C">
        <w:rPr>
          <w:b/>
          <w:sz w:val="24"/>
          <w:szCs w:val="24"/>
          <w:lang w:val="el-GR"/>
        </w:rPr>
        <w:t>Τηλ</w:t>
      </w:r>
      <w:proofErr w:type="spellEnd"/>
      <w:r w:rsidRPr="003E3E3C">
        <w:rPr>
          <w:b/>
          <w:sz w:val="24"/>
          <w:szCs w:val="24"/>
          <w:lang w:val="el-GR"/>
        </w:rPr>
        <w:t xml:space="preserve">. </w:t>
      </w:r>
      <w:proofErr w:type="spellStart"/>
      <w:r w:rsidRPr="003E3E3C">
        <w:rPr>
          <w:b/>
          <w:sz w:val="24"/>
          <w:szCs w:val="24"/>
          <w:lang w:val="el-GR"/>
        </w:rPr>
        <w:t>Επικ</w:t>
      </w:r>
      <w:proofErr w:type="spellEnd"/>
      <w:r w:rsidRPr="003E3E3C">
        <w:rPr>
          <w:b/>
          <w:sz w:val="24"/>
          <w:szCs w:val="24"/>
          <w:lang w:val="el-GR"/>
        </w:rPr>
        <w:t>.: 210 3442906, 210 3442158</w:t>
      </w:r>
    </w:p>
    <w:p w:rsidR="00116881" w:rsidRPr="003E3E3C" w:rsidRDefault="00116881" w:rsidP="00116881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 w:rsidRPr="003E3E3C">
        <w:rPr>
          <w:b/>
          <w:sz w:val="24"/>
          <w:szCs w:val="24"/>
          <w:lang w:val="el-GR"/>
        </w:rPr>
        <w:t>Γραμματεία:2103443525</w:t>
      </w:r>
    </w:p>
    <w:p w:rsidR="00116881" w:rsidRPr="003E3E3C" w:rsidRDefault="00116881" w:rsidP="00116881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 w:rsidRPr="003E3E3C">
        <w:rPr>
          <w:b/>
          <w:sz w:val="24"/>
          <w:szCs w:val="24"/>
          <w:lang w:val="el-GR"/>
        </w:rPr>
        <w:t xml:space="preserve">Ιστοσελίδα: </w:t>
      </w:r>
      <w:proofErr w:type="spellStart"/>
      <w:r w:rsidRPr="003E3E3C">
        <w:rPr>
          <w:b/>
          <w:sz w:val="24"/>
          <w:szCs w:val="24"/>
        </w:rPr>
        <w:t>erevna</w:t>
      </w:r>
      <w:proofErr w:type="spellEnd"/>
      <w:r w:rsidRPr="003E3E3C">
        <w:rPr>
          <w:b/>
          <w:sz w:val="24"/>
          <w:szCs w:val="24"/>
          <w:lang w:val="el-GR"/>
        </w:rPr>
        <w:t>.</w:t>
      </w:r>
      <w:proofErr w:type="spellStart"/>
      <w:r w:rsidRPr="003E3E3C">
        <w:rPr>
          <w:b/>
          <w:sz w:val="24"/>
          <w:szCs w:val="24"/>
        </w:rPr>
        <w:t>minedu</w:t>
      </w:r>
      <w:proofErr w:type="spellEnd"/>
      <w:r w:rsidRPr="003E3E3C">
        <w:rPr>
          <w:b/>
          <w:sz w:val="24"/>
          <w:szCs w:val="24"/>
          <w:lang w:val="el-GR"/>
        </w:rPr>
        <w:t>.</w:t>
      </w:r>
      <w:proofErr w:type="spellStart"/>
      <w:r w:rsidRPr="003E3E3C">
        <w:rPr>
          <w:b/>
          <w:sz w:val="24"/>
          <w:szCs w:val="24"/>
        </w:rPr>
        <w:t>gov</w:t>
      </w:r>
      <w:proofErr w:type="spellEnd"/>
      <w:r w:rsidRPr="003E3E3C">
        <w:rPr>
          <w:b/>
          <w:sz w:val="24"/>
          <w:szCs w:val="24"/>
          <w:lang w:val="el-GR"/>
        </w:rPr>
        <w:t>.</w:t>
      </w:r>
      <w:r w:rsidRPr="003E3E3C">
        <w:rPr>
          <w:b/>
          <w:sz w:val="24"/>
          <w:szCs w:val="24"/>
        </w:rPr>
        <w:t>gr</w:t>
      </w:r>
    </w:p>
    <w:p w:rsidR="00116881" w:rsidRPr="003E3E3C" w:rsidRDefault="00116881" w:rsidP="00116881">
      <w:pPr>
        <w:spacing w:after="0" w:line="360" w:lineRule="auto"/>
        <w:jc w:val="right"/>
        <w:rPr>
          <w:b/>
          <w:sz w:val="24"/>
          <w:szCs w:val="24"/>
          <w:lang w:val="el-GR"/>
        </w:rPr>
      </w:pPr>
      <w:r w:rsidRPr="003E3E3C">
        <w:rPr>
          <w:b/>
          <w:sz w:val="24"/>
          <w:szCs w:val="24"/>
          <w:lang w:val="el-GR"/>
        </w:rPr>
        <w:t>Μαρούσι, 17-1-19</w:t>
      </w:r>
    </w:p>
    <w:p w:rsidR="00116881" w:rsidRPr="003E3E3C" w:rsidRDefault="00116881" w:rsidP="00116881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 w:rsidRPr="003E3E3C">
        <w:rPr>
          <w:b/>
          <w:sz w:val="24"/>
          <w:szCs w:val="24"/>
          <w:lang w:val="el-GR"/>
        </w:rPr>
        <w:t>ΔΕΛΤΙΟ ΤΥΠΟΥ</w:t>
      </w:r>
    </w:p>
    <w:p w:rsidR="00116881" w:rsidRPr="003E3E3C" w:rsidRDefault="00116881" w:rsidP="00116881">
      <w:pPr>
        <w:spacing w:after="0" w:line="360" w:lineRule="auto"/>
        <w:jc w:val="center"/>
        <w:rPr>
          <w:sz w:val="24"/>
          <w:szCs w:val="24"/>
          <w:lang w:val="el-GR"/>
        </w:rPr>
      </w:pPr>
    </w:p>
    <w:p w:rsidR="00116881" w:rsidRPr="003E3E3C" w:rsidRDefault="00BB072E" w:rsidP="00123B10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 w:rsidRPr="003E3E3C">
        <w:rPr>
          <w:b/>
          <w:sz w:val="24"/>
          <w:szCs w:val="24"/>
          <w:lang w:val="el-GR"/>
        </w:rPr>
        <w:t xml:space="preserve">Ομιλία Αν. Υπουργού Έρευνας και Καινοτομίας Κώστα </w:t>
      </w:r>
      <w:proofErr w:type="spellStart"/>
      <w:r w:rsidRPr="003E3E3C">
        <w:rPr>
          <w:b/>
          <w:sz w:val="24"/>
          <w:szCs w:val="24"/>
          <w:lang w:val="el-GR"/>
        </w:rPr>
        <w:t>Φωτάκη</w:t>
      </w:r>
      <w:proofErr w:type="spellEnd"/>
      <w:r w:rsidRPr="003E3E3C">
        <w:rPr>
          <w:b/>
          <w:sz w:val="24"/>
          <w:szCs w:val="24"/>
          <w:lang w:val="el-GR"/>
        </w:rPr>
        <w:t xml:space="preserve"> στην Ολομέλεια της Βουλής κατά την ψήφιση του </w:t>
      </w:r>
      <w:r w:rsidR="00123B10" w:rsidRPr="00123B10">
        <w:rPr>
          <w:b/>
          <w:sz w:val="24"/>
          <w:szCs w:val="24"/>
          <w:lang w:val="el-GR"/>
        </w:rPr>
        <w:t xml:space="preserve">νομοσχεδίου του Υπουργείου Παιδείας, Έρευνας και Θρησκευμάτων «Συνέργειες Εθνικού και Καποδιστριακού Πανεπιστημίου Αθηνών, Γεωπονικού Πανεπιστημίου Αθηνών, Πανεπιστήμιου Θεσσαλίας με τα Τ.Ε.Ι. Θεσσαλίας και Στερεάς Ελλάδας, </w:t>
      </w:r>
      <w:proofErr w:type="spellStart"/>
      <w:r w:rsidR="00123B10" w:rsidRPr="00123B10">
        <w:rPr>
          <w:b/>
          <w:sz w:val="24"/>
          <w:szCs w:val="24"/>
          <w:lang w:val="el-GR"/>
        </w:rPr>
        <w:t>Παλλημνιακό</w:t>
      </w:r>
      <w:proofErr w:type="spellEnd"/>
      <w:r w:rsidR="00123B10" w:rsidRPr="00123B10">
        <w:rPr>
          <w:b/>
          <w:sz w:val="24"/>
          <w:szCs w:val="24"/>
          <w:lang w:val="el-GR"/>
        </w:rPr>
        <w:t xml:space="preserve"> Ταμείο και άλλες διατάξεις».</w:t>
      </w:r>
    </w:p>
    <w:p w:rsidR="00BB072E" w:rsidRPr="003E3E3C" w:rsidRDefault="00BB072E" w:rsidP="00123B10">
      <w:pPr>
        <w:spacing w:after="0" w:line="360" w:lineRule="auto"/>
        <w:jc w:val="center"/>
        <w:rPr>
          <w:sz w:val="24"/>
          <w:szCs w:val="24"/>
          <w:lang w:val="el-GR"/>
        </w:rPr>
      </w:pPr>
    </w:p>
    <w:p w:rsidR="00BB072E" w:rsidRPr="003E3E3C" w:rsidRDefault="00BB072E" w:rsidP="00BB072E">
      <w:pPr>
        <w:spacing w:after="0" w:line="360" w:lineRule="auto"/>
        <w:jc w:val="center"/>
        <w:rPr>
          <w:sz w:val="24"/>
          <w:szCs w:val="24"/>
          <w:lang w:val="el-GR"/>
        </w:rPr>
      </w:pPr>
    </w:p>
    <w:p w:rsidR="00E660F7" w:rsidRPr="003E3E3C" w:rsidRDefault="00116881" w:rsidP="00116881">
      <w:pPr>
        <w:spacing w:after="0" w:line="360" w:lineRule="auto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       </w:t>
      </w:r>
      <w:r w:rsidR="00BB072E" w:rsidRPr="003E3E3C">
        <w:rPr>
          <w:sz w:val="24"/>
          <w:szCs w:val="24"/>
          <w:lang w:val="el-GR"/>
        </w:rPr>
        <w:t>«</w:t>
      </w:r>
      <w:r w:rsidR="00E660F7" w:rsidRPr="003E3E3C">
        <w:rPr>
          <w:sz w:val="24"/>
          <w:szCs w:val="24"/>
          <w:lang w:val="el-GR"/>
        </w:rPr>
        <w:t>Δυο καίρια ερωτήματα βρίσκονται στο επίκεντρο της σημερινής συζήτησης:</w:t>
      </w:r>
    </w:p>
    <w:p w:rsidR="00F57630" w:rsidRPr="003E3E3C" w:rsidRDefault="00F57630" w:rsidP="00116881">
      <w:pPr>
        <w:pStyle w:val="a3"/>
        <w:spacing w:after="0" w:line="360" w:lineRule="auto"/>
        <w:ind w:left="0"/>
        <w:jc w:val="both"/>
        <w:rPr>
          <w:sz w:val="24"/>
          <w:szCs w:val="24"/>
          <w:lang w:val="el-GR"/>
        </w:rPr>
      </w:pPr>
    </w:p>
    <w:p w:rsidR="00705019" w:rsidRPr="003E3E3C" w:rsidRDefault="00E41AF9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Ποιος είναι ο ρόλος της  Πανεπιστημιακής Εκπαίδευσης σήμερα; </w:t>
      </w:r>
      <w:r w:rsidR="00EE6DC3" w:rsidRPr="003E3E3C">
        <w:rPr>
          <w:sz w:val="24"/>
          <w:szCs w:val="24"/>
          <w:lang w:val="el-GR"/>
        </w:rPr>
        <w:t>Ιδιαίτερα</w:t>
      </w:r>
      <w:r w:rsidR="001B459F" w:rsidRPr="003E3E3C">
        <w:rPr>
          <w:sz w:val="24"/>
          <w:szCs w:val="24"/>
          <w:lang w:val="el-GR"/>
        </w:rPr>
        <w:t>,</w:t>
      </w:r>
      <w:r w:rsidRPr="003E3E3C">
        <w:rPr>
          <w:sz w:val="24"/>
          <w:szCs w:val="24"/>
          <w:lang w:val="el-GR"/>
        </w:rPr>
        <w:t xml:space="preserve"> μέσα στο αναδυόμενο περιβάλλον της </w:t>
      </w:r>
      <w:proofErr w:type="spellStart"/>
      <w:r w:rsidRPr="003E3E3C">
        <w:rPr>
          <w:sz w:val="24"/>
          <w:szCs w:val="24"/>
          <w:lang w:val="el-GR"/>
        </w:rPr>
        <w:t>μεταμνημονιακής</w:t>
      </w:r>
      <w:proofErr w:type="spellEnd"/>
      <w:r w:rsidRPr="003E3E3C">
        <w:rPr>
          <w:sz w:val="24"/>
          <w:szCs w:val="24"/>
          <w:lang w:val="el-GR"/>
        </w:rPr>
        <w:t xml:space="preserve"> εποχής και των ραγδαίων εξελίξεων στην Επιστήμη και την Τεχνολογία</w:t>
      </w:r>
      <w:r w:rsidR="002C4469" w:rsidRPr="003E3E3C">
        <w:rPr>
          <w:sz w:val="24"/>
          <w:szCs w:val="24"/>
          <w:lang w:val="el-GR"/>
        </w:rPr>
        <w:t>,</w:t>
      </w:r>
      <w:r w:rsidR="007E01AE" w:rsidRPr="003E3E3C">
        <w:rPr>
          <w:sz w:val="24"/>
          <w:szCs w:val="24"/>
          <w:lang w:val="el-GR"/>
        </w:rPr>
        <w:t xml:space="preserve"> το ερώτημα είναι </w:t>
      </w:r>
      <w:r w:rsidR="002C4469" w:rsidRPr="003E3E3C">
        <w:rPr>
          <w:sz w:val="24"/>
          <w:szCs w:val="24"/>
          <w:lang w:val="el-GR"/>
        </w:rPr>
        <w:t>π</w:t>
      </w:r>
      <w:r w:rsidR="005526B6" w:rsidRPr="003E3E3C">
        <w:rPr>
          <w:sz w:val="24"/>
          <w:szCs w:val="24"/>
          <w:lang w:val="el-GR"/>
        </w:rPr>
        <w:t>ώ</w:t>
      </w:r>
      <w:r w:rsidRPr="003E3E3C">
        <w:rPr>
          <w:sz w:val="24"/>
          <w:szCs w:val="24"/>
          <w:lang w:val="el-GR"/>
        </w:rPr>
        <w:t>ς θα πρέπει να διαμορφωθεί το τοπίο στην Ανώτατη Εκπαίδευση και ποιες κατευθύνσεις πρέπει να έχει η Επιστημονική Έρευνα;</w:t>
      </w:r>
    </w:p>
    <w:p w:rsidR="00F57630" w:rsidRPr="003E3E3C" w:rsidRDefault="00E41AF9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Η απάντηση στα ερωτήματα αυτά αναδεικνύει γλαφυρά βασικές ιδεολογικές διαφοροποιήσεις που υπάρχουν ως προς τα </w:t>
      </w:r>
      <w:proofErr w:type="spellStart"/>
      <w:r w:rsidRPr="003E3E3C">
        <w:rPr>
          <w:sz w:val="24"/>
          <w:szCs w:val="24"/>
          <w:lang w:val="el-GR"/>
        </w:rPr>
        <w:t>προτάγματα</w:t>
      </w:r>
      <w:proofErr w:type="spellEnd"/>
      <w:r w:rsidRPr="003E3E3C">
        <w:rPr>
          <w:sz w:val="24"/>
          <w:szCs w:val="24"/>
          <w:lang w:val="el-GR"/>
        </w:rPr>
        <w:t xml:space="preserve"> που πρέπει να εξυπηρετούν η Μάθηση και η Γνώση απέναντι στην Κοινωνία και την αναπτυξιακή προσπάθεια της Χώρας.</w:t>
      </w:r>
    </w:p>
    <w:p w:rsidR="00BB4044" w:rsidRPr="003E3E3C" w:rsidRDefault="007E01AE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lastRenderedPageBreak/>
        <w:t xml:space="preserve">Μία </w:t>
      </w:r>
      <w:r w:rsidR="00E660F7" w:rsidRPr="003E3E3C">
        <w:rPr>
          <w:sz w:val="24"/>
          <w:szCs w:val="24"/>
          <w:lang w:val="el-GR"/>
        </w:rPr>
        <w:t>άποψη</w:t>
      </w:r>
      <w:r w:rsidR="00E41AF9" w:rsidRPr="003E3E3C">
        <w:rPr>
          <w:sz w:val="24"/>
          <w:szCs w:val="24"/>
          <w:lang w:val="el-GR"/>
        </w:rPr>
        <w:t xml:space="preserve"> </w:t>
      </w:r>
      <w:r w:rsidRPr="003E3E3C">
        <w:rPr>
          <w:sz w:val="24"/>
          <w:szCs w:val="24"/>
          <w:lang w:val="el-GR"/>
        </w:rPr>
        <w:t xml:space="preserve">που </w:t>
      </w:r>
      <w:r w:rsidR="00E41AF9" w:rsidRPr="003E3E3C">
        <w:rPr>
          <w:sz w:val="24"/>
          <w:szCs w:val="24"/>
          <w:lang w:val="el-GR"/>
        </w:rPr>
        <w:t xml:space="preserve">εκφράζεται εκτεταμένα από ένα μεγάλο μέρος της </w:t>
      </w:r>
      <w:r w:rsidR="001B459F" w:rsidRPr="003E3E3C">
        <w:rPr>
          <w:sz w:val="24"/>
          <w:szCs w:val="24"/>
          <w:lang w:val="el-GR"/>
        </w:rPr>
        <w:t xml:space="preserve">Αντιπολίτευσης </w:t>
      </w:r>
      <w:r w:rsidR="00E41AF9" w:rsidRPr="003E3E3C">
        <w:rPr>
          <w:sz w:val="24"/>
          <w:szCs w:val="24"/>
          <w:lang w:val="el-GR"/>
        </w:rPr>
        <w:t>συνδέει στενά</w:t>
      </w:r>
      <w:r w:rsidR="00B94A09" w:rsidRPr="003E3E3C">
        <w:rPr>
          <w:sz w:val="24"/>
          <w:szCs w:val="24"/>
          <w:lang w:val="el-GR"/>
        </w:rPr>
        <w:t xml:space="preserve"> και </w:t>
      </w:r>
      <w:r w:rsidR="00B3343D" w:rsidRPr="003E3E3C">
        <w:rPr>
          <w:sz w:val="24"/>
          <w:szCs w:val="24"/>
          <w:lang w:val="el-GR"/>
        </w:rPr>
        <w:t>απόλυτα</w:t>
      </w:r>
      <w:r w:rsidR="00B94A09" w:rsidRPr="003E3E3C">
        <w:rPr>
          <w:sz w:val="24"/>
          <w:szCs w:val="24"/>
          <w:lang w:val="el-GR"/>
        </w:rPr>
        <w:t xml:space="preserve"> </w:t>
      </w:r>
      <w:r w:rsidR="002C4469" w:rsidRPr="003E3E3C">
        <w:rPr>
          <w:sz w:val="24"/>
          <w:szCs w:val="24"/>
          <w:lang w:val="el-GR"/>
        </w:rPr>
        <w:t xml:space="preserve"> </w:t>
      </w:r>
      <w:r w:rsidR="00E41AF9" w:rsidRPr="003E3E3C">
        <w:rPr>
          <w:sz w:val="24"/>
          <w:szCs w:val="24"/>
          <w:lang w:val="el-GR"/>
        </w:rPr>
        <w:t xml:space="preserve">την Πανεπιστημιακή Εκπαίδευση με </w:t>
      </w:r>
      <w:r w:rsidR="001B459F" w:rsidRPr="003E3E3C">
        <w:rPr>
          <w:sz w:val="24"/>
          <w:szCs w:val="24"/>
          <w:lang w:val="el-GR"/>
        </w:rPr>
        <w:t>τη</w:t>
      </w:r>
      <w:r w:rsidR="00E41AF9" w:rsidRPr="003E3E3C">
        <w:rPr>
          <w:sz w:val="24"/>
          <w:szCs w:val="24"/>
          <w:lang w:val="el-GR"/>
        </w:rPr>
        <w:t xml:space="preserve"> διαδικασία κατάρτισης με στόχο την επαγγελματική αποκατάσταση. </w:t>
      </w:r>
    </w:p>
    <w:p w:rsidR="00F36D3B" w:rsidRPr="003E3E3C" w:rsidRDefault="00E41AF9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Εδώ κυρίαρχο ρόλο παίζει η ″ζήτηση″</w:t>
      </w:r>
      <w:r w:rsidR="00EE6DC3" w:rsidRPr="003E3E3C">
        <w:rPr>
          <w:sz w:val="24"/>
          <w:szCs w:val="24"/>
          <w:lang w:val="el-GR"/>
        </w:rPr>
        <w:t xml:space="preserve">, δηλαδή οι επιταγές που καθορίζουν οι ″ανάγκες της αγοράς″. Ανάγκες που έχουν συχνά ένα πρόσκαιρο και ρευστό χαρακτήρα, δημιουργώντας </w:t>
      </w:r>
      <w:r w:rsidR="005F3889" w:rsidRPr="003E3E3C">
        <w:rPr>
          <w:sz w:val="24"/>
          <w:szCs w:val="24"/>
          <w:lang w:val="el-GR"/>
        </w:rPr>
        <w:t>συνθήκες</w:t>
      </w:r>
      <w:r w:rsidR="005704EF" w:rsidRPr="003E3E3C">
        <w:rPr>
          <w:sz w:val="24"/>
          <w:szCs w:val="24"/>
          <w:lang w:val="el-GR"/>
        </w:rPr>
        <w:t xml:space="preserve"> </w:t>
      </w:r>
      <w:r w:rsidR="0090410D" w:rsidRPr="003E3E3C">
        <w:rPr>
          <w:sz w:val="24"/>
          <w:szCs w:val="24"/>
          <w:lang w:val="el-GR"/>
        </w:rPr>
        <w:t>εγκλωβισμού</w:t>
      </w:r>
      <w:r w:rsidR="005704EF" w:rsidRPr="003E3E3C">
        <w:rPr>
          <w:sz w:val="24"/>
          <w:szCs w:val="24"/>
          <w:lang w:val="el-GR"/>
        </w:rPr>
        <w:t xml:space="preserve"> και</w:t>
      </w:r>
      <w:r w:rsidR="002C4469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πιθανές</w:t>
      </w:r>
      <w:r w:rsidR="002C4469" w:rsidRPr="003E3E3C">
        <w:rPr>
          <w:sz w:val="24"/>
          <w:szCs w:val="24"/>
          <w:lang w:val="el-GR"/>
        </w:rPr>
        <w:t xml:space="preserve"> </w:t>
      </w:r>
      <w:r w:rsidR="00EE6DC3" w:rsidRPr="003E3E3C">
        <w:rPr>
          <w:sz w:val="24"/>
          <w:szCs w:val="24"/>
          <w:lang w:val="el-GR"/>
        </w:rPr>
        <w:t xml:space="preserve">παρενέργειες. </w:t>
      </w:r>
      <w:r w:rsidR="0099284E" w:rsidRPr="003E3E3C">
        <w:rPr>
          <w:sz w:val="24"/>
          <w:szCs w:val="24"/>
          <w:lang w:val="el-GR"/>
        </w:rPr>
        <w:t>Ταυτόχρονα η</w:t>
      </w:r>
      <w:r w:rsidR="00EE6DC3" w:rsidRPr="003E3E3C">
        <w:rPr>
          <w:sz w:val="24"/>
          <w:szCs w:val="24"/>
          <w:lang w:val="el-GR"/>
        </w:rPr>
        <w:t xml:space="preserve"> εκπαίδευση</w:t>
      </w:r>
      <w:r w:rsidR="0099284E" w:rsidRPr="003E3E3C">
        <w:rPr>
          <w:sz w:val="24"/>
          <w:szCs w:val="24"/>
          <w:lang w:val="el-GR"/>
        </w:rPr>
        <w:t xml:space="preserve"> καθαυτή, </w:t>
      </w:r>
      <w:r w:rsidR="002C4469" w:rsidRPr="003E3E3C">
        <w:rPr>
          <w:sz w:val="24"/>
          <w:szCs w:val="24"/>
          <w:lang w:val="el-GR"/>
        </w:rPr>
        <w:t xml:space="preserve">γίνεται περισσότερο </w:t>
      </w:r>
      <w:r w:rsidR="005F3889" w:rsidRPr="003E3E3C">
        <w:rPr>
          <w:sz w:val="24"/>
          <w:szCs w:val="24"/>
          <w:lang w:val="el-GR"/>
        </w:rPr>
        <w:t>μηχανιστική</w:t>
      </w:r>
      <w:r w:rsidR="002C4469" w:rsidRPr="003E3E3C">
        <w:rPr>
          <w:sz w:val="24"/>
          <w:szCs w:val="24"/>
          <w:lang w:val="el-GR"/>
        </w:rPr>
        <w:t xml:space="preserve"> και</w:t>
      </w:r>
      <w:r w:rsidR="005704EF" w:rsidRPr="003E3E3C">
        <w:rPr>
          <w:sz w:val="24"/>
          <w:szCs w:val="24"/>
          <w:lang w:val="el-GR"/>
        </w:rPr>
        <w:t xml:space="preserve"> φροντιστηριακού τύπου, σε </w:t>
      </w:r>
      <w:r w:rsidR="0090410D" w:rsidRPr="003E3E3C">
        <w:rPr>
          <w:sz w:val="24"/>
          <w:szCs w:val="24"/>
          <w:lang w:val="el-GR"/>
        </w:rPr>
        <w:t>αντιδιαστολή</w:t>
      </w:r>
      <w:r w:rsidR="005704EF" w:rsidRPr="003E3E3C">
        <w:rPr>
          <w:sz w:val="24"/>
          <w:szCs w:val="24"/>
          <w:lang w:val="el-GR"/>
        </w:rPr>
        <w:t xml:space="preserve"> με τη </w:t>
      </w:r>
      <w:r w:rsidR="0090410D" w:rsidRPr="003E3E3C">
        <w:rPr>
          <w:sz w:val="24"/>
          <w:szCs w:val="24"/>
          <w:lang w:val="el-GR"/>
        </w:rPr>
        <w:t>σύγχρονη</w:t>
      </w:r>
      <w:r w:rsidR="005704EF" w:rsidRPr="003E3E3C">
        <w:rPr>
          <w:sz w:val="24"/>
          <w:szCs w:val="24"/>
          <w:lang w:val="el-GR"/>
        </w:rPr>
        <w:t xml:space="preserve"> </w:t>
      </w:r>
      <w:r w:rsidR="0090410D" w:rsidRPr="003E3E3C">
        <w:rPr>
          <w:sz w:val="24"/>
          <w:szCs w:val="24"/>
          <w:lang w:val="el-GR"/>
        </w:rPr>
        <w:t>απαίτηση</w:t>
      </w:r>
      <w:r w:rsidR="005704EF" w:rsidRPr="003E3E3C">
        <w:rPr>
          <w:sz w:val="24"/>
          <w:szCs w:val="24"/>
          <w:lang w:val="el-GR"/>
        </w:rPr>
        <w:t xml:space="preserve"> για </w:t>
      </w:r>
      <w:r w:rsidR="0090410D" w:rsidRPr="003E3E3C">
        <w:rPr>
          <w:sz w:val="24"/>
          <w:szCs w:val="24"/>
          <w:lang w:val="el-GR"/>
        </w:rPr>
        <w:t>ανάπτυξη</w:t>
      </w:r>
      <w:r w:rsidR="005704EF" w:rsidRPr="003E3E3C">
        <w:rPr>
          <w:sz w:val="24"/>
          <w:szCs w:val="24"/>
          <w:lang w:val="el-GR"/>
        </w:rPr>
        <w:t xml:space="preserve"> </w:t>
      </w:r>
      <w:r w:rsidR="0090410D" w:rsidRPr="003E3E3C">
        <w:rPr>
          <w:sz w:val="24"/>
          <w:szCs w:val="24"/>
          <w:lang w:val="el-GR"/>
        </w:rPr>
        <w:t>κουλτούρας</w:t>
      </w:r>
      <w:r w:rsidR="005704EF" w:rsidRPr="003E3E3C">
        <w:rPr>
          <w:sz w:val="24"/>
          <w:szCs w:val="24"/>
          <w:lang w:val="el-GR"/>
        </w:rPr>
        <w:t xml:space="preserve"> </w:t>
      </w:r>
      <w:r w:rsidR="0090410D" w:rsidRPr="003E3E3C">
        <w:rPr>
          <w:sz w:val="24"/>
          <w:szCs w:val="24"/>
          <w:lang w:val="el-GR"/>
        </w:rPr>
        <w:t>κριτικής</w:t>
      </w:r>
      <w:r w:rsidR="005704EF" w:rsidRPr="003E3E3C">
        <w:rPr>
          <w:sz w:val="24"/>
          <w:szCs w:val="24"/>
          <w:lang w:val="el-GR"/>
        </w:rPr>
        <w:t xml:space="preserve"> </w:t>
      </w:r>
      <w:r w:rsidR="0090410D" w:rsidRPr="003E3E3C">
        <w:rPr>
          <w:sz w:val="24"/>
          <w:szCs w:val="24"/>
          <w:lang w:val="el-GR"/>
        </w:rPr>
        <w:t>σκέψης</w:t>
      </w:r>
      <w:r w:rsidR="005704EF" w:rsidRPr="003E3E3C">
        <w:rPr>
          <w:sz w:val="24"/>
          <w:szCs w:val="24"/>
          <w:lang w:val="el-GR"/>
        </w:rPr>
        <w:t>.</w:t>
      </w:r>
      <w:r w:rsidR="009345AF" w:rsidRPr="003E3E3C">
        <w:rPr>
          <w:sz w:val="24"/>
          <w:szCs w:val="24"/>
          <w:lang w:val="el-GR"/>
        </w:rPr>
        <w:t xml:space="preserve"> </w:t>
      </w:r>
    </w:p>
    <w:p w:rsidR="00E41AF9" w:rsidRPr="003E3E3C" w:rsidRDefault="009345AF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Την κριτικ</w:t>
      </w:r>
      <w:r w:rsidR="0002737B" w:rsidRPr="003E3E3C">
        <w:rPr>
          <w:sz w:val="24"/>
          <w:szCs w:val="24"/>
          <w:lang w:val="el-GR"/>
        </w:rPr>
        <w:t xml:space="preserve">ή σκέψη αναζητά </w:t>
      </w:r>
      <w:r w:rsidR="00220617" w:rsidRPr="003E3E3C">
        <w:rPr>
          <w:sz w:val="24"/>
          <w:szCs w:val="24"/>
          <w:lang w:val="el-GR"/>
        </w:rPr>
        <w:t xml:space="preserve">σήμερα </w:t>
      </w:r>
      <w:r w:rsidR="007E01AE" w:rsidRPr="003E3E3C">
        <w:rPr>
          <w:sz w:val="24"/>
          <w:szCs w:val="24"/>
          <w:lang w:val="el-GR"/>
        </w:rPr>
        <w:t xml:space="preserve">ακόμη και </w:t>
      </w:r>
      <w:r w:rsidR="0002737B" w:rsidRPr="003E3E3C">
        <w:rPr>
          <w:sz w:val="24"/>
          <w:szCs w:val="24"/>
          <w:lang w:val="el-GR"/>
        </w:rPr>
        <w:t>η αγορά.</w:t>
      </w:r>
    </w:p>
    <w:p w:rsidR="00F57630" w:rsidRPr="003E3E3C" w:rsidRDefault="00EE6DC3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Σύμφωνα με </w:t>
      </w:r>
      <w:r w:rsidR="007E01AE" w:rsidRPr="003E3E3C">
        <w:rPr>
          <w:sz w:val="24"/>
          <w:szCs w:val="24"/>
          <w:lang w:val="el-GR"/>
        </w:rPr>
        <w:t>μια</w:t>
      </w:r>
      <w:r w:rsidR="00B94A09" w:rsidRPr="003E3E3C">
        <w:rPr>
          <w:sz w:val="24"/>
          <w:szCs w:val="24"/>
          <w:lang w:val="el-GR"/>
        </w:rPr>
        <w:t xml:space="preserve"> δεύτερη άποψη, </w:t>
      </w:r>
      <w:r w:rsidRPr="003E3E3C">
        <w:rPr>
          <w:sz w:val="24"/>
          <w:szCs w:val="24"/>
          <w:lang w:val="el-GR"/>
        </w:rPr>
        <w:t>η Πανεπιστημιακή Παιδεία, πρέπει να έχει έναν ευρύτερο χαρακτήρα, πρέπει να ξεπερνά τα όρια της απλής επαγγελματικής κατάρτισης, ώστε και αυτή</w:t>
      </w:r>
      <w:r w:rsidR="00B94A09" w:rsidRPr="003E3E3C">
        <w:rPr>
          <w:sz w:val="24"/>
          <w:szCs w:val="24"/>
          <w:lang w:val="el-GR"/>
        </w:rPr>
        <w:t xml:space="preserve"> η </w:t>
      </w:r>
      <w:r w:rsidR="005F3889" w:rsidRPr="003E3E3C">
        <w:rPr>
          <w:sz w:val="24"/>
          <w:szCs w:val="24"/>
          <w:lang w:val="el-GR"/>
        </w:rPr>
        <w:t>ίδια</w:t>
      </w:r>
      <w:r w:rsidR="00B94A09" w:rsidRPr="003E3E3C">
        <w:rPr>
          <w:sz w:val="24"/>
          <w:szCs w:val="24"/>
          <w:lang w:val="el-GR"/>
        </w:rPr>
        <w:t xml:space="preserve"> να </w:t>
      </w:r>
      <w:r w:rsidR="005F3889" w:rsidRPr="003E3E3C">
        <w:rPr>
          <w:sz w:val="24"/>
          <w:szCs w:val="24"/>
          <w:lang w:val="el-GR"/>
        </w:rPr>
        <w:t>αναβαθμίζεται</w:t>
      </w:r>
      <w:r w:rsidR="00B94A09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ποιοτικά</w:t>
      </w:r>
      <w:r w:rsidR="00B94A09" w:rsidRPr="003E3E3C">
        <w:rPr>
          <w:sz w:val="24"/>
          <w:szCs w:val="24"/>
          <w:lang w:val="el-GR"/>
        </w:rPr>
        <w:t xml:space="preserve">. </w:t>
      </w:r>
      <w:r w:rsidR="00F57630" w:rsidRPr="003E3E3C">
        <w:rPr>
          <w:sz w:val="24"/>
          <w:szCs w:val="24"/>
          <w:lang w:val="el-GR"/>
        </w:rPr>
        <w:t xml:space="preserve">  </w:t>
      </w:r>
    </w:p>
    <w:p w:rsidR="00F57630" w:rsidRPr="003E3E3C" w:rsidRDefault="00F57630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Η </w:t>
      </w:r>
      <w:r w:rsidR="00874A95" w:rsidRPr="003E3E3C">
        <w:rPr>
          <w:sz w:val="24"/>
          <w:szCs w:val="24"/>
          <w:lang w:val="el-GR"/>
        </w:rPr>
        <w:t xml:space="preserve">Πανεπιστημιακή </w:t>
      </w:r>
      <w:r w:rsidRPr="003E3E3C">
        <w:rPr>
          <w:sz w:val="24"/>
          <w:szCs w:val="24"/>
          <w:lang w:val="el-GR"/>
        </w:rPr>
        <w:t>Παιδεία</w:t>
      </w:r>
      <w:r w:rsidR="0090410D" w:rsidRPr="003E3E3C">
        <w:rPr>
          <w:sz w:val="24"/>
          <w:szCs w:val="24"/>
          <w:lang w:val="el-GR"/>
        </w:rPr>
        <w:t xml:space="preserve"> </w:t>
      </w:r>
      <w:r w:rsidR="00874A95" w:rsidRPr="003E3E3C">
        <w:rPr>
          <w:sz w:val="24"/>
          <w:szCs w:val="24"/>
          <w:lang w:val="el-GR"/>
        </w:rPr>
        <w:t xml:space="preserve">πρέπει επίσης να </w:t>
      </w:r>
      <w:r w:rsidR="005F3889" w:rsidRPr="003E3E3C">
        <w:rPr>
          <w:sz w:val="24"/>
          <w:szCs w:val="24"/>
          <w:lang w:val="el-GR"/>
        </w:rPr>
        <w:t>συνδέεται</w:t>
      </w:r>
      <w:r w:rsidR="009704B3" w:rsidRPr="003E3E3C">
        <w:rPr>
          <w:sz w:val="24"/>
          <w:szCs w:val="24"/>
          <w:lang w:val="el-GR"/>
        </w:rPr>
        <w:t xml:space="preserve"> με την μόρφωση και</w:t>
      </w:r>
      <w:r w:rsidRPr="003E3E3C">
        <w:rPr>
          <w:sz w:val="24"/>
          <w:szCs w:val="24"/>
          <w:lang w:val="el-GR"/>
        </w:rPr>
        <w:t xml:space="preserve"> την μάθηση</w:t>
      </w:r>
      <w:r w:rsidR="009704B3" w:rsidRPr="003E3E3C">
        <w:rPr>
          <w:sz w:val="24"/>
          <w:szCs w:val="24"/>
          <w:lang w:val="el-GR"/>
        </w:rPr>
        <w:t xml:space="preserve"> που </w:t>
      </w:r>
      <w:r w:rsidR="005F3889" w:rsidRPr="003E3E3C">
        <w:rPr>
          <w:sz w:val="24"/>
          <w:szCs w:val="24"/>
          <w:lang w:val="el-GR"/>
        </w:rPr>
        <w:t>ισχυροποιούν</w:t>
      </w:r>
      <w:r w:rsidR="0016077B" w:rsidRPr="003E3E3C">
        <w:rPr>
          <w:sz w:val="24"/>
          <w:szCs w:val="24"/>
          <w:lang w:val="el-GR"/>
        </w:rPr>
        <w:t xml:space="preserve">  την </w:t>
      </w:r>
      <w:r w:rsidR="005F3889" w:rsidRPr="003E3E3C">
        <w:rPr>
          <w:sz w:val="24"/>
          <w:szCs w:val="24"/>
          <w:lang w:val="el-GR"/>
        </w:rPr>
        <w:t>Κοινωνία</w:t>
      </w:r>
      <w:r w:rsidR="0016077B" w:rsidRPr="003E3E3C">
        <w:rPr>
          <w:sz w:val="24"/>
          <w:szCs w:val="24"/>
          <w:lang w:val="el-GR"/>
        </w:rPr>
        <w:t xml:space="preserve"> </w:t>
      </w:r>
      <w:r w:rsidR="009704B3" w:rsidRPr="003E3E3C">
        <w:rPr>
          <w:sz w:val="24"/>
          <w:szCs w:val="24"/>
          <w:lang w:val="el-GR"/>
        </w:rPr>
        <w:t xml:space="preserve"> </w:t>
      </w:r>
      <w:r w:rsidR="0016077B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διευρύνοντας</w:t>
      </w:r>
      <w:r w:rsidR="0016077B" w:rsidRPr="003E3E3C">
        <w:rPr>
          <w:sz w:val="24"/>
          <w:szCs w:val="24"/>
          <w:lang w:val="el-GR"/>
        </w:rPr>
        <w:t xml:space="preserve"> τους </w:t>
      </w:r>
      <w:r w:rsidR="005F3889" w:rsidRPr="003E3E3C">
        <w:rPr>
          <w:sz w:val="24"/>
          <w:szCs w:val="24"/>
          <w:lang w:val="el-GR"/>
        </w:rPr>
        <w:t>πνευματικούς</w:t>
      </w:r>
      <w:r w:rsidR="0016077B" w:rsidRPr="003E3E3C">
        <w:rPr>
          <w:sz w:val="24"/>
          <w:szCs w:val="24"/>
          <w:lang w:val="el-GR"/>
        </w:rPr>
        <w:t xml:space="preserve"> της </w:t>
      </w:r>
      <w:r w:rsidR="005F3889" w:rsidRPr="003E3E3C">
        <w:rPr>
          <w:sz w:val="24"/>
          <w:szCs w:val="24"/>
          <w:lang w:val="el-GR"/>
        </w:rPr>
        <w:t>ορίζοντες</w:t>
      </w:r>
      <w:r w:rsidR="0016077B" w:rsidRPr="003E3E3C">
        <w:rPr>
          <w:sz w:val="24"/>
          <w:szCs w:val="24"/>
          <w:lang w:val="el-GR"/>
        </w:rPr>
        <w:t xml:space="preserve">. </w:t>
      </w:r>
      <w:r w:rsidR="002C4469" w:rsidRPr="003E3E3C">
        <w:rPr>
          <w:sz w:val="24"/>
          <w:szCs w:val="24"/>
          <w:lang w:val="el-GR"/>
        </w:rPr>
        <w:t xml:space="preserve"> Η</w:t>
      </w:r>
      <w:r w:rsidRPr="003E3E3C">
        <w:rPr>
          <w:sz w:val="24"/>
          <w:szCs w:val="24"/>
          <w:lang w:val="el-GR"/>
        </w:rPr>
        <w:t xml:space="preserve"> λέξη ″</w:t>
      </w:r>
      <w:r w:rsidR="00A65050" w:rsidRPr="003E3E3C">
        <w:rPr>
          <w:sz w:val="24"/>
          <w:szCs w:val="24"/>
          <w:lang w:val="el-GR"/>
        </w:rPr>
        <w:t>ακαδημαϊκότητα</w:t>
      </w:r>
      <w:r w:rsidRPr="003E3E3C">
        <w:rPr>
          <w:sz w:val="24"/>
          <w:szCs w:val="24"/>
          <w:lang w:val="el-GR"/>
        </w:rPr>
        <w:t xml:space="preserve">″ </w:t>
      </w:r>
      <w:r w:rsidR="0099284E" w:rsidRPr="003E3E3C">
        <w:rPr>
          <w:sz w:val="24"/>
          <w:szCs w:val="24"/>
          <w:lang w:val="el-GR"/>
        </w:rPr>
        <w:t xml:space="preserve">που </w:t>
      </w:r>
      <w:r w:rsidRPr="003E3E3C">
        <w:rPr>
          <w:sz w:val="24"/>
          <w:szCs w:val="24"/>
          <w:lang w:val="el-GR"/>
        </w:rPr>
        <w:t>εμπεριέχεται μέσα σε αυτή την διεργασία</w:t>
      </w:r>
      <w:r w:rsidR="00047AF6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έχει</w:t>
      </w:r>
      <w:r w:rsidR="00047AF6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μεγάλη</w:t>
      </w:r>
      <w:r w:rsidR="00047AF6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βαρύτητα</w:t>
      </w:r>
      <w:r w:rsidR="00047AF6" w:rsidRPr="003E3E3C">
        <w:rPr>
          <w:sz w:val="24"/>
          <w:szCs w:val="24"/>
          <w:lang w:val="el-GR"/>
        </w:rPr>
        <w:t>,</w:t>
      </w:r>
      <w:r w:rsidR="0016077B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έστω</w:t>
      </w:r>
      <w:r w:rsidR="0016077B" w:rsidRPr="003E3E3C">
        <w:rPr>
          <w:sz w:val="24"/>
          <w:szCs w:val="24"/>
          <w:lang w:val="el-GR"/>
        </w:rPr>
        <w:t xml:space="preserve"> και αν </w:t>
      </w:r>
      <w:r w:rsidRPr="003E3E3C">
        <w:rPr>
          <w:sz w:val="24"/>
          <w:szCs w:val="24"/>
          <w:lang w:val="el-GR"/>
        </w:rPr>
        <w:t xml:space="preserve"> συχνά αγνοείται.</w:t>
      </w:r>
    </w:p>
    <w:p w:rsidR="00210CB4" w:rsidRPr="003E3E3C" w:rsidRDefault="00F57630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Ως προς το σημείο αυτό μια μονοδιάστατη προσέγγιση που θα βασιζόταν μόνο στη ″ζήτηση″ σύμφωνα με τις </w:t>
      </w:r>
      <w:r w:rsidR="007E01AE" w:rsidRPr="003E3E3C">
        <w:rPr>
          <w:sz w:val="24"/>
          <w:szCs w:val="24"/>
          <w:lang w:val="el-GR"/>
        </w:rPr>
        <w:t xml:space="preserve">πρόσκαιρες </w:t>
      </w:r>
      <w:r w:rsidRPr="003E3E3C">
        <w:rPr>
          <w:sz w:val="24"/>
          <w:szCs w:val="24"/>
          <w:lang w:val="el-GR"/>
        </w:rPr>
        <w:t xml:space="preserve">ανάγκες της αγοράς, θα μας αποστερούσε από σημαντικές εθνικές παρακαταθήκες. </w:t>
      </w:r>
      <w:r w:rsidR="00E9631F" w:rsidRPr="003E3E3C">
        <w:rPr>
          <w:sz w:val="24"/>
          <w:szCs w:val="24"/>
          <w:lang w:val="el-GR"/>
        </w:rPr>
        <w:t>Παράδειγμα αποτελούν</w:t>
      </w:r>
      <w:r w:rsidRPr="003E3E3C">
        <w:rPr>
          <w:sz w:val="24"/>
          <w:szCs w:val="24"/>
          <w:lang w:val="el-GR"/>
        </w:rPr>
        <w:t xml:space="preserve"> οι ανθρωπιστικές και κοινωνικές επιστήμες που </w:t>
      </w:r>
      <w:r w:rsidR="001D53FF" w:rsidRPr="003E3E3C">
        <w:rPr>
          <w:sz w:val="24"/>
          <w:szCs w:val="24"/>
          <w:lang w:val="el-GR"/>
        </w:rPr>
        <w:t>είναι</w:t>
      </w:r>
      <w:r w:rsidRPr="003E3E3C">
        <w:rPr>
          <w:sz w:val="24"/>
          <w:szCs w:val="24"/>
          <w:lang w:val="el-GR"/>
        </w:rPr>
        <w:t xml:space="preserve"> συγκριτικό πλεονέκτημα </w:t>
      </w:r>
      <w:r w:rsidR="001B459F" w:rsidRPr="003E3E3C">
        <w:rPr>
          <w:sz w:val="24"/>
          <w:szCs w:val="24"/>
          <w:lang w:val="el-GR"/>
        </w:rPr>
        <w:t xml:space="preserve">για τη χώρα </w:t>
      </w:r>
      <w:r w:rsidRPr="003E3E3C">
        <w:rPr>
          <w:sz w:val="24"/>
          <w:szCs w:val="24"/>
          <w:lang w:val="el-GR"/>
        </w:rPr>
        <w:t xml:space="preserve">και σήμερα στηρίζονται ισότιμα από το ΕΛΙΔΕΚ. </w:t>
      </w:r>
    </w:p>
    <w:p w:rsidR="001D53FF" w:rsidRPr="003E3E3C" w:rsidRDefault="001D53FF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Ή μήπως πρέπει να ακολουθήσουμε τον δρόμο των </w:t>
      </w:r>
      <w:r w:rsidR="00076DDD" w:rsidRPr="003E3E3C">
        <w:rPr>
          <w:sz w:val="24"/>
          <w:szCs w:val="24"/>
          <w:lang w:val="el-GR"/>
        </w:rPr>
        <w:t>βρετανικών</w:t>
      </w:r>
      <w:r w:rsidRPr="003E3E3C">
        <w:rPr>
          <w:sz w:val="24"/>
          <w:szCs w:val="24"/>
          <w:lang w:val="el-GR"/>
        </w:rPr>
        <w:t xml:space="preserve"> παν</w:t>
      </w:r>
      <w:r w:rsidR="00076DDD" w:rsidRPr="003E3E3C">
        <w:rPr>
          <w:sz w:val="24"/>
          <w:szCs w:val="24"/>
          <w:lang w:val="el-GR"/>
        </w:rPr>
        <w:t>επιστημίων</w:t>
      </w:r>
      <w:r w:rsidRPr="003E3E3C">
        <w:rPr>
          <w:sz w:val="24"/>
          <w:szCs w:val="24"/>
          <w:lang w:val="el-GR"/>
        </w:rPr>
        <w:t xml:space="preserve"> που κλείνουν </w:t>
      </w:r>
      <w:r w:rsidR="00B57396" w:rsidRPr="003E3E3C">
        <w:rPr>
          <w:sz w:val="24"/>
          <w:szCs w:val="24"/>
          <w:lang w:val="el-GR"/>
        </w:rPr>
        <w:t>Σ</w:t>
      </w:r>
      <w:r w:rsidR="00076DDD" w:rsidRPr="003E3E3C">
        <w:rPr>
          <w:sz w:val="24"/>
          <w:szCs w:val="24"/>
          <w:lang w:val="el-GR"/>
        </w:rPr>
        <w:t>χολές</w:t>
      </w:r>
      <w:r w:rsidRPr="003E3E3C">
        <w:rPr>
          <w:sz w:val="24"/>
          <w:szCs w:val="24"/>
          <w:lang w:val="el-GR"/>
        </w:rPr>
        <w:t xml:space="preserve"> </w:t>
      </w:r>
      <w:r w:rsidR="00B57396" w:rsidRPr="003E3E3C">
        <w:rPr>
          <w:sz w:val="24"/>
          <w:szCs w:val="24"/>
          <w:lang w:val="el-GR"/>
        </w:rPr>
        <w:t>Φ</w:t>
      </w:r>
      <w:r w:rsidRPr="003E3E3C">
        <w:rPr>
          <w:sz w:val="24"/>
          <w:szCs w:val="24"/>
          <w:lang w:val="el-GR"/>
        </w:rPr>
        <w:t>ιλοσοφ</w:t>
      </w:r>
      <w:r w:rsidR="00076DDD" w:rsidRPr="003E3E3C">
        <w:rPr>
          <w:sz w:val="24"/>
          <w:szCs w:val="24"/>
          <w:lang w:val="el-GR"/>
        </w:rPr>
        <w:t>ίας</w:t>
      </w:r>
      <w:r w:rsidRPr="003E3E3C">
        <w:rPr>
          <w:sz w:val="24"/>
          <w:szCs w:val="24"/>
          <w:lang w:val="el-GR"/>
        </w:rPr>
        <w:t xml:space="preserve"> κα</w:t>
      </w:r>
      <w:r w:rsidR="00076DDD" w:rsidRPr="003E3E3C">
        <w:rPr>
          <w:sz w:val="24"/>
          <w:szCs w:val="24"/>
          <w:lang w:val="el-GR"/>
        </w:rPr>
        <w:t>ι</w:t>
      </w:r>
      <w:r w:rsidRPr="003E3E3C">
        <w:rPr>
          <w:sz w:val="24"/>
          <w:szCs w:val="24"/>
          <w:lang w:val="el-GR"/>
        </w:rPr>
        <w:t xml:space="preserve"> </w:t>
      </w:r>
      <w:r w:rsidR="00B57396" w:rsidRPr="003E3E3C">
        <w:rPr>
          <w:sz w:val="24"/>
          <w:szCs w:val="24"/>
          <w:lang w:val="el-GR"/>
        </w:rPr>
        <w:t>Ε</w:t>
      </w:r>
      <w:r w:rsidRPr="003E3E3C">
        <w:rPr>
          <w:sz w:val="24"/>
          <w:szCs w:val="24"/>
          <w:lang w:val="el-GR"/>
        </w:rPr>
        <w:t>λλ</w:t>
      </w:r>
      <w:r w:rsidR="00076DDD" w:rsidRPr="003E3E3C">
        <w:rPr>
          <w:sz w:val="24"/>
          <w:szCs w:val="24"/>
          <w:lang w:val="el-GR"/>
        </w:rPr>
        <w:t>ηνικών</w:t>
      </w:r>
      <w:r w:rsidRPr="003E3E3C">
        <w:rPr>
          <w:sz w:val="24"/>
          <w:szCs w:val="24"/>
          <w:lang w:val="el-GR"/>
        </w:rPr>
        <w:t xml:space="preserve"> </w:t>
      </w:r>
      <w:r w:rsidR="00B57396" w:rsidRPr="003E3E3C">
        <w:rPr>
          <w:sz w:val="24"/>
          <w:szCs w:val="24"/>
          <w:lang w:val="el-GR"/>
        </w:rPr>
        <w:t>Σ</w:t>
      </w:r>
      <w:r w:rsidRPr="003E3E3C">
        <w:rPr>
          <w:sz w:val="24"/>
          <w:szCs w:val="24"/>
          <w:lang w:val="el-GR"/>
        </w:rPr>
        <w:t>πουδ</w:t>
      </w:r>
      <w:r w:rsidR="00076DDD" w:rsidRPr="003E3E3C">
        <w:rPr>
          <w:sz w:val="24"/>
          <w:szCs w:val="24"/>
          <w:lang w:val="el-GR"/>
        </w:rPr>
        <w:t>ώ</w:t>
      </w:r>
      <w:r w:rsidRPr="003E3E3C">
        <w:rPr>
          <w:sz w:val="24"/>
          <w:szCs w:val="24"/>
          <w:lang w:val="el-GR"/>
        </w:rPr>
        <w:t>ν γιατ</w:t>
      </w:r>
      <w:r w:rsidR="00076DDD" w:rsidRPr="003E3E3C">
        <w:rPr>
          <w:sz w:val="24"/>
          <w:szCs w:val="24"/>
          <w:lang w:val="el-GR"/>
        </w:rPr>
        <w:t>ί</w:t>
      </w:r>
      <w:r w:rsidRPr="003E3E3C">
        <w:rPr>
          <w:sz w:val="24"/>
          <w:szCs w:val="24"/>
          <w:lang w:val="el-GR"/>
        </w:rPr>
        <w:t xml:space="preserve"> δεν τις θέλει η αγορά;</w:t>
      </w:r>
    </w:p>
    <w:p w:rsidR="00576506" w:rsidRPr="003E3E3C" w:rsidRDefault="004622FE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Και κάτι ακόμη:</w:t>
      </w:r>
      <w:r w:rsidR="0016077B" w:rsidRPr="003E3E3C">
        <w:rPr>
          <w:sz w:val="24"/>
          <w:szCs w:val="24"/>
          <w:lang w:val="el-GR"/>
        </w:rPr>
        <w:t xml:space="preserve"> η Πα</w:t>
      </w:r>
      <w:r w:rsidR="00B71BF4" w:rsidRPr="003E3E3C">
        <w:rPr>
          <w:sz w:val="24"/>
          <w:szCs w:val="24"/>
          <w:lang w:val="el-GR"/>
        </w:rPr>
        <w:t>ν</w:t>
      </w:r>
      <w:r w:rsidR="0016077B" w:rsidRPr="003E3E3C">
        <w:rPr>
          <w:sz w:val="24"/>
          <w:szCs w:val="24"/>
          <w:lang w:val="el-GR"/>
        </w:rPr>
        <w:t xml:space="preserve">επιστημιακή Παιδεία </w:t>
      </w:r>
      <w:r w:rsidR="005F3889" w:rsidRPr="003E3E3C">
        <w:rPr>
          <w:sz w:val="24"/>
          <w:szCs w:val="24"/>
          <w:lang w:val="el-GR"/>
        </w:rPr>
        <w:t>είναι</w:t>
      </w:r>
      <w:r w:rsidR="0016077B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συνυφασμένη</w:t>
      </w:r>
      <w:r w:rsidR="0016077B" w:rsidRPr="003E3E3C">
        <w:rPr>
          <w:sz w:val="24"/>
          <w:szCs w:val="24"/>
          <w:lang w:val="el-GR"/>
        </w:rPr>
        <w:t xml:space="preserve"> με την </w:t>
      </w:r>
      <w:r w:rsidR="005F3889" w:rsidRPr="003E3E3C">
        <w:rPr>
          <w:sz w:val="24"/>
          <w:szCs w:val="24"/>
          <w:lang w:val="el-GR"/>
        </w:rPr>
        <w:t>παρ</w:t>
      </w:r>
      <w:r w:rsidR="00C64731" w:rsidRPr="003E3E3C">
        <w:rPr>
          <w:sz w:val="24"/>
          <w:szCs w:val="24"/>
          <w:lang w:val="el-GR"/>
        </w:rPr>
        <w:t>α</w:t>
      </w:r>
      <w:r w:rsidR="005F3889" w:rsidRPr="003E3E3C">
        <w:rPr>
          <w:sz w:val="24"/>
          <w:szCs w:val="24"/>
          <w:lang w:val="el-GR"/>
        </w:rPr>
        <w:t>γωγ</w:t>
      </w:r>
      <w:r w:rsidR="00C64731" w:rsidRPr="003E3E3C">
        <w:rPr>
          <w:sz w:val="24"/>
          <w:szCs w:val="24"/>
          <w:lang w:val="el-GR"/>
        </w:rPr>
        <w:t>ή</w:t>
      </w:r>
      <w:r w:rsidR="0016077B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Γνώσης</w:t>
      </w:r>
      <w:r w:rsidR="0016077B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μέσα</w:t>
      </w:r>
      <w:r w:rsidR="0016077B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από</w:t>
      </w:r>
      <w:r w:rsidR="0016077B" w:rsidRPr="003E3E3C">
        <w:rPr>
          <w:sz w:val="24"/>
          <w:szCs w:val="24"/>
          <w:lang w:val="el-GR"/>
        </w:rPr>
        <w:t xml:space="preserve"> την </w:t>
      </w:r>
      <w:r w:rsidR="005F3889" w:rsidRPr="003E3E3C">
        <w:rPr>
          <w:sz w:val="24"/>
          <w:szCs w:val="24"/>
          <w:u w:val="single"/>
          <w:lang w:val="el-GR"/>
        </w:rPr>
        <w:t>ελεύθερη</w:t>
      </w:r>
      <w:r w:rsidR="0016077B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Έρευνα</w:t>
      </w:r>
      <w:r w:rsidR="00B71BF4" w:rsidRPr="003E3E3C">
        <w:rPr>
          <w:sz w:val="24"/>
          <w:szCs w:val="24"/>
          <w:lang w:val="el-GR"/>
        </w:rPr>
        <w:t xml:space="preserve"> που μαζί με την </w:t>
      </w:r>
      <w:proofErr w:type="spellStart"/>
      <w:r w:rsidR="00B71BF4" w:rsidRPr="003E3E3C">
        <w:rPr>
          <w:sz w:val="24"/>
          <w:szCs w:val="24"/>
          <w:u w:val="single"/>
          <w:lang w:val="el-GR"/>
        </w:rPr>
        <w:t>στοχευμένη</w:t>
      </w:r>
      <w:proofErr w:type="spellEnd"/>
      <w:r w:rsidR="00B71BF4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Έρευνα</w:t>
      </w:r>
      <w:r w:rsidR="00B71BF4" w:rsidRPr="003E3E3C">
        <w:rPr>
          <w:sz w:val="24"/>
          <w:szCs w:val="24"/>
          <w:lang w:val="el-GR"/>
        </w:rPr>
        <w:t xml:space="preserve"> που διεξάγεται στους Ερευνητικούς Φορείς της</w:t>
      </w:r>
      <w:r w:rsidR="0099284E" w:rsidRPr="003E3E3C">
        <w:rPr>
          <w:sz w:val="24"/>
          <w:szCs w:val="24"/>
          <w:lang w:val="el-GR"/>
        </w:rPr>
        <w:t xml:space="preserve"> χώρας, οδηγούν στη</w:t>
      </w:r>
      <w:r w:rsidR="00B71BF4" w:rsidRPr="003E3E3C">
        <w:rPr>
          <w:sz w:val="24"/>
          <w:szCs w:val="24"/>
          <w:lang w:val="el-GR"/>
        </w:rPr>
        <w:t xml:space="preserve"> διαμόρφ</w:t>
      </w:r>
      <w:r w:rsidR="00576506" w:rsidRPr="003E3E3C">
        <w:rPr>
          <w:sz w:val="24"/>
          <w:szCs w:val="24"/>
          <w:lang w:val="el-GR"/>
        </w:rPr>
        <w:t xml:space="preserve">ωση Οικονομίας της Γνώσης, </w:t>
      </w:r>
      <w:r w:rsidR="00A65050" w:rsidRPr="003E3E3C">
        <w:rPr>
          <w:sz w:val="24"/>
          <w:szCs w:val="24"/>
          <w:lang w:val="el-GR"/>
        </w:rPr>
        <w:t>απ</w:t>
      </w:r>
      <w:r w:rsidR="00047AF6" w:rsidRPr="003E3E3C">
        <w:rPr>
          <w:sz w:val="24"/>
          <w:szCs w:val="24"/>
          <w:lang w:val="el-GR"/>
        </w:rPr>
        <w:t xml:space="preserve">ελευθερώνουν και </w:t>
      </w:r>
      <w:r w:rsidR="005F3889" w:rsidRPr="003E3E3C">
        <w:rPr>
          <w:sz w:val="24"/>
          <w:szCs w:val="24"/>
          <w:lang w:val="el-GR"/>
        </w:rPr>
        <w:t>αξιοποιούν</w:t>
      </w:r>
      <w:r w:rsidR="00B71BF4" w:rsidRPr="003E3E3C">
        <w:rPr>
          <w:sz w:val="24"/>
          <w:szCs w:val="24"/>
          <w:lang w:val="el-GR"/>
        </w:rPr>
        <w:t xml:space="preserve"> το εξαιρετικό </w:t>
      </w:r>
      <w:r w:rsidR="00CC59C2" w:rsidRPr="003E3E3C">
        <w:rPr>
          <w:sz w:val="24"/>
          <w:szCs w:val="24"/>
          <w:lang w:val="el-GR"/>
        </w:rPr>
        <w:t>επιστημονικό</w:t>
      </w:r>
      <w:r w:rsidR="00B71BF4" w:rsidRPr="003E3E3C">
        <w:rPr>
          <w:sz w:val="24"/>
          <w:szCs w:val="24"/>
          <w:lang w:val="el-GR"/>
        </w:rPr>
        <w:t xml:space="preserve"> δυναμικό που διαθέτει η χώρα</w:t>
      </w:r>
      <w:r w:rsidR="00A65050" w:rsidRPr="003E3E3C">
        <w:rPr>
          <w:sz w:val="24"/>
          <w:szCs w:val="24"/>
          <w:lang w:val="el-GR"/>
        </w:rPr>
        <w:t>,</w:t>
      </w:r>
      <w:r w:rsidR="00B71BF4" w:rsidRPr="003E3E3C">
        <w:rPr>
          <w:sz w:val="24"/>
          <w:szCs w:val="24"/>
          <w:lang w:val="el-GR"/>
        </w:rPr>
        <w:t xml:space="preserve"> </w:t>
      </w:r>
      <w:r w:rsidR="00A65050" w:rsidRPr="003E3E3C">
        <w:rPr>
          <w:sz w:val="24"/>
          <w:szCs w:val="24"/>
          <w:lang w:val="el-GR"/>
        </w:rPr>
        <w:t>τους νέους επι</w:t>
      </w:r>
      <w:r w:rsidR="00047AF6" w:rsidRPr="003E3E3C">
        <w:rPr>
          <w:sz w:val="24"/>
          <w:szCs w:val="24"/>
          <w:lang w:val="el-GR"/>
        </w:rPr>
        <w:t xml:space="preserve">στήμονες και ερευνητές. Την Οικονομία της Γνώσης που </w:t>
      </w:r>
      <w:r w:rsidR="00A65050" w:rsidRPr="003E3E3C">
        <w:rPr>
          <w:sz w:val="24"/>
          <w:szCs w:val="24"/>
          <w:lang w:val="el-GR"/>
        </w:rPr>
        <w:t xml:space="preserve"> παρέχει</w:t>
      </w:r>
      <w:r w:rsidR="00B71BF4" w:rsidRPr="003E3E3C">
        <w:rPr>
          <w:sz w:val="24"/>
          <w:szCs w:val="24"/>
          <w:lang w:val="el-GR"/>
        </w:rPr>
        <w:t xml:space="preserve"> ένα νέο αναπτυξιακό πρ</w:t>
      </w:r>
      <w:r w:rsidR="00A65050" w:rsidRPr="003E3E3C">
        <w:rPr>
          <w:sz w:val="24"/>
          <w:szCs w:val="24"/>
          <w:lang w:val="el-GR"/>
        </w:rPr>
        <w:t>ότυπο, δημιουργώντας</w:t>
      </w:r>
      <w:r w:rsidR="00B71BF4" w:rsidRPr="003E3E3C">
        <w:rPr>
          <w:sz w:val="24"/>
          <w:szCs w:val="24"/>
          <w:lang w:val="el-GR"/>
        </w:rPr>
        <w:t xml:space="preserve"> προοπτικές</w:t>
      </w:r>
      <w:r w:rsidR="00A65050" w:rsidRPr="003E3E3C">
        <w:rPr>
          <w:sz w:val="24"/>
          <w:szCs w:val="24"/>
          <w:lang w:val="el-GR"/>
        </w:rPr>
        <w:t xml:space="preserve"> και </w:t>
      </w:r>
      <w:r w:rsidR="00DE14F7" w:rsidRPr="003E3E3C">
        <w:rPr>
          <w:sz w:val="24"/>
          <w:szCs w:val="24"/>
          <w:lang w:val="el-GR"/>
        </w:rPr>
        <w:t>έ</w:t>
      </w:r>
      <w:r w:rsidR="00A65050" w:rsidRPr="003E3E3C">
        <w:rPr>
          <w:sz w:val="24"/>
          <w:szCs w:val="24"/>
          <w:lang w:val="el-GR"/>
        </w:rPr>
        <w:t>μπνευση</w:t>
      </w:r>
      <w:r w:rsidR="00397343" w:rsidRPr="003E3E3C">
        <w:rPr>
          <w:sz w:val="24"/>
          <w:szCs w:val="24"/>
          <w:lang w:val="el-GR"/>
        </w:rPr>
        <w:t xml:space="preserve">. </w:t>
      </w:r>
    </w:p>
    <w:p w:rsidR="00DE14F7" w:rsidRPr="003E3E3C" w:rsidRDefault="005F3889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Α</w:t>
      </w:r>
      <w:r w:rsidR="002F686E">
        <w:rPr>
          <w:sz w:val="24"/>
          <w:szCs w:val="24"/>
          <w:lang w:val="el-GR"/>
        </w:rPr>
        <w:t>υτή</w:t>
      </w:r>
      <w:r w:rsidR="00576506" w:rsidRPr="003E3E3C">
        <w:rPr>
          <w:sz w:val="24"/>
          <w:szCs w:val="24"/>
          <w:lang w:val="el-GR"/>
        </w:rPr>
        <w:t xml:space="preserve"> την </w:t>
      </w:r>
      <w:r w:rsidRPr="003E3E3C">
        <w:rPr>
          <w:sz w:val="24"/>
          <w:szCs w:val="24"/>
          <w:lang w:val="el-GR"/>
        </w:rPr>
        <w:t>Πανεπιστημιακή</w:t>
      </w:r>
      <w:r w:rsidR="00576506" w:rsidRPr="003E3E3C">
        <w:rPr>
          <w:sz w:val="24"/>
          <w:szCs w:val="24"/>
          <w:lang w:val="el-GR"/>
        </w:rPr>
        <w:t xml:space="preserve"> </w:t>
      </w:r>
      <w:r w:rsidRPr="003E3E3C">
        <w:rPr>
          <w:sz w:val="24"/>
          <w:szCs w:val="24"/>
          <w:lang w:val="el-GR"/>
        </w:rPr>
        <w:t>Παιδεία</w:t>
      </w:r>
      <w:r w:rsidR="00576506" w:rsidRPr="003E3E3C">
        <w:rPr>
          <w:sz w:val="24"/>
          <w:szCs w:val="24"/>
          <w:lang w:val="el-GR"/>
        </w:rPr>
        <w:t xml:space="preserve"> </w:t>
      </w:r>
      <w:r w:rsidRPr="003E3E3C">
        <w:rPr>
          <w:sz w:val="24"/>
          <w:szCs w:val="24"/>
          <w:lang w:val="el-GR"/>
        </w:rPr>
        <w:t>επιδιώκουμε</w:t>
      </w:r>
      <w:r w:rsidR="00576506" w:rsidRPr="003E3E3C">
        <w:rPr>
          <w:sz w:val="24"/>
          <w:szCs w:val="24"/>
          <w:lang w:val="el-GR"/>
        </w:rPr>
        <w:t xml:space="preserve">. </w:t>
      </w:r>
    </w:p>
    <w:p w:rsidR="00A65050" w:rsidRPr="003E3E3C" w:rsidRDefault="00576506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Έτσι </w:t>
      </w:r>
      <w:r w:rsidR="00DE14F7" w:rsidRPr="003E3E3C">
        <w:rPr>
          <w:sz w:val="24"/>
          <w:szCs w:val="24"/>
          <w:lang w:val="el-GR"/>
        </w:rPr>
        <w:t xml:space="preserve">οραματιζόμαστε </w:t>
      </w:r>
      <w:r w:rsidRPr="003E3E3C">
        <w:rPr>
          <w:sz w:val="24"/>
          <w:szCs w:val="24"/>
          <w:lang w:val="el-GR"/>
        </w:rPr>
        <w:t xml:space="preserve">το νέο τοπίο που ανατέλλει για τη χώρα στην </w:t>
      </w:r>
      <w:proofErr w:type="spellStart"/>
      <w:r w:rsidRPr="003E3E3C">
        <w:rPr>
          <w:sz w:val="24"/>
          <w:szCs w:val="24"/>
          <w:lang w:val="el-GR"/>
        </w:rPr>
        <w:t>μεταμνημονιακή</w:t>
      </w:r>
      <w:proofErr w:type="spellEnd"/>
      <w:r w:rsidRPr="003E3E3C">
        <w:rPr>
          <w:sz w:val="24"/>
          <w:szCs w:val="24"/>
          <w:lang w:val="el-GR"/>
        </w:rPr>
        <w:t xml:space="preserve"> εποχή.</w:t>
      </w:r>
    </w:p>
    <w:p w:rsidR="008E0DAA" w:rsidRPr="003E3E3C" w:rsidRDefault="008E0DAA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Αυτούς τους στόχους υπηρετούν οι νομοθετικές παρεμβάσε</w:t>
      </w:r>
      <w:r w:rsidR="00576506" w:rsidRPr="003E3E3C">
        <w:rPr>
          <w:sz w:val="24"/>
          <w:szCs w:val="24"/>
          <w:lang w:val="el-GR"/>
        </w:rPr>
        <w:t xml:space="preserve">ις του Υπουργείου Παιδείας. </w:t>
      </w:r>
      <w:r w:rsidR="00047AF6" w:rsidRPr="003E3E3C">
        <w:rPr>
          <w:sz w:val="24"/>
          <w:szCs w:val="24"/>
          <w:lang w:val="el-GR"/>
        </w:rPr>
        <w:t xml:space="preserve">Εδώ, οι </w:t>
      </w:r>
      <w:r w:rsidRPr="003E3E3C">
        <w:rPr>
          <w:sz w:val="24"/>
          <w:szCs w:val="24"/>
          <w:lang w:val="el-GR"/>
        </w:rPr>
        <w:t xml:space="preserve"> αναδιατάξεις που γίνονται στο χάρτη της Ανώτατης Παιδείας και της Επιστημονικής Έρευνας</w:t>
      </w:r>
      <w:r w:rsidR="00A65050" w:rsidRPr="003E3E3C">
        <w:rPr>
          <w:sz w:val="24"/>
          <w:szCs w:val="24"/>
          <w:lang w:val="el-GR"/>
        </w:rPr>
        <w:t xml:space="preserve"> διέπονται από ένα βασικό κριτήριο</w:t>
      </w:r>
      <w:r w:rsidRPr="003E3E3C">
        <w:rPr>
          <w:sz w:val="24"/>
          <w:szCs w:val="24"/>
          <w:lang w:val="el-GR"/>
        </w:rPr>
        <w:t>.</w:t>
      </w:r>
    </w:p>
    <w:p w:rsidR="007A71CD" w:rsidRPr="003E3E3C" w:rsidRDefault="004622FE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lastRenderedPageBreak/>
        <w:t>Οδηγούν οι</w:t>
      </w:r>
      <w:r w:rsidR="00CC7EF7" w:rsidRPr="003E3E3C">
        <w:rPr>
          <w:sz w:val="24"/>
          <w:szCs w:val="24"/>
          <w:lang w:val="el-GR"/>
        </w:rPr>
        <w:t xml:space="preserve"> </w:t>
      </w:r>
      <w:r w:rsidR="007A71CD" w:rsidRPr="003E3E3C">
        <w:rPr>
          <w:sz w:val="24"/>
          <w:szCs w:val="24"/>
          <w:lang w:val="el-GR"/>
        </w:rPr>
        <w:t xml:space="preserve">προτεινόμενες </w:t>
      </w:r>
      <w:r w:rsidR="008E0DAA" w:rsidRPr="003E3E3C">
        <w:rPr>
          <w:sz w:val="24"/>
          <w:szCs w:val="24"/>
          <w:lang w:val="el-GR"/>
        </w:rPr>
        <w:t xml:space="preserve">συγχωνεύσεις ή </w:t>
      </w:r>
      <w:r w:rsidR="001D53FF" w:rsidRPr="003E3E3C">
        <w:rPr>
          <w:sz w:val="24"/>
          <w:szCs w:val="24"/>
          <w:lang w:val="el-GR"/>
        </w:rPr>
        <w:t xml:space="preserve">οι </w:t>
      </w:r>
      <w:r w:rsidR="008E0DAA" w:rsidRPr="003E3E3C">
        <w:rPr>
          <w:sz w:val="24"/>
          <w:szCs w:val="24"/>
          <w:lang w:val="el-GR"/>
        </w:rPr>
        <w:t>διαχωρισμοί σε προστιθέμενη επιστημονική, κοινωνική και οικονομική αξία</w:t>
      </w:r>
      <w:r w:rsidRPr="003E3E3C">
        <w:rPr>
          <w:sz w:val="24"/>
          <w:szCs w:val="24"/>
          <w:lang w:val="el-GR"/>
        </w:rPr>
        <w:t>;</w:t>
      </w:r>
      <w:r w:rsidR="008E0DAA" w:rsidRPr="003E3E3C">
        <w:rPr>
          <w:sz w:val="24"/>
          <w:szCs w:val="24"/>
          <w:lang w:val="el-GR"/>
        </w:rPr>
        <w:t xml:space="preserve"> </w:t>
      </w:r>
    </w:p>
    <w:p w:rsidR="008E0DAA" w:rsidRPr="003E3E3C" w:rsidRDefault="00CC7EF7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Π</w:t>
      </w:r>
      <w:r w:rsidR="008E0DAA" w:rsidRPr="003E3E3C">
        <w:rPr>
          <w:sz w:val="24"/>
          <w:szCs w:val="24"/>
          <w:lang w:val="el-GR"/>
        </w:rPr>
        <w:t>ροάγεται η επιστημονική ποιότητα και η επιδίωξη της αριστείας</w:t>
      </w:r>
      <w:r w:rsidR="007A71CD" w:rsidRPr="003E3E3C">
        <w:rPr>
          <w:sz w:val="24"/>
          <w:szCs w:val="24"/>
          <w:lang w:val="el-GR"/>
        </w:rPr>
        <w:t>,</w:t>
      </w:r>
      <w:r w:rsidR="008E0DAA" w:rsidRPr="003E3E3C">
        <w:rPr>
          <w:sz w:val="24"/>
          <w:szCs w:val="24"/>
          <w:lang w:val="el-GR"/>
        </w:rPr>
        <w:t xml:space="preserve"> αναβαθμίζονται οι αν</w:t>
      </w:r>
      <w:r w:rsidR="009C65DE" w:rsidRPr="003E3E3C">
        <w:rPr>
          <w:sz w:val="24"/>
          <w:szCs w:val="24"/>
          <w:lang w:val="el-GR"/>
        </w:rPr>
        <w:t xml:space="preserve">απτυξιακές προοπτικές της χώρας και των </w:t>
      </w:r>
      <w:r w:rsidR="005F3889" w:rsidRPr="003E3E3C">
        <w:rPr>
          <w:sz w:val="24"/>
          <w:szCs w:val="24"/>
          <w:lang w:val="el-GR"/>
        </w:rPr>
        <w:t>Περιφερειών</w:t>
      </w:r>
      <w:r w:rsidRPr="003E3E3C">
        <w:rPr>
          <w:sz w:val="24"/>
          <w:szCs w:val="24"/>
          <w:lang w:val="el-GR"/>
        </w:rPr>
        <w:t xml:space="preserve"> της;</w:t>
      </w:r>
    </w:p>
    <w:p w:rsidR="0099284E" w:rsidRPr="003E3E3C" w:rsidRDefault="001D53FF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Από την άποψη</w:t>
      </w:r>
      <w:r w:rsidR="00695296" w:rsidRPr="003E3E3C">
        <w:rPr>
          <w:sz w:val="24"/>
          <w:szCs w:val="24"/>
          <w:lang w:val="el-GR"/>
        </w:rPr>
        <w:t xml:space="preserve"> αυτή</w:t>
      </w:r>
      <w:r w:rsidRPr="003E3E3C">
        <w:rPr>
          <w:sz w:val="24"/>
          <w:szCs w:val="24"/>
          <w:lang w:val="el-GR"/>
        </w:rPr>
        <w:t>, θ</w:t>
      </w:r>
      <w:r w:rsidR="005F3889" w:rsidRPr="003E3E3C">
        <w:rPr>
          <w:sz w:val="24"/>
          <w:szCs w:val="24"/>
          <w:lang w:val="el-GR"/>
        </w:rPr>
        <w:t>εωρώ</w:t>
      </w:r>
      <w:r w:rsidR="009C65DE" w:rsidRPr="003E3E3C">
        <w:rPr>
          <w:sz w:val="24"/>
          <w:szCs w:val="24"/>
          <w:lang w:val="el-GR"/>
        </w:rPr>
        <w:t xml:space="preserve"> ότι </w:t>
      </w:r>
      <w:r w:rsidR="008E0DAA" w:rsidRPr="003E3E3C">
        <w:rPr>
          <w:sz w:val="24"/>
          <w:szCs w:val="24"/>
          <w:lang w:val="el-GR"/>
        </w:rPr>
        <w:t>η μόχλευση</w:t>
      </w:r>
      <w:r w:rsidR="009C65DE" w:rsidRPr="003E3E3C">
        <w:rPr>
          <w:sz w:val="24"/>
          <w:szCs w:val="24"/>
          <w:lang w:val="el-GR"/>
        </w:rPr>
        <w:t xml:space="preserve"> που επιτυγχάνεται με το </w:t>
      </w:r>
      <w:r w:rsidR="008E0DAA" w:rsidRPr="003E3E3C">
        <w:rPr>
          <w:sz w:val="24"/>
          <w:szCs w:val="24"/>
          <w:lang w:val="el-GR"/>
        </w:rPr>
        <w:t xml:space="preserve"> Νομοσχέδιο</w:t>
      </w:r>
      <w:r w:rsidR="009C65DE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έχει</w:t>
      </w:r>
      <w:r w:rsidR="009C65DE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θετικό</w:t>
      </w:r>
      <w:r w:rsidR="009C65DE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πρόσημο</w:t>
      </w:r>
      <w:r w:rsidR="009C65DE" w:rsidRPr="003E3E3C">
        <w:rPr>
          <w:sz w:val="24"/>
          <w:szCs w:val="24"/>
          <w:lang w:val="el-GR"/>
        </w:rPr>
        <w:t xml:space="preserve"> σύμφωνα με τα </w:t>
      </w:r>
      <w:r w:rsidR="005F3889" w:rsidRPr="003E3E3C">
        <w:rPr>
          <w:sz w:val="24"/>
          <w:szCs w:val="24"/>
          <w:lang w:val="el-GR"/>
        </w:rPr>
        <w:t>σημερινά</w:t>
      </w:r>
      <w:r w:rsidR="008E0DAA" w:rsidRPr="003E3E3C">
        <w:rPr>
          <w:sz w:val="24"/>
          <w:szCs w:val="24"/>
          <w:lang w:val="el-GR"/>
        </w:rPr>
        <w:t xml:space="preserve"> δεδομένα</w:t>
      </w:r>
      <w:r w:rsidR="00047AF6" w:rsidRPr="003E3E3C">
        <w:rPr>
          <w:sz w:val="24"/>
          <w:szCs w:val="24"/>
          <w:lang w:val="el-GR"/>
        </w:rPr>
        <w:t xml:space="preserve"> για τα </w:t>
      </w:r>
      <w:r w:rsidR="005F3889" w:rsidRPr="003E3E3C">
        <w:rPr>
          <w:sz w:val="24"/>
          <w:szCs w:val="24"/>
          <w:lang w:val="el-GR"/>
        </w:rPr>
        <w:t>Πανεπιστήμια</w:t>
      </w:r>
      <w:r w:rsidR="00047AF6" w:rsidRPr="003E3E3C">
        <w:rPr>
          <w:sz w:val="24"/>
          <w:szCs w:val="24"/>
          <w:lang w:val="el-GR"/>
        </w:rPr>
        <w:t xml:space="preserve"> και τα</w:t>
      </w:r>
      <w:r w:rsidR="008E0DAA" w:rsidRPr="003E3E3C">
        <w:rPr>
          <w:sz w:val="24"/>
          <w:szCs w:val="24"/>
          <w:lang w:val="el-GR"/>
        </w:rPr>
        <w:t xml:space="preserve"> ΤΕΙ που εμπλέκονται.</w:t>
      </w:r>
    </w:p>
    <w:p w:rsidR="008E0DAA" w:rsidRPr="003E3E3C" w:rsidRDefault="00E1543D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Θα εστιάσω τώρα στα θ</w:t>
      </w:r>
      <w:r w:rsidR="00D05349" w:rsidRPr="003E3E3C">
        <w:rPr>
          <w:sz w:val="24"/>
          <w:szCs w:val="24"/>
          <w:lang w:val="el-GR"/>
        </w:rPr>
        <w:t>έματα που αφορούν την Έ</w:t>
      </w:r>
      <w:r w:rsidRPr="003E3E3C">
        <w:rPr>
          <w:sz w:val="24"/>
          <w:szCs w:val="24"/>
          <w:lang w:val="el-GR"/>
        </w:rPr>
        <w:t>ρευνα και περιλαμβάνονται στο νομοσχέδιο.</w:t>
      </w:r>
    </w:p>
    <w:p w:rsidR="00E1543D" w:rsidRPr="003E3E3C" w:rsidRDefault="00E1543D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Δυο είναι οι άξονες της ερευνητικής πολιτικής που έχουμε διαμορφώσει</w:t>
      </w:r>
      <w:r w:rsidR="0099284E" w:rsidRPr="003E3E3C">
        <w:rPr>
          <w:sz w:val="24"/>
          <w:szCs w:val="24"/>
          <w:lang w:val="el-GR"/>
        </w:rPr>
        <w:t xml:space="preserve"> </w:t>
      </w:r>
      <w:r w:rsidRPr="003E3E3C">
        <w:rPr>
          <w:sz w:val="24"/>
          <w:szCs w:val="24"/>
          <w:lang w:val="el-GR"/>
        </w:rPr>
        <w:t>και υλοποιούμε:</w:t>
      </w:r>
    </w:p>
    <w:p w:rsidR="00E1543D" w:rsidRPr="003E3E3C" w:rsidRDefault="00E1543D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Ο πρώτος αφορά την ενίσχυση της Έρευνας που εξυπηρετεί τις ανάγκες της </w:t>
      </w:r>
      <w:r w:rsidR="004622FE" w:rsidRPr="003E3E3C">
        <w:rPr>
          <w:sz w:val="24"/>
          <w:szCs w:val="24"/>
          <w:lang w:val="el-GR"/>
        </w:rPr>
        <w:t xml:space="preserve">υγιούς καινοτόμου επιχειρηματικότητας </w:t>
      </w:r>
      <w:r w:rsidRPr="003E3E3C">
        <w:rPr>
          <w:sz w:val="24"/>
          <w:szCs w:val="24"/>
          <w:lang w:val="el-GR"/>
        </w:rPr>
        <w:t xml:space="preserve"> και της </w:t>
      </w:r>
      <w:r w:rsidR="001D53FF" w:rsidRPr="003E3E3C">
        <w:rPr>
          <w:sz w:val="24"/>
          <w:szCs w:val="24"/>
          <w:lang w:val="el-GR"/>
        </w:rPr>
        <w:t>Κ</w:t>
      </w:r>
      <w:r w:rsidRPr="003E3E3C">
        <w:rPr>
          <w:sz w:val="24"/>
          <w:szCs w:val="24"/>
          <w:lang w:val="el-GR"/>
        </w:rPr>
        <w:t>οινωνίας ευρύτερα.</w:t>
      </w:r>
      <w:r w:rsidR="003D4633" w:rsidRPr="003E3E3C">
        <w:rPr>
          <w:sz w:val="24"/>
          <w:szCs w:val="24"/>
          <w:lang w:val="el-GR"/>
        </w:rPr>
        <w:t xml:space="preserve"> Είναι η Έρευνα που εμπεριέχει την έννοια της άμεσης χρηστικότητας και </w:t>
      </w:r>
      <w:r w:rsidR="00D05349" w:rsidRPr="003E3E3C">
        <w:rPr>
          <w:sz w:val="24"/>
          <w:szCs w:val="24"/>
          <w:lang w:val="el-GR"/>
        </w:rPr>
        <w:t>αποφέρει</w:t>
      </w:r>
      <w:r w:rsidR="003D4633" w:rsidRPr="003E3E3C">
        <w:rPr>
          <w:sz w:val="24"/>
          <w:szCs w:val="24"/>
          <w:lang w:val="el-GR"/>
        </w:rPr>
        <w:t xml:space="preserve"> αποτελέσματα σχετικά σύντομα στηρίζοντας την </w:t>
      </w:r>
      <w:r w:rsidR="003D4633" w:rsidRPr="003E3E3C">
        <w:rPr>
          <w:sz w:val="24"/>
          <w:szCs w:val="24"/>
          <w:u w:val="single"/>
          <w:lang w:val="el-GR"/>
        </w:rPr>
        <w:t>υπάρχουσα</w:t>
      </w:r>
      <w:r w:rsidR="003D4633" w:rsidRPr="003E3E3C">
        <w:rPr>
          <w:sz w:val="24"/>
          <w:szCs w:val="24"/>
          <w:lang w:val="el-GR"/>
        </w:rPr>
        <w:t xml:space="preserve"> </w:t>
      </w:r>
      <w:r w:rsidR="00521309" w:rsidRPr="003E3E3C">
        <w:rPr>
          <w:sz w:val="24"/>
          <w:szCs w:val="24"/>
          <w:lang w:val="el-GR"/>
        </w:rPr>
        <w:t>Ο</w:t>
      </w:r>
      <w:r w:rsidR="003D4633" w:rsidRPr="003E3E3C">
        <w:rPr>
          <w:sz w:val="24"/>
          <w:szCs w:val="24"/>
          <w:lang w:val="el-GR"/>
        </w:rPr>
        <w:t>ικονομία.</w:t>
      </w:r>
    </w:p>
    <w:p w:rsidR="003D4633" w:rsidRPr="003E3E3C" w:rsidRDefault="003D4633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Σ</w:t>
      </w:r>
      <w:r w:rsidR="00D05349" w:rsidRPr="003E3E3C">
        <w:rPr>
          <w:sz w:val="24"/>
          <w:szCs w:val="24"/>
          <w:lang w:val="el-GR"/>
        </w:rPr>
        <w:t>τον δεύτερο άξονα εντάσσεται η Έ</w:t>
      </w:r>
      <w:r w:rsidRPr="003E3E3C">
        <w:rPr>
          <w:sz w:val="24"/>
          <w:szCs w:val="24"/>
          <w:lang w:val="el-GR"/>
        </w:rPr>
        <w:t>ρευνα που προκύπτει από την επιστημονική περιέργεια</w:t>
      </w:r>
      <w:r w:rsidR="009C65DE" w:rsidRPr="003E3E3C">
        <w:rPr>
          <w:sz w:val="24"/>
          <w:szCs w:val="24"/>
          <w:lang w:val="el-GR"/>
        </w:rPr>
        <w:t>,</w:t>
      </w:r>
      <w:r w:rsidRPr="003E3E3C">
        <w:rPr>
          <w:sz w:val="24"/>
          <w:szCs w:val="24"/>
          <w:lang w:val="el-GR"/>
        </w:rPr>
        <w:t xml:space="preserve"> </w:t>
      </w:r>
      <w:r w:rsidR="00D05349" w:rsidRPr="003E3E3C">
        <w:rPr>
          <w:sz w:val="24"/>
          <w:szCs w:val="24"/>
          <w:lang w:val="el-GR"/>
        </w:rPr>
        <w:t>η οποία</w:t>
      </w:r>
      <w:r w:rsidRPr="003E3E3C">
        <w:rPr>
          <w:sz w:val="24"/>
          <w:szCs w:val="24"/>
          <w:lang w:val="el-GR"/>
        </w:rPr>
        <w:t xml:space="preserve"> πολύ συχνά παραμελείται</w:t>
      </w:r>
      <w:r w:rsidR="004622FE" w:rsidRPr="003E3E3C">
        <w:rPr>
          <w:sz w:val="24"/>
          <w:szCs w:val="24"/>
          <w:lang w:val="el-GR"/>
        </w:rPr>
        <w:t>,</w:t>
      </w:r>
      <w:r w:rsidRPr="003E3E3C">
        <w:rPr>
          <w:sz w:val="24"/>
          <w:szCs w:val="24"/>
          <w:lang w:val="el-GR"/>
        </w:rPr>
        <w:t xml:space="preserve"> αν και όπως έχει αποδείξει η ιστορία μπορεί</w:t>
      </w:r>
      <w:r w:rsidR="009C65DE" w:rsidRPr="003E3E3C">
        <w:rPr>
          <w:sz w:val="24"/>
          <w:szCs w:val="24"/>
          <w:lang w:val="el-GR"/>
        </w:rPr>
        <w:t xml:space="preserve"> να έχει θεαματικά αποτελέσματα </w:t>
      </w:r>
      <w:r w:rsidRPr="003E3E3C">
        <w:rPr>
          <w:sz w:val="24"/>
          <w:szCs w:val="24"/>
          <w:lang w:val="el-GR"/>
        </w:rPr>
        <w:t xml:space="preserve">στον </w:t>
      </w:r>
      <w:r w:rsidRPr="003E3E3C">
        <w:rPr>
          <w:sz w:val="24"/>
          <w:szCs w:val="24"/>
          <w:u w:val="single"/>
          <w:lang w:val="el-GR"/>
        </w:rPr>
        <w:t>μετασχηματισμό</w:t>
      </w:r>
      <w:r w:rsidRPr="003E3E3C">
        <w:rPr>
          <w:sz w:val="24"/>
          <w:szCs w:val="24"/>
          <w:lang w:val="el-GR"/>
        </w:rPr>
        <w:t xml:space="preserve"> της Οικονομίας.</w:t>
      </w:r>
    </w:p>
    <w:p w:rsidR="00D05349" w:rsidRPr="003E3E3C" w:rsidRDefault="001043A4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Οι δράσεις που υλοποιούμε απευθύνονται και στους δύο αυτούς </w:t>
      </w:r>
      <w:r w:rsidR="00D05349" w:rsidRPr="003E3E3C">
        <w:rPr>
          <w:sz w:val="24"/>
          <w:szCs w:val="24"/>
          <w:lang w:val="el-GR"/>
        </w:rPr>
        <w:t xml:space="preserve">άξονες. </w:t>
      </w:r>
    </w:p>
    <w:p w:rsidR="009C65DE" w:rsidRPr="003E3E3C" w:rsidRDefault="00D05349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Και θα ήθελα να τονίσω</w:t>
      </w:r>
      <w:r w:rsidR="00CC7EF7" w:rsidRPr="003E3E3C">
        <w:rPr>
          <w:sz w:val="24"/>
          <w:szCs w:val="24"/>
          <w:lang w:val="el-GR"/>
        </w:rPr>
        <w:t xml:space="preserve"> ότι, </w:t>
      </w:r>
      <w:r w:rsidR="001043A4" w:rsidRPr="003E3E3C">
        <w:rPr>
          <w:sz w:val="24"/>
          <w:szCs w:val="24"/>
          <w:lang w:val="el-GR"/>
        </w:rPr>
        <w:t xml:space="preserve">τα παραπάνω δεν είναι απλά σχήματα λόγου αλλά </w:t>
      </w:r>
      <w:r w:rsidR="004622FE" w:rsidRPr="003E3E3C">
        <w:rPr>
          <w:sz w:val="24"/>
          <w:szCs w:val="24"/>
          <w:lang w:val="el-GR"/>
        </w:rPr>
        <w:t>υποστηρίζονται</w:t>
      </w:r>
      <w:r w:rsidR="003A42D7" w:rsidRPr="003E3E3C">
        <w:rPr>
          <w:sz w:val="24"/>
          <w:szCs w:val="24"/>
          <w:lang w:val="el-GR"/>
        </w:rPr>
        <w:t xml:space="preserve"> έμπρακτα:</w:t>
      </w:r>
    </w:p>
    <w:p w:rsidR="009C65DE" w:rsidRPr="003E3E3C" w:rsidRDefault="004622FE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Γιατί γ</w:t>
      </w:r>
      <w:r w:rsidR="00D05349" w:rsidRPr="003E3E3C">
        <w:rPr>
          <w:sz w:val="24"/>
          <w:szCs w:val="24"/>
          <w:lang w:val="el-GR"/>
        </w:rPr>
        <w:t xml:space="preserve">ια </w:t>
      </w:r>
      <w:r w:rsidR="0012465E" w:rsidRPr="003E3E3C">
        <w:rPr>
          <w:sz w:val="24"/>
          <w:szCs w:val="24"/>
          <w:lang w:val="el-GR"/>
        </w:rPr>
        <w:t>την Κυβέρνηση</w:t>
      </w:r>
      <w:r w:rsidR="00D05349" w:rsidRPr="003E3E3C">
        <w:rPr>
          <w:sz w:val="24"/>
          <w:szCs w:val="24"/>
          <w:lang w:val="el-GR"/>
        </w:rPr>
        <w:t xml:space="preserve"> οι δαπάνες για την Έρευνα δεν</w:t>
      </w:r>
      <w:r w:rsidR="003A42D7" w:rsidRPr="003E3E3C">
        <w:rPr>
          <w:sz w:val="24"/>
          <w:szCs w:val="24"/>
          <w:lang w:val="el-GR"/>
        </w:rPr>
        <w:t xml:space="preserve"> αποτελούν κόστος αλλά επένδυση!</w:t>
      </w:r>
    </w:p>
    <w:p w:rsidR="00BA50A1" w:rsidRPr="003E3E3C" w:rsidRDefault="009C65DE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bookmarkStart w:id="0" w:name="_Hlk535144775"/>
      <w:r w:rsidRPr="003E3E3C">
        <w:rPr>
          <w:sz w:val="24"/>
          <w:szCs w:val="24"/>
          <w:lang w:val="el-GR"/>
        </w:rPr>
        <w:t>Δ</w:t>
      </w:r>
      <w:r w:rsidR="00D05349" w:rsidRPr="003E3E3C">
        <w:rPr>
          <w:sz w:val="24"/>
          <w:szCs w:val="24"/>
          <w:lang w:val="el-GR"/>
        </w:rPr>
        <w:t xml:space="preserve">εν είναι τυχαίο </w:t>
      </w:r>
      <w:bookmarkEnd w:id="0"/>
      <w:r w:rsidR="00D05349" w:rsidRPr="003E3E3C">
        <w:rPr>
          <w:sz w:val="24"/>
          <w:szCs w:val="24"/>
          <w:lang w:val="el-GR"/>
        </w:rPr>
        <w:t>ότι οι δαπάνες αυτές αυξάνονται συστηματικά κατά τα χρόνια αυτής της διακυβέρνησης</w:t>
      </w:r>
      <w:r w:rsidR="004622FE" w:rsidRPr="003E3E3C">
        <w:rPr>
          <w:sz w:val="24"/>
          <w:szCs w:val="24"/>
          <w:lang w:val="el-GR"/>
        </w:rPr>
        <w:t xml:space="preserve"> και παρά την κρίση</w:t>
      </w:r>
      <w:r w:rsidR="002A72E2" w:rsidRPr="003E3E3C">
        <w:rPr>
          <w:sz w:val="24"/>
          <w:szCs w:val="24"/>
          <w:lang w:val="el-GR"/>
        </w:rPr>
        <w:t xml:space="preserve">. Σύμφωνα με πρόσφατα στοιχεία της </w:t>
      </w:r>
      <w:r w:rsidR="002A72E2" w:rsidRPr="003E3E3C">
        <w:rPr>
          <w:sz w:val="24"/>
          <w:szCs w:val="24"/>
        </w:rPr>
        <w:t>Eurostat</w:t>
      </w:r>
      <w:r w:rsidR="002A72E2" w:rsidRPr="003E3E3C">
        <w:rPr>
          <w:sz w:val="24"/>
          <w:szCs w:val="24"/>
          <w:lang w:val="el-GR"/>
        </w:rPr>
        <w:t>,</w:t>
      </w:r>
      <w:r w:rsidR="00D05349" w:rsidRPr="003E3E3C">
        <w:rPr>
          <w:sz w:val="24"/>
          <w:szCs w:val="24"/>
          <w:lang w:val="el-GR"/>
        </w:rPr>
        <w:t xml:space="preserve"> </w:t>
      </w:r>
      <w:r w:rsidR="002A72E2" w:rsidRPr="003E3E3C">
        <w:rPr>
          <w:sz w:val="24"/>
          <w:szCs w:val="24"/>
          <w:lang w:val="el-GR"/>
        </w:rPr>
        <w:t>το 2017</w:t>
      </w:r>
      <w:r w:rsidR="00D05349" w:rsidRPr="003E3E3C">
        <w:rPr>
          <w:sz w:val="24"/>
          <w:szCs w:val="24"/>
          <w:lang w:val="el-GR"/>
        </w:rPr>
        <w:t xml:space="preserve"> </w:t>
      </w:r>
      <w:r w:rsidR="002A72E2" w:rsidRPr="003E3E3C">
        <w:rPr>
          <w:sz w:val="24"/>
          <w:szCs w:val="24"/>
          <w:lang w:val="el-GR"/>
        </w:rPr>
        <w:t xml:space="preserve">οι δαπάνες για την Έρευνα </w:t>
      </w:r>
      <w:r w:rsidR="00D05349" w:rsidRPr="003E3E3C">
        <w:rPr>
          <w:sz w:val="24"/>
          <w:szCs w:val="24"/>
          <w:lang w:val="el-GR"/>
        </w:rPr>
        <w:t>ξεπ</w:t>
      </w:r>
      <w:r w:rsidR="002A72E2" w:rsidRPr="003E3E3C">
        <w:rPr>
          <w:sz w:val="24"/>
          <w:szCs w:val="24"/>
          <w:lang w:val="el-GR"/>
        </w:rPr>
        <w:t>έρασαν</w:t>
      </w:r>
      <w:r w:rsidR="00D05349" w:rsidRPr="003E3E3C">
        <w:rPr>
          <w:sz w:val="24"/>
          <w:szCs w:val="24"/>
          <w:lang w:val="el-GR"/>
        </w:rPr>
        <w:t xml:space="preserve"> τα 2 δις </w:t>
      </w:r>
      <w:r w:rsidR="00B77CC4" w:rsidRPr="003E3E3C">
        <w:rPr>
          <w:sz w:val="24"/>
          <w:szCs w:val="24"/>
          <w:lang w:val="el-GR"/>
        </w:rPr>
        <w:t>ευρώ, ή το 1</w:t>
      </w:r>
      <w:r w:rsidR="0012465E" w:rsidRPr="003E3E3C">
        <w:rPr>
          <w:sz w:val="24"/>
          <w:szCs w:val="24"/>
          <w:lang w:val="el-GR"/>
        </w:rPr>
        <w:t>,</w:t>
      </w:r>
      <w:r w:rsidR="00B77CC4" w:rsidRPr="003E3E3C">
        <w:rPr>
          <w:sz w:val="24"/>
          <w:szCs w:val="24"/>
          <w:lang w:val="el-GR"/>
        </w:rPr>
        <w:t>13</w:t>
      </w:r>
      <w:r w:rsidR="00D05349" w:rsidRPr="003E3E3C">
        <w:rPr>
          <w:sz w:val="24"/>
          <w:szCs w:val="24"/>
          <w:lang w:val="el-GR"/>
        </w:rPr>
        <w:t xml:space="preserve">% του ΑΕΠ ενώ τα χρόνια της </w:t>
      </w:r>
      <w:r w:rsidR="0012465E" w:rsidRPr="003E3E3C">
        <w:rPr>
          <w:sz w:val="24"/>
          <w:szCs w:val="24"/>
          <w:lang w:val="el-GR"/>
        </w:rPr>
        <w:t xml:space="preserve">επίπλαστης </w:t>
      </w:r>
      <w:r w:rsidR="00D05349" w:rsidRPr="003E3E3C">
        <w:rPr>
          <w:sz w:val="24"/>
          <w:szCs w:val="24"/>
          <w:lang w:val="el-GR"/>
        </w:rPr>
        <w:t>ευμάρειας</w:t>
      </w:r>
      <w:r w:rsidR="0012465E" w:rsidRPr="003E3E3C">
        <w:rPr>
          <w:sz w:val="24"/>
          <w:szCs w:val="24"/>
          <w:lang w:val="el-GR"/>
        </w:rPr>
        <w:t xml:space="preserve"> πριν την κρίση</w:t>
      </w:r>
      <w:r w:rsidR="00D05349" w:rsidRPr="003E3E3C">
        <w:rPr>
          <w:sz w:val="24"/>
          <w:szCs w:val="24"/>
          <w:lang w:val="el-GR"/>
        </w:rPr>
        <w:t>, όπως το 200</w:t>
      </w:r>
      <w:r w:rsidR="00997736" w:rsidRPr="003E3E3C">
        <w:rPr>
          <w:sz w:val="24"/>
          <w:szCs w:val="24"/>
          <w:lang w:val="el-GR"/>
        </w:rPr>
        <w:t>7</w:t>
      </w:r>
      <w:r w:rsidR="00D05349" w:rsidRPr="003E3E3C">
        <w:rPr>
          <w:sz w:val="24"/>
          <w:szCs w:val="24"/>
          <w:lang w:val="el-GR"/>
        </w:rPr>
        <w:t xml:space="preserve"> </w:t>
      </w:r>
      <w:r w:rsidR="0099284E" w:rsidRPr="003E3E3C">
        <w:rPr>
          <w:sz w:val="24"/>
          <w:szCs w:val="24"/>
          <w:lang w:val="el-GR"/>
        </w:rPr>
        <w:t>ήταν</w:t>
      </w:r>
      <w:r w:rsidR="007F4346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μόνο</w:t>
      </w:r>
      <w:r w:rsidR="0099284E" w:rsidRPr="003E3E3C">
        <w:rPr>
          <w:sz w:val="24"/>
          <w:szCs w:val="24"/>
          <w:lang w:val="el-GR"/>
        </w:rPr>
        <w:t xml:space="preserve"> </w:t>
      </w:r>
      <w:r w:rsidR="00BA50A1" w:rsidRPr="003E3E3C">
        <w:rPr>
          <w:sz w:val="24"/>
          <w:szCs w:val="24"/>
          <w:lang w:val="el-GR"/>
        </w:rPr>
        <w:t>1</w:t>
      </w:r>
      <w:r w:rsidR="0012465E" w:rsidRPr="003E3E3C">
        <w:rPr>
          <w:sz w:val="24"/>
          <w:szCs w:val="24"/>
          <w:lang w:val="el-GR"/>
        </w:rPr>
        <w:t>,</w:t>
      </w:r>
      <w:r w:rsidR="00BA50A1" w:rsidRPr="003E3E3C">
        <w:rPr>
          <w:sz w:val="24"/>
          <w:szCs w:val="24"/>
          <w:lang w:val="el-GR"/>
        </w:rPr>
        <w:t>3</w:t>
      </w:r>
      <w:r w:rsidR="002A72E2" w:rsidRPr="003E3E3C">
        <w:rPr>
          <w:sz w:val="24"/>
          <w:szCs w:val="24"/>
          <w:lang w:val="el-GR"/>
        </w:rPr>
        <w:t xml:space="preserve"> δις</w:t>
      </w:r>
      <w:r w:rsidR="007F4346" w:rsidRPr="003E3E3C">
        <w:rPr>
          <w:sz w:val="24"/>
          <w:szCs w:val="24"/>
          <w:lang w:val="el-GR"/>
        </w:rPr>
        <w:t xml:space="preserve"> ευρώ, </w:t>
      </w:r>
      <w:r w:rsidR="005F3889" w:rsidRPr="003E3E3C">
        <w:rPr>
          <w:sz w:val="24"/>
          <w:szCs w:val="24"/>
          <w:lang w:val="el-GR"/>
        </w:rPr>
        <w:t>αγγίζοντας</w:t>
      </w:r>
      <w:r w:rsidR="00D05349" w:rsidRPr="003E3E3C">
        <w:rPr>
          <w:sz w:val="24"/>
          <w:szCs w:val="24"/>
          <w:lang w:val="el-GR"/>
        </w:rPr>
        <w:t xml:space="preserve"> το 0</w:t>
      </w:r>
      <w:r w:rsidR="0012465E" w:rsidRPr="003E3E3C">
        <w:rPr>
          <w:sz w:val="24"/>
          <w:szCs w:val="24"/>
          <w:lang w:val="el-GR"/>
        </w:rPr>
        <w:t>,</w:t>
      </w:r>
      <w:r w:rsidR="00D05349" w:rsidRPr="003E3E3C">
        <w:rPr>
          <w:sz w:val="24"/>
          <w:szCs w:val="24"/>
          <w:lang w:val="el-GR"/>
        </w:rPr>
        <w:t>5</w:t>
      </w:r>
      <w:r w:rsidR="00B575A6" w:rsidRPr="003E3E3C">
        <w:rPr>
          <w:sz w:val="24"/>
          <w:szCs w:val="24"/>
          <w:lang w:val="el-GR"/>
        </w:rPr>
        <w:t>8</w:t>
      </w:r>
      <w:r w:rsidR="00D05349" w:rsidRPr="003E3E3C">
        <w:rPr>
          <w:sz w:val="24"/>
          <w:szCs w:val="24"/>
          <w:lang w:val="el-GR"/>
        </w:rPr>
        <w:t xml:space="preserve">% του ΑΕΠ. </w:t>
      </w:r>
    </w:p>
    <w:p w:rsidR="006F3D0B" w:rsidRPr="003E3E3C" w:rsidRDefault="00D05349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Η σύγκριση είναι αμείλικτη για τα πρότυπα ανάπτυξης τότε και τώρα. </w:t>
      </w:r>
    </w:p>
    <w:p w:rsidR="00BB4044" w:rsidRPr="003E3E3C" w:rsidRDefault="006F3D0B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Δεν είναι τυχαίο ότι τα δύο τελευταία χρόνια δημιουργ</w:t>
      </w:r>
      <w:r w:rsidR="000F53D7" w:rsidRPr="003E3E3C">
        <w:rPr>
          <w:sz w:val="24"/>
          <w:szCs w:val="24"/>
          <w:lang w:val="el-GR"/>
        </w:rPr>
        <w:t>ήθηκαν</w:t>
      </w:r>
      <w:r w:rsidRPr="003E3E3C">
        <w:rPr>
          <w:sz w:val="24"/>
          <w:szCs w:val="24"/>
          <w:lang w:val="el-GR"/>
        </w:rPr>
        <w:t xml:space="preserve"> 255 νέες θέσεις εργασίας ερευνητικού προσωπικού στα ΕΚ μετά από δέκα χρόνια ξηρασίας. </w:t>
      </w:r>
    </w:p>
    <w:p w:rsidR="00BB4044" w:rsidRPr="003E3E3C" w:rsidRDefault="00270EB5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Δεν είναι τυχαίο, </w:t>
      </w:r>
      <w:r w:rsidR="00B77CC4" w:rsidRPr="003E3E3C">
        <w:rPr>
          <w:sz w:val="24"/>
          <w:szCs w:val="24"/>
          <w:lang w:val="el-GR"/>
        </w:rPr>
        <w:t xml:space="preserve">για </w:t>
      </w:r>
      <w:r w:rsidR="00BA50A1" w:rsidRPr="003E3E3C">
        <w:rPr>
          <w:sz w:val="24"/>
          <w:szCs w:val="24"/>
          <w:lang w:val="el-GR"/>
        </w:rPr>
        <w:t xml:space="preserve">όσους </w:t>
      </w:r>
      <w:r w:rsidR="005F3889" w:rsidRPr="003E3E3C">
        <w:rPr>
          <w:sz w:val="24"/>
          <w:szCs w:val="24"/>
          <w:lang w:val="el-GR"/>
        </w:rPr>
        <w:t>μιλούν</w:t>
      </w:r>
      <w:r w:rsidR="007F4346" w:rsidRPr="003E3E3C">
        <w:rPr>
          <w:sz w:val="24"/>
          <w:szCs w:val="24"/>
          <w:lang w:val="el-GR"/>
        </w:rPr>
        <w:t xml:space="preserve"> για</w:t>
      </w:r>
      <w:r w:rsidR="00D05349" w:rsidRPr="003E3E3C">
        <w:rPr>
          <w:sz w:val="24"/>
          <w:szCs w:val="24"/>
          <w:lang w:val="el-GR"/>
        </w:rPr>
        <w:t xml:space="preserve"> επενδύσεις</w:t>
      </w:r>
      <w:r w:rsidRPr="003E3E3C">
        <w:rPr>
          <w:sz w:val="24"/>
          <w:szCs w:val="24"/>
          <w:lang w:val="el-GR"/>
        </w:rPr>
        <w:t>, ότι</w:t>
      </w:r>
      <w:r w:rsidR="00D05349" w:rsidRPr="003E3E3C">
        <w:rPr>
          <w:sz w:val="24"/>
          <w:szCs w:val="24"/>
          <w:lang w:val="el-GR"/>
        </w:rPr>
        <w:t xml:space="preserve">  </w:t>
      </w:r>
      <w:r w:rsidRPr="003E3E3C">
        <w:rPr>
          <w:sz w:val="24"/>
          <w:szCs w:val="24"/>
          <w:lang w:val="el-GR"/>
        </w:rPr>
        <w:t>γ</w:t>
      </w:r>
      <w:r w:rsidR="00D05349" w:rsidRPr="003E3E3C">
        <w:rPr>
          <w:sz w:val="24"/>
          <w:szCs w:val="24"/>
          <w:lang w:val="el-GR"/>
        </w:rPr>
        <w:t xml:space="preserve">ια πρώτη φορά </w:t>
      </w:r>
      <w:r w:rsidRPr="003E3E3C">
        <w:rPr>
          <w:sz w:val="24"/>
          <w:szCs w:val="24"/>
          <w:lang w:val="el-GR"/>
        </w:rPr>
        <w:t xml:space="preserve">στα χρονικά </w:t>
      </w:r>
      <w:r w:rsidR="00D05349" w:rsidRPr="003E3E3C">
        <w:rPr>
          <w:sz w:val="24"/>
          <w:szCs w:val="24"/>
          <w:lang w:val="el-GR"/>
        </w:rPr>
        <w:t>οι</w:t>
      </w:r>
      <w:r w:rsidR="00B77CC4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ετήσιες</w:t>
      </w:r>
      <w:r w:rsidR="00D05349" w:rsidRPr="003E3E3C">
        <w:rPr>
          <w:sz w:val="24"/>
          <w:szCs w:val="24"/>
          <w:lang w:val="el-GR"/>
        </w:rPr>
        <w:t xml:space="preserve"> δαπάνες του </w:t>
      </w:r>
      <w:r w:rsidRPr="003E3E3C">
        <w:rPr>
          <w:sz w:val="24"/>
          <w:szCs w:val="24"/>
          <w:lang w:val="el-GR"/>
        </w:rPr>
        <w:t>Ι</w:t>
      </w:r>
      <w:r w:rsidR="00D05349" w:rsidRPr="003E3E3C">
        <w:rPr>
          <w:sz w:val="24"/>
          <w:szCs w:val="24"/>
          <w:lang w:val="el-GR"/>
        </w:rPr>
        <w:t xml:space="preserve">διωτικού τομέα για την Έρευνα παρουσιάζουν </w:t>
      </w:r>
      <w:r w:rsidR="00423848" w:rsidRPr="003E3E3C">
        <w:rPr>
          <w:sz w:val="24"/>
          <w:szCs w:val="24"/>
          <w:lang w:val="el-GR"/>
        </w:rPr>
        <w:t xml:space="preserve">για δεύτερη συνεχόμενη χρονιά </w:t>
      </w:r>
      <w:r w:rsidR="00D05349" w:rsidRPr="003E3E3C">
        <w:rPr>
          <w:sz w:val="24"/>
          <w:szCs w:val="24"/>
          <w:lang w:val="el-GR"/>
        </w:rPr>
        <w:t>μια θεαματική αύξηση κατά 30% και εξισώ</w:t>
      </w:r>
      <w:r w:rsidR="00882038" w:rsidRPr="003E3E3C">
        <w:rPr>
          <w:sz w:val="24"/>
          <w:szCs w:val="24"/>
          <w:lang w:val="el-GR"/>
        </w:rPr>
        <w:t>νονται</w:t>
      </w:r>
      <w:r w:rsidR="00B575A6" w:rsidRPr="003E3E3C">
        <w:rPr>
          <w:sz w:val="24"/>
          <w:szCs w:val="24"/>
          <w:lang w:val="el-GR"/>
        </w:rPr>
        <w:t xml:space="preserve"> </w:t>
      </w:r>
      <w:r w:rsidR="00BD2328" w:rsidRPr="003E3E3C">
        <w:rPr>
          <w:sz w:val="24"/>
          <w:szCs w:val="24"/>
          <w:lang w:val="el-GR"/>
        </w:rPr>
        <w:t xml:space="preserve">το 2017 </w:t>
      </w:r>
      <w:r w:rsidR="00882038" w:rsidRPr="003E3E3C">
        <w:rPr>
          <w:sz w:val="24"/>
          <w:szCs w:val="24"/>
          <w:lang w:val="el-GR"/>
        </w:rPr>
        <w:t>με αυτές του Δημοσίου</w:t>
      </w:r>
      <w:r w:rsidR="00D05349" w:rsidRPr="003E3E3C">
        <w:rPr>
          <w:sz w:val="24"/>
          <w:szCs w:val="24"/>
          <w:lang w:val="el-GR"/>
        </w:rPr>
        <w:t xml:space="preserve">. </w:t>
      </w:r>
    </w:p>
    <w:p w:rsidR="00D05349" w:rsidRPr="003E3E3C" w:rsidRDefault="00D05349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lastRenderedPageBreak/>
        <w:t>Μάλιστα η αύξηση</w:t>
      </w:r>
      <w:r w:rsidR="00B77CC4" w:rsidRPr="003E3E3C">
        <w:rPr>
          <w:sz w:val="24"/>
          <w:szCs w:val="24"/>
          <w:lang w:val="el-GR"/>
        </w:rPr>
        <w:t xml:space="preserve"> </w:t>
      </w:r>
      <w:r w:rsidR="005F3889" w:rsidRPr="003E3E3C">
        <w:rPr>
          <w:sz w:val="24"/>
          <w:szCs w:val="24"/>
          <w:lang w:val="el-GR"/>
        </w:rPr>
        <w:t>αυτή</w:t>
      </w:r>
      <w:r w:rsidRPr="003E3E3C">
        <w:rPr>
          <w:sz w:val="24"/>
          <w:szCs w:val="24"/>
          <w:lang w:val="el-GR"/>
        </w:rPr>
        <w:t xml:space="preserve"> προήλθε από </w:t>
      </w:r>
      <w:r w:rsidRPr="003E3E3C">
        <w:rPr>
          <w:sz w:val="24"/>
          <w:szCs w:val="24"/>
          <w:u w:val="single"/>
          <w:lang w:val="el-GR"/>
        </w:rPr>
        <w:t>ίδια έσοδα</w:t>
      </w:r>
      <w:r w:rsidRPr="003E3E3C">
        <w:rPr>
          <w:sz w:val="24"/>
          <w:szCs w:val="24"/>
          <w:lang w:val="el-GR"/>
        </w:rPr>
        <w:t xml:space="preserve"> των επιχειρήσεων </w:t>
      </w:r>
      <w:r w:rsidR="00B575A6" w:rsidRPr="003E3E3C">
        <w:rPr>
          <w:sz w:val="24"/>
          <w:szCs w:val="24"/>
          <w:lang w:val="el-GR"/>
        </w:rPr>
        <w:t xml:space="preserve">που  επενδύουν στην Έρευνα </w:t>
      </w:r>
      <w:r w:rsidRPr="003E3E3C">
        <w:rPr>
          <w:sz w:val="24"/>
          <w:szCs w:val="24"/>
          <w:lang w:val="el-GR"/>
        </w:rPr>
        <w:t>προσβλέπο</w:t>
      </w:r>
      <w:r w:rsidR="00B575A6" w:rsidRPr="003E3E3C">
        <w:rPr>
          <w:sz w:val="24"/>
          <w:szCs w:val="24"/>
          <w:lang w:val="el-GR"/>
        </w:rPr>
        <w:t>ντας</w:t>
      </w:r>
      <w:r w:rsidRPr="003E3E3C">
        <w:rPr>
          <w:sz w:val="24"/>
          <w:szCs w:val="24"/>
          <w:lang w:val="el-GR"/>
        </w:rPr>
        <w:t xml:space="preserve"> στις θετικές προοπτικές που διαγράφονται για την </w:t>
      </w:r>
      <w:r w:rsidR="00B575A6" w:rsidRPr="003E3E3C">
        <w:rPr>
          <w:sz w:val="24"/>
          <w:szCs w:val="24"/>
          <w:lang w:val="el-GR"/>
        </w:rPr>
        <w:t xml:space="preserve">ελληνική </w:t>
      </w:r>
      <w:r w:rsidRPr="003E3E3C">
        <w:rPr>
          <w:sz w:val="24"/>
          <w:szCs w:val="24"/>
          <w:lang w:val="el-GR"/>
        </w:rPr>
        <w:t>Ο</w:t>
      </w:r>
      <w:r w:rsidR="00B77CC4" w:rsidRPr="003E3E3C">
        <w:rPr>
          <w:sz w:val="24"/>
          <w:szCs w:val="24"/>
          <w:lang w:val="el-GR"/>
        </w:rPr>
        <w:t>ικονομία</w:t>
      </w:r>
      <w:r w:rsidR="00B575A6" w:rsidRPr="003E3E3C">
        <w:rPr>
          <w:sz w:val="24"/>
          <w:szCs w:val="24"/>
          <w:lang w:val="el-GR"/>
        </w:rPr>
        <w:t>.</w:t>
      </w:r>
    </w:p>
    <w:p w:rsidR="00BB4044" w:rsidRPr="003E3E3C" w:rsidRDefault="00252CFB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Τ</w:t>
      </w:r>
      <w:r w:rsidR="003D4633" w:rsidRPr="003E3E3C">
        <w:rPr>
          <w:sz w:val="24"/>
          <w:szCs w:val="24"/>
          <w:lang w:val="el-GR"/>
        </w:rPr>
        <w:t>ον δεύτερο άξονα</w:t>
      </w:r>
      <w:r w:rsidRPr="003E3E3C">
        <w:rPr>
          <w:sz w:val="24"/>
          <w:szCs w:val="24"/>
          <w:lang w:val="el-GR"/>
        </w:rPr>
        <w:t xml:space="preserve"> της ερευνητικής πολιτικής</w:t>
      </w:r>
      <w:r w:rsidR="003A42D7" w:rsidRPr="003E3E3C">
        <w:rPr>
          <w:sz w:val="24"/>
          <w:szCs w:val="24"/>
          <w:lang w:val="el-GR"/>
        </w:rPr>
        <w:t xml:space="preserve">, την ελεύθερη Έρευνα, </w:t>
      </w:r>
      <w:r w:rsidR="007E01AE" w:rsidRPr="003E3E3C">
        <w:rPr>
          <w:sz w:val="24"/>
          <w:szCs w:val="24"/>
          <w:lang w:val="el-GR"/>
        </w:rPr>
        <w:t>προάγει</w:t>
      </w:r>
      <w:r w:rsidR="003D4633" w:rsidRPr="003E3E3C">
        <w:rPr>
          <w:sz w:val="24"/>
          <w:szCs w:val="24"/>
          <w:lang w:val="el-GR"/>
        </w:rPr>
        <w:t xml:space="preserve"> το ΕΛΙΔΕΚ. </w:t>
      </w:r>
      <w:r w:rsidR="0034486F" w:rsidRPr="003E3E3C">
        <w:rPr>
          <w:sz w:val="24"/>
          <w:szCs w:val="24"/>
          <w:lang w:val="el-GR"/>
        </w:rPr>
        <w:t>Το ΕΛΙΔΕΚ είναι ένας νέος θεσμός</w:t>
      </w:r>
      <w:r w:rsidR="00AB60FC" w:rsidRPr="003E3E3C">
        <w:rPr>
          <w:sz w:val="24"/>
          <w:szCs w:val="24"/>
          <w:lang w:val="el-GR"/>
        </w:rPr>
        <w:t>, ένα είδος «ανεξάρτητης» αρχής για την Έρευνα,</w:t>
      </w:r>
      <w:r w:rsidR="0034486F" w:rsidRPr="003E3E3C">
        <w:rPr>
          <w:sz w:val="24"/>
          <w:szCs w:val="24"/>
          <w:lang w:val="el-GR"/>
        </w:rPr>
        <w:t xml:space="preserve"> που δημιουργήθηκε εκ του μηδενός. Είναι έργο αυτής της Κυβέρνησης που ουδείς το </w:t>
      </w:r>
      <w:r w:rsidR="005F3889" w:rsidRPr="003E3E3C">
        <w:rPr>
          <w:sz w:val="24"/>
          <w:szCs w:val="24"/>
          <w:lang w:val="el-GR"/>
        </w:rPr>
        <w:t>αποτόλμησε</w:t>
      </w:r>
      <w:r w:rsidR="0034486F" w:rsidRPr="003E3E3C">
        <w:rPr>
          <w:sz w:val="24"/>
          <w:szCs w:val="24"/>
          <w:lang w:val="el-GR"/>
        </w:rPr>
        <w:t xml:space="preserve"> στο παρελθόν. </w:t>
      </w:r>
    </w:p>
    <w:p w:rsidR="00532B11" w:rsidRPr="003E3E3C" w:rsidRDefault="0034486F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Αποσκοπεί στη στήριξη της ελεύθερης Έρευνας στα ΑΕΙ και ΕΚ και μέσω αυτής στην ενίσχυση </w:t>
      </w:r>
      <w:r w:rsidR="00CC59C2" w:rsidRPr="003E3E3C">
        <w:rPr>
          <w:sz w:val="24"/>
          <w:szCs w:val="24"/>
          <w:lang w:val="el-GR"/>
        </w:rPr>
        <w:t>κυρίως νέων επιστημόνων  κι ερευνητών</w:t>
      </w:r>
      <w:r w:rsidR="00A16762" w:rsidRPr="003E3E3C">
        <w:rPr>
          <w:sz w:val="24"/>
          <w:szCs w:val="24"/>
          <w:lang w:val="el-GR"/>
        </w:rPr>
        <w:t>.</w:t>
      </w:r>
      <w:r w:rsidRPr="003E3E3C">
        <w:rPr>
          <w:sz w:val="24"/>
          <w:szCs w:val="24"/>
          <w:lang w:val="el-GR"/>
        </w:rPr>
        <w:t xml:space="preserve"> Η </w:t>
      </w:r>
      <w:r w:rsidR="00532B11" w:rsidRPr="003E3E3C">
        <w:rPr>
          <w:sz w:val="24"/>
          <w:szCs w:val="24"/>
          <w:lang w:val="el-GR"/>
        </w:rPr>
        <w:t>αποφασιστικότητα</w:t>
      </w:r>
      <w:r w:rsidRPr="003E3E3C">
        <w:rPr>
          <w:sz w:val="24"/>
          <w:szCs w:val="24"/>
          <w:lang w:val="el-GR"/>
        </w:rPr>
        <w:t xml:space="preserve"> της Κυβέρνησης για την επιτυχία κα</w:t>
      </w:r>
      <w:r w:rsidR="00B77CC4" w:rsidRPr="003E3E3C">
        <w:rPr>
          <w:sz w:val="24"/>
          <w:szCs w:val="24"/>
          <w:lang w:val="el-GR"/>
        </w:rPr>
        <w:t>ι τη βιωσιμότητα του ΕΛΙΔΕΚ εκφρά</w:t>
      </w:r>
      <w:r w:rsidR="00A16762" w:rsidRPr="003E3E3C">
        <w:rPr>
          <w:sz w:val="24"/>
          <w:szCs w:val="24"/>
          <w:lang w:val="el-GR"/>
        </w:rPr>
        <w:t>στηκε το τέλος του 2018</w:t>
      </w:r>
      <w:r w:rsidR="00B77CC4" w:rsidRPr="003E3E3C">
        <w:rPr>
          <w:sz w:val="24"/>
          <w:szCs w:val="24"/>
          <w:lang w:val="el-GR"/>
        </w:rPr>
        <w:t xml:space="preserve"> με </w:t>
      </w:r>
      <w:r w:rsidR="004622FE" w:rsidRPr="003E3E3C">
        <w:rPr>
          <w:sz w:val="24"/>
          <w:szCs w:val="24"/>
          <w:lang w:val="el-GR"/>
        </w:rPr>
        <w:t>πρόσθετη ενίσχυσή</w:t>
      </w:r>
      <w:r w:rsidRPr="003E3E3C">
        <w:rPr>
          <w:sz w:val="24"/>
          <w:szCs w:val="24"/>
          <w:lang w:val="el-GR"/>
        </w:rPr>
        <w:t xml:space="preserve"> το</w:t>
      </w:r>
      <w:r w:rsidR="00B77CC4" w:rsidRPr="003E3E3C">
        <w:rPr>
          <w:sz w:val="24"/>
          <w:szCs w:val="24"/>
          <w:lang w:val="el-GR"/>
        </w:rPr>
        <w:t>υ</w:t>
      </w:r>
      <w:r w:rsidR="004622FE" w:rsidRPr="003E3E3C">
        <w:rPr>
          <w:sz w:val="24"/>
          <w:szCs w:val="24"/>
          <w:lang w:val="el-GR"/>
        </w:rPr>
        <w:t xml:space="preserve"> ύψους 60 εκατ.</w:t>
      </w:r>
      <w:r w:rsidRPr="003E3E3C">
        <w:rPr>
          <w:sz w:val="24"/>
          <w:szCs w:val="24"/>
          <w:lang w:val="el-GR"/>
        </w:rPr>
        <w:t xml:space="preserve"> </w:t>
      </w:r>
      <w:r w:rsidR="00A16762" w:rsidRPr="003E3E3C">
        <w:rPr>
          <w:sz w:val="24"/>
          <w:szCs w:val="24"/>
          <w:lang w:val="el-GR"/>
        </w:rPr>
        <w:t>ε</w:t>
      </w:r>
      <w:r w:rsidRPr="003E3E3C">
        <w:rPr>
          <w:sz w:val="24"/>
          <w:szCs w:val="24"/>
          <w:lang w:val="el-GR"/>
        </w:rPr>
        <w:t>υρώ</w:t>
      </w:r>
      <w:r w:rsidR="00A16762" w:rsidRPr="003E3E3C">
        <w:rPr>
          <w:sz w:val="24"/>
          <w:szCs w:val="24"/>
          <w:lang w:val="el-GR"/>
        </w:rPr>
        <w:t xml:space="preserve"> από το ΠΔΕ. </w:t>
      </w:r>
      <w:r w:rsidRPr="003E3E3C">
        <w:rPr>
          <w:sz w:val="24"/>
          <w:szCs w:val="24"/>
          <w:lang w:val="el-GR"/>
        </w:rPr>
        <w:t xml:space="preserve"> </w:t>
      </w:r>
    </w:p>
    <w:p w:rsidR="00532B11" w:rsidRPr="003E3E3C" w:rsidRDefault="0099284E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Η </w:t>
      </w:r>
      <w:r w:rsidR="00532B11" w:rsidRPr="003E3E3C">
        <w:rPr>
          <w:sz w:val="24"/>
          <w:szCs w:val="24"/>
          <w:lang w:val="el-GR"/>
        </w:rPr>
        <w:t xml:space="preserve">σύνοψη του έργου που έχει επιτελεσθεί στο ΕΛΙΔΕΚ  στα δυο </w:t>
      </w:r>
      <w:r w:rsidR="007E01AE" w:rsidRPr="003E3E3C">
        <w:rPr>
          <w:sz w:val="24"/>
          <w:szCs w:val="24"/>
          <w:lang w:val="el-GR"/>
        </w:rPr>
        <w:t xml:space="preserve">πρώτα </w:t>
      </w:r>
      <w:r w:rsidR="00532B11" w:rsidRPr="003E3E3C">
        <w:rPr>
          <w:sz w:val="24"/>
          <w:szCs w:val="24"/>
          <w:lang w:val="el-GR"/>
        </w:rPr>
        <w:t>χρόνια της λειτουργίας του είναι χαρακτηριστική.</w:t>
      </w:r>
    </w:p>
    <w:p w:rsidR="00532B11" w:rsidRPr="003E3E3C" w:rsidRDefault="00035E3F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Με την πολύτιμη αρωγή της ΓΓΕΤ, έ</w:t>
      </w:r>
      <w:r w:rsidR="00532B11" w:rsidRPr="003E3E3C">
        <w:rPr>
          <w:sz w:val="24"/>
          <w:szCs w:val="24"/>
          <w:lang w:val="el-GR"/>
        </w:rPr>
        <w:t>γινε η διαχείριση 7012 ερευνητικών προτάσεων και διατέθηκαν</w:t>
      </w:r>
      <w:r w:rsidR="0099284E" w:rsidRPr="003E3E3C">
        <w:rPr>
          <w:sz w:val="24"/>
          <w:szCs w:val="24"/>
          <w:lang w:val="el-GR"/>
        </w:rPr>
        <w:t>,</w:t>
      </w:r>
      <w:r w:rsidR="00532B11" w:rsidRPr="003E3E3C">
        <w:rPr>
          <w:sz w:val="24"/>
          <w:szCs w:val="24"/>
          <w:lang w:val="el-GR"/>
        </w:rPr>
        <w:t xml:space="preserve"> μετά από αξιολ</w:t>
      </w:r>
      <w:r w:rsidR="007F4346" w:rsidRPr="003E3E3C">
        <w:rPr>
          <w:sz w:val="24"/>
          <w:szCs w:val="24"/>
          <w:lang w:val="el-GR"/>
        </w:rPr>
        <w:t>όγησ</w:t>
      </w:r>
      <w:r w:rsidR="00BD2328" w:rsidRPr="003E3E3C">
        <w:rPr>
          <w:sz w:val="24"/>
          <w:szCs w:val="24"/>
          <w:lang w:val="el-GR"/>
        </w:rPr>
        <w:t>η</w:t>
      </w:r>
      <w:r w:rsidR="00C876AE" w:rsidRPr="003E3E3C">
        <w:rPr>
          <w:sz w:val="24"/>
          <w:szCs w:val="24"/>
          <w:lang w:val="el-GR"/>
        </w:rPr>
        <w:t>,</w:t>
      </w:r>
      <w:r w:rsidR="00532B11" w:rsidRPr="003E3E3C">
        <w:rPr>
          <w:sz w:val="24"/>
          <w:szCs w:val="24"/>
          <w:lang w:val="el-GR"/>
        </w:rPr>
        <w:t xml:space="preserve"> 111 εκ. ευρώ </w:t>
      </w:r>
      <w:r w:rsidR="0099284E" w:rsidRPr="003E3E3C">
        <w:rPr>
          <w:sz w:val="24"/>
          <w:szCs w:val="24"/>
          <w:lang w:val="el-GR"/>
        </w:rPr>
        <w:t xml:space="preserve">σε </w:t>
      </w:r>
      <w:r w:rsidR="00C876AE" w:rsidRPr="003E3E3C">
        <w:rPr>
          <w:sz w:val="24"/>
          <w:szCs w:val="24"/>
          <w:lang w:val="el-GR"/>
        </w:rPr>
        <w:t xml:space="preserve">περισσότερους από </w:t>
      </w:r>
      <w:r w:rsidR="00532B11" w:rsidRPr="003E3E3C">
        <w:rPr>
          <w:sz w:val="24"/>
          <w:szCs w:val="24"/>
          <w:lang w:val="el-GR"/>
        </w:rPr>
        <w:t>1000 επιστ</w:t>
      </w:r>
      <w:r w:rsidR="0099284E" w:rsidRPr="003E3E3C">
        <w:rPr>
          <w:sz w:val="24"/>
          <w:szCs w:val="24"/>
          <w:lang w:val="el-GR"/>
        </w:rPr>
        <w:t>ήμονες</w:t>
      </w:r>
      <w:r w:rsidR="007F4346" w:rsidRPr="003E3E3C">
        <w:rPr>
          <w:sz w:val="24"/>
          <w:szCs w:val="24"/>
          <w:lang w:val="el-GR"/>
        </w:rPr>
        <w:t xml:space="preserve"> για </w:t>
      </w:r>
      <w:r w:rsidR="005F3889" w:rsidRPr="003E3E3C">
        <w:rPr>
          <w:sz w:val="24"/>
          <w:szCs w:val="24"/>
          <w:lang w:val="el-GR"/>
        </w:rPr>
        <w:t>Έρευνα</w:t>
      </w:r>
      <w:r w:rsidR="0099284E" w:rsidRPr="003E3E3C">
        <w:rPr>
          <w:sz w:val="24"/>
          <w:szCs w:val="24"/>
          <w:lang w:val="el-GR"/>
        </w:rPr>
        <w:t xml:space="preserve"> στα</w:t>
      </w:r>
      <w:r w:rsidR="00532B11" w:rsidRPr="003E3E3C">
        <w:rPr>
          <w:sz w:val="24"/>
          <w:szCs w:val="24"/>
          <w:lang w:val="el-GR"/>
        </w:rPr>
        <w:t xml:space="preserve"> </w:t>
      </w:r>
      <w:r w:rsidR="007A437A" w:rsidRPr="003E3E3C">
        <w:rPr>
          <w:sz w:val="24"/>
          <w:szCs w:val="24"/>
          <w:lang w:val="el-GR"/>
        </w:rPr>
        <w:t xml:space="preserve">ελληνικά </w:t>
      </w:r>
      <w:r w:rsidR="00532B11" w:rsidRPr="003E3E3C">
        <w:rPr>
          <w:sz w:val="24"/>
          <w:szCs w:val="24"/>
          <w:lang w:val="el-GR"/>
        </w:rPr>
        <w:t>ΑΕΙ  και ΕΚ. Τα στοιχεία αυτά είναι μοναδικά στα χρονικά της Έρευνας στη χώρα</w:t>
      </w:r>
      <w:r w:rsidR="0099284E" w:rsidRPr="003E3E3C">
        <w:rPr>
          <w:sz w:val="24"/>
          <w:szCs w:val="24"/>
          <w:lang w:val="el-GR"/>
        </w:rPr>
        <w:t xml:space="preserve"> και ανακλώνται στα πρώτα δείγματα αναστροφής του </w:t>
      </w:r>
      <w:r w:rsidR="0099284E" w:rsidRPr="003E3E3C">
        <w:rPr>
          <w:sz w:val="24"/>
          <w:szCs w:val="24"/>
        </w:rPr>
        <w:t>Brain</w:t>
      </w:r>
      <w:r w:rsidR="0099284E" w:rsidRPr="003E3E3C">
        <w:rPr>
          <w:sz w:val="24"/>
          <w:szCs w:val="24"/>
          <w:lang w:val="el-GR"/>
        </w:rPr>
        <w:t xml:space="preserve"> </w:t>
      </w:r>
      <w:r w:rsidR="0099284E" w:rsidRPr="003E3E3C">
        <w:rPr>
          <w:sz w:val="24"/>
          <w:szCs w:val="24"/>
        </w:rPr>
        <w:t>Drain</w:t>
      </w:r>
      <w:r w:rsidR="0099284E" w:rsidRPr="003E3E3C">
        <w:rPr>
          <w:sz w:val="24"/>
          <w:szCs w:val="24"/>
          <w:lang w:val="el-GR"/>
        </w:rPr>
        <w:t xml:space="preserve"> που</w:t>
      </w:r>
      <w:r w:rsidR="00B77CC4" w:rsidRPr="003E3E3C">
        <w:rPr>
          <w:sz w:val="24"/>
          <w:szCs w:val="24"/>
          <w:lang w:val="el-GR"/>
        </w:rPr>
        <w:t xml:space="preserve"> </w:t>
      </w:r>
      <w:r w:rsidR="00B3343D" w:rsidRPr="003E3E3C">
        <w:rPr>
          <w:sz w:val="24"/>
          <w:szCs w:val="24"/>
          <w:lang w:val="el-GR"/>
        </w:rPr>
        <w:t>ήδη</w:t>
      </w:r>
      <w:r w:rsidR="0099284E" w:rsidRPr="003E3E3C">
        <w:rPr>
          <w:sz w:val="24"/>
          <w:szCs w:val="24"/>
          <w:lang w:val="el-GR"/>
        </w:rPr>
        <w:t xml:space="preserve"> καταγράφονται</w:t>
      </w:r>
      <w:r w:rsidR="00532B11" w:rsidRPr="003E3E3C">
        <w:rPr>
          <w:sz w:val="24"/>
          <w:szCs w:val="24"/>
          <w:lang w:val="el-GR"/>
        </w:rPr>
        <w:t>.</w:t>
      </w:r>
    </w:p>
    <w:p w:rsidR="00BB4044" w:rsidRPr="003E3E3C" w:rsidRDefault="0034486F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Σαφώς</w:t>
      </w:r>
      <w:r w:rsidR="007E01AE" w:rsidRPr="003E3E3C">
        <w:rPr>
          <w:sz w:val="24"/>
          <w:szCs w:val="24"/>
          <w:lang w:val="el-GR"/>
        </w:rPr>
        <w:t xml:space="preserve"> </w:t>
      </w:r>
      <w:r w:rsidR="00B77CC4" w:rsidRPr="003E3E3C">
        <w:rPr>
          <w:sz w:val="24"/>
          <w:szCs w:val="24"/>
          <w:lang w:val="el-GR"/>
        </w:rPr>
        <w:t>το ΕΛΙΔΕΚ</w:t>
      </w:r>
      <w:r w:rsidR="00EB2518" w:rsidRPr="003E3E3C">
        <w:rPr>
          <w:sz w:val="24"/>
          <w:szCs w:val="24"/>
          <w:lang w:val="el-GR"/>
        </w:rPr>
        <w:t xml:space="preserve"> </w:t>
      </w:r>
      <w:r w:rsidR="007E01AE" w:rsidRPr="003E3E3C">
        <w:rPr>
          <w:sz w:val="24"/>
          <w:szCs w:val="24"/>
          <w:lang w:val="el-GR"/>
        </w:rPr>
        <w:t>γεννά προκλήσεις</w:t>
      </w:r>
      <w:r w:rsidRPr="003E3E3C">
        <w:rPr>
          <w:sz w:val="24"/>
          <w:szCs w:val="24"/>
          <w:lang w:val="el-GR"/>
        </w:rPr>
        <w:t xml:space="preserve">, σαφώς </w:t>
      </w:r>
      <w:r w:rsidR="007E01AE" w:rsidRPr="003E3E3C">
        <w:rPr>
          <w:sz w:val="24"/>
          <w:szCs w:val="24"/>
          <w:lang w:val="el-GR"/>
        </w:rPr>
        <w:t xml:space="preserve">υπάρχουν </w:t>
      </w:r>
      <w:r w:rsidRPr="003E3E3C">
        <w:rPr>
          <w:sz w:val="24"/>
          <w:szCs w:val="24"/>
          <w:lang w:val="el-GR"/>
        </w:rPr>
        <w:t xml:space="preserve">προβλήματα που δεν τα περιμέναμε. </w:t>
      </w:r>
    </w:p>
    <w:p w:rsidR="0034486F" w:rsidRPr="003E3E3C" w:rsidRDefault="0034486F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Είναι προβλήματα που οφείλονται είτε στην καχυποψία που συνήθως υπάρχει για τον </w:t>
      </w:r>
      <w:r w:rsidR="001F1C30" w:rsidRPr="003E3E3C">
        <w:rPr>
          <w:sz w:val="24"/>
          <w:szCs w:val="24"/>
          <w:lang w:val="el-GR"/>
        </w:rPr>
        <w:t>Δ</w:t>
      </w:r>
      <w:r w:rsidRPr="003E3E3C">
        <w:rPr>
          <w:sz w:val="24"/>
          <w:szCs w:val="24"/>
          <w:lang w:val="el-GR"/>
        </w:rPr>
        <w:t>ημόσιο τομέα, είτε στα νεωτερικά στοιχεία που περιέχει το ΕΛΙΔΕΚ ή σε προσωπικές φιλοδ</w:t>
      </w:r>
      <w:r w:rsidR="00B3343D" w:rsidRPr="003E3E3C">
        <w:rPr>
          <w:sz w:val="24"/>
          <w:szCs w:val="24"/>
          <w:lang w:val="el-GR"/>
        </w:rPr>
        <w:t xml:space="preserve">οξίες και </w:t>
      </w:r>
      <w:proofErr w:type="spellStart"/>
      <w:r w:rsidR="00B3343D" w:rsidRPr="003E3E3C">
        <w:rPr>
          <w:sz w:val="24"/>
          <w:szCs w:val="24"/>
          <w:lang w:val="el-GR"/>
        </w:rPr>
        <w:t>τακτικισμούς</w:t>
      </w:r>
      <w:proofErr w:type="spellEnd"/>
      <w:r w:rsidR="00B3343D" w:rsidRPr="003E3E3C">
        <w:rPr>
          <w:sz w:val="24"/>
          <w:szCs w:val="24"/>
          <w:lang w:val="el-GR"/>
        </w:rPr>
        <w:t xml:space="preserve"> που </w:t>
      </w:r>
      <w:r w:rsidR="001C11D4" w:rsidRPr="003E3E3C">
        <w:rPr>
          <w:sz w:val="24"/>
          <w:szCs w:val="24"/>
          <w:lang w:val="el-GR"/>
        </w:rPr>
        <w:t>αφθονούν</w:t>
      </w:r>
      <w:r w:rsidR="00B3343D" w:rsidRPr="003E3E3C">
        <w:rPr>
          <w:sz w:val="24"/>
          <w:szCs w:val="24"/>
          <w:lang w:val="el-GR"/>
        </w:rPr>
        <w:t xml:space="preserve"> </w:t>
      </w:r>
      <w:r w:rsidRPr="003E3E3C">
        <w:rPr>
          <w:sz w:val="24"/>
          <w:szCs w:val="24"/>
          <w:lang w:val="el-GR"/>
        </w:rPr>
        <w:t>στον ακαδημαϊκό χώρο.</w:t>
      </w:r>
    </w:p>
    <w:p w:rsidR="0034486F" w:rsidRPr="003E3E3C" w:rsidRDefault="0034486F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Στο πλαίσιο αυτό γίνονται βελτιωτικές παρεμβάσεις ως προς τις διαδικασίες που ακολουθούνται προκειμένου να ισχυροποιηθεί το κύρος του Ιδρύματος.</w:t>
      </w:r>
    </w:p>
    <w:p w:rsidR="001F1C30" w:rsidRPr="003E3E3C" w:rsidRDefault="0034486F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Συγκεκριμένα στο άρθρο 35 καθορίζονται θέματα που αφορούν τη διαδικασία αξιολόγησης και θεσπίζονται οι </w:t>
      </w:r>
      <w:r w:rsidR="002F686E">
        <w:rPr>
          <w:sz w:val="24"/>
          <w:szCs w:val="24"/>
          <w:lang w:val="el-GR"/>
        </w:rPr>
        <w:t>θεματικές Ερευνητικές Επιτροπές</w:t>
      </w:r>
      <w:r w:rsidRPr="003E3E3C">
        <w:rPr>
          <w:sz w:val="24"/>
          <w:szCs w:val="24"/>
          <w:lang w:val="el-GR"/>
        </w:rPr>
        <w:t>, με στόχο την</w:t>
      </w:r>
      <w:r w:rsidR="000C6AD1" w:rsidRPr="003E3E3C">
        <w:rPr>
          <w:sz w:val="24"/>
          <w:szCs w:val="24"/>
          <w:lang w:val="el-GR"/>
        </w:rPr>
        <w:t xml:space="preserve"> υποστήριξη του έργου των μελών του Επιστημονικού Συμβουλίου του ΕΛΙΔΕΚ και την </w:t>
      </w:r>
      <w:r w:rsidRPr="003E3E3C">
        <w:rPr>
          <w:sz w:val="24"/>
          <w:szCs w:val="24"/>
          <w:lang w:val="el-GR"/>
        </w:rPr>
        <w:t>οικοδόμηση όρων εμπιστοσύνης</w:t>
      </w:r>
      <w:r w:rsidR="00CC59C2" w:rsidRPr="003E3E3C">
        <w:rPr>
          <w:sz w:val="24"/>
          <w:szCs w:val="24"/>
          <w:lang w:val="el-GR"/>
        </w:rPr>
        <w:t xml:space="preserve"> κατά την αξιολόγηση ερευνητικών προτάσεων</w:t>
      </w:r>
      <w:r w:rsidRPr="003E3E3C">
        <w:rPr>
          <w:sz w:val="24"/>
          <w:szCs w:val="24"/>
          <w:lang w:val="el-GR"/>
        </w:rPr>
        <w:t>.</w:t>
      </w:r>
      <w:r w:rsidR="001824FE" w:rsidRPr="003E3E3C">
        <w:rPr>
          <w:sz w:val="24"/>
          <w:szCs w:val="24"/>
          <w:lang w:val="el-GR"/>
        </w:rPr>
        <w:t xml:space="preserve"> </w:t>
      </w:r>
    </w:p>
    <w:p w:rsidR="00035E3F" w:rsidRPr="003E3E3C" w:rsidRDefault="001824FE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Ακολουθούν, στο άρθρο 36, ρυθμίσεις για τους ερευνητικούς φορείς με ιδιαίτερα σημαντική την Ίδρυση στο </w:t>
      </w:r>
      <w:r w:rsidR="00B77CC4" w:rsidRPr="003E3E3C">
        <w:rPr>
          <w:sz w:val="24"/>
          <w:szCs w:val="24"/>
          <w:lang w:val="el-GR"/>
        </w:rPr>
        <w:t xml:space="preserve">πλαίσιο του ΙΤΕ, </w:t>
      </w:r>
      <w:bookmarkStart w:id="1" w:name="_GoBack"/>
      <w:bookmarkEnd w:id="1"/>
      <w:r w:rsidR="00B77CC4" w:rsidRPr="003E3E3C">
        <w:rPr>
          <w:sz w:val="24"/>
          <w:szCs w:val="24"/>
          <w:lang w:val="el-GR"/>
        </w:rPr>
        <w:t>Ινστιτούτο</w:t>
      </w:r>
      <w:r w:rsidR="00EF7576" w:rsidRPr="003E3E3C">
        <w:rPr>
          <w:sz w:val="24"/>
          <w:szCs w:val="24"/>
          <w:lang w:val="el-GR"/>
        </w:rPr>
        <w:t>υ</w:t>
      </w:r>
      <w:r w:rsidR="0099284E" w:rsidRPr="003E3E3C">
        <w:rPr>
          <w:sz w:val="24"/>
          <w:szCs w:val="24"/>
          <w:lang w:val="el-GR"/>
        </w:rPr>
        <w:t xml:space="preserve"> Πετρελαϊκής Έ</w:t>
      </w:r>
      <w:r w:rsidRPr="003E3E3C">
        <w:rPr>
          <w:sz w:val="24"/>
          <w:szCs w:val="24"/>
          <w:lang w:val="el-GR"/>
        </w:rPr>
        <w:t xml:space="preserve">ρευνας που θα λειτουργεί στα Χανιά.  Πρόκειται για ένα νέο Ινστιτούτο εθνικής εμβέλειας για </w:t>
      </w:r>
      <w:r w:rsidR="000C6AD1" w:rsidRPr="003E3E3C">
        <w:rPr>
          <w:sz w:val="24"/>
          <w:szCs w:val="24"/>
          <w:lang w:val="el-GR"/>
        </w:rPr>
        <w:t xml:space="preserve">τη </w:t>
      </w:r>
      <w:r w:rsidRPr="003E3E3C">
        <w:rPr>
          <w:sz w:val="24"/>
          <w:szCs w:val="24"/>
          <w:lang w:val="el-GR"/>
        </w:rPr>
        <w:t xml:space="preserve">διεξαγωγή </w:t>
      </w:r>
      <w:proofErr w:type="spellStart"/>
      <w:r w:rsidRPr="003E3E3C">
        <w:rPr>
          <w:sz w:val="24"/>
          <w:szCs w:val="24"/>
          <w:lang w:val="el-GR"/>
        </w:rPr>
        <w:t>στοχευμένης</w:t>
      </w:r>
      <w:proofErr w:type="spellEnd"/>
      <w:r w:rsidRPr="003E3E3C">
        <w:rPr>
          <w:sz w:val="24"/>
          <w:szCs w:val="24"/>
          <w:lang w:val="el-GR"/>
        </w:rPr>
        <w:t xml:space="preserve"> Έρευνας  σε έναν τομέα κομβικό για την ενεργειακή πολιτική της χώρας. Το Πολυτεχνείο Χανίων συνεργεί για τον σκοπό αυτό με το ΙΤΕ, παρέχοντας χώρους για τη στέγαση του </w:t>
      </w:r>
      <w:r w:rsidRPr="003E3E3C">
        <w:rPr>
          <w:sz w:val="24"/>
          <w:szCs w:val="24"/>
          <w:lang w:val="el-GR"/>
        </w:rPr>
        <w:lastRenderedPageBreak/>
        <w:t>Ινστιτούτου και αρχικές υποδομές προσθέτοντας αξία στο εγχείρημα</w:t>
      </w:r>
      <w:r w:rsidR="00B97AAE" w:rsidRPr="003E3E3C">
        <w:rPr>
          <w:sz w:val="24"/>
          <w:szCs w:val="24"/>
          <w:lang w:val="el-GR"/>
        </w:rPr>
        <w:t xml:space="preserve">, αποτελώντας λαμπρό παράδειγμα του ενιαίου χώρου Έρευνας-Παιδείας. </w:t>
      </w:r>
    </w:p>
    <w:p w:rsidR="00035E3F" w:rsidRPr="003E3E3C" w:rsidRDefault="001824FE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Πρέπει να σημειωθεί ότι το Ινστιτούτο θα εστιάσει σε τρείς κύριους άξονες : </w:t>
      </w:r>
    </w:p>
    <w:p w:rsidR="00715AB8" w:rsidRPr="003E3E3C" w:rsidRDefault="001824FE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 xml:space="preserve">Στην </w:t>
      </w:r>
      <w:r w:rsidR="00790756" w:rsidRPr="003E3E3C">
        <w:rPr>
          <w:sz w:val="24"/>
          <w:szCs w:val="24"/>
          <w:lang w:val="el-GR"/>
        </w:rPr>
        <w:t xml:space="preserve">επιστημονική </w:t>
      </w:r>
      <w:r w:rsidRPr="003E3E3C">
        <w:rPr>
          <w:sz w:val="24"/>
          <w:szCs w:val="24"/>
          <w:lang w:val="el-GR"/>
        </w:rPr>
        <w:t>έρευνα</w:t>
      </w:r>
      <w:r w:rsidR="00914ACD" w:rsidRPr="003E3E3C">
        <w:rPr>
          <w:sz w:val="24"/>
          <w:szCs w:val="24"/>
          <w:lang w:val="el-GR"/>
        </w:rPr>
        <w:t xml:space="preserve"> </w:t>
      </w:r>
      <w:r w:rsidR="006225CA" w:rsidRPr="003E3E3C">
        <w:rPr>
          <w:sz w:val="24"/>
          <w:szCs w:val="24"/>
          <w:lang w:val="el-GR"/>
        </w:rPr>
        <w:t xml:space="preserve">σε </w:t>
      </w:r>
      <w:r w:rsidR="00B3343D" w:rsidRPr="003E3E3C">
        <w:rPr>
          <w:sz w:val="24"/>
          <w:szCs w:val="24"/>
          <w:lang w:val="el-GR"/>
        </w:rPr>
        <w:t>τεχνικ</w:t>
      </w:r>
      <w:r w:rsidR="006225CA" w:rsidRPr="003E3E3C">
        <w:rPr>
          <w:sz w:val="24"/>
          <w:szCs w:val="24"/>
          <w:lang w:val="el-GR"/>
        </w:rPr>
        <w:t>ές</w:t>
      </w:r>
      <w:r w:rsidR="007F4346" w:rsidRPr="003E3E3C">
        <w:rPr>
          <w:sz w:val="24"/>
          <w:szCs w:val="24"/>
          <w:lang w:val="el-GR"/>
        </w:rPr>
        <w:t xml:space="preserve"> </w:t>
      </w:r>
      <w:r w:rsidR="00B3343D" w:rsidRPr="003E3E3C">
        <w:rPr>
          <w:sz w:val="24"/>
          <w:szCs w:val="24"/>
          <w:lang w:val="el-GR"/>
        </w:rPr>
        <w:t>εντοπισμού</w:t>
      </w:r>
      <w:r w:rsidR="00914ACD" w:rsidRPr="003E3E3C">
        <w:rPr>
          <w:sz w:val="24"/>
          <w:szCs w:val="24"/>
          <w:lang w:val="el-GR"/>
        </w:rPr>
        <w:t xml:space="preserve"> κοιτασμάτων  υδρογονανθράκων και</w:t>
      </w:r>
      <w:r w:rsidRPr="003E3E3C">
        <w:rPr>
          <w:sz w:val="24"/>
          <w:szCs w:val="24"/>
          <w:lang w:val="el-GR"/>
        </w:rPr>
        <w:t xml:space="preserve"> παραγωγή</w:t>
      </w:r>
      <w:r w:rsidR="00914ACD" w:rsidRPr="003E3E3C">
        <w:rPr>
          <w:sz w:val="24"/>
          <w:szCs w:val="24"/>
          <w:lang w:val="el-GR"/>
        </w:rPr>
        <w:t xml:space="preserve">ς πετρελαίου και στην </w:t>
      </w:r>
      <w:r w:rsidR="00B3343D" w:rsidRPr="003E3E3C">
        <w:rPr>
          <w:sz w:val="24"/>
          <w:szCs w:val="24"/>
          <w:lang w:val="el-GR"/>
        </w:rPr>
        <w:t>μελέτη</w:t>
      </w:r>
      <w:r w:rsidR="00914ACD" w:rsidRPr="003E3E3C">
        <w:rPr>
          <w:sz w:val="24"/>
          <w:szCs w:val="24"/>
          <w:lang w:val="el-GR"/>
        </w:rPr>
        <w:t xml:space="preserve"> των </w:t>
      </w:r>
      <w:r w:rsidR="00B3343D" w:rsidRPr="003E3E3C">
        <w:rPr>
          <w:sz w:val="24"/>
          <w:szCs w:val="24"/>
          <w:lang w:val="el-GR"/>
        </w:rPr>
        <w:t>προκαλούμενων</w:t>
      </w:r>
      <w:r w:rsidRPr="003E3E3C">
        <w:rPr>
          <w:sz w:val="24"/>
          <w:szCs w:val="24"/>
          <w:lang w:val="el-GR"/>
        </w:rPr>
        <w:t xml:space="preserve"> </w:t>
      </w:r>
      <w:r w:rsidR="00B3343D" w:rsidRPr="003E3E3C">
        <w:rPr>
          <w:sz w:val="24"/>
          <w:szCs w:val="24"/>
          <w:lang w:val="el-GR"/>
        </w:rPr>
        <w:t>περιβαλλοντικών</w:t>
      </w:r>
      <w:r w:rsidR="00914ACD" w:rsidRPr="003E3E3C">
        <w:rPr>
          <w:sz w:val="24"/>
          <w:szCs w:val="24"/>
          <w:lang w:val="el-GR"/>
        </w:rPr>
        <w:t xml:space="preserve"> επιπτώσεων.</w:t>
      </w:r>
    </w:p>
    <w:p w:rsidR="00715AB8" w:rsidRPr="003E3E3C" w:rsidRDefault="00715AB8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Άλλες διατάξεις στο Άρθρο 36 αποσκοπούν στην καλύτερη λειτουργία των ΕΚ</w:t>
      </w:r>
      <w:r w:rsidR="007E01AE" w:rsidRPr="003E3E3C">
        <w:rPr>
          <w:sz w:val="24"/>
          <w:szCs w:val="24"/>
          <w:lang w:val="el-GR"/>
        </w:rPr>
        <w:t>,</w:t>
      </w:r>
      <w:r w:rsidRPr="003E3E3C">
        <w:rPr>
          <w:sz w:val="24"/>
          <w:szCs w:val="24"/>
          <w:lang w:val="el-GR"/>
        </w:rPr>
        <w:t xml:space="preserve"> όπως για παράδειγμα η θέσπιση της Ολομέλειας </w:t>
      </w:r>
      <w:r w:rsidR="003A42D7" w:rsidRPr="003E3E3C">
        <w:rPr>
          <w:sz w:val="24"/>
          <w:szCs w:val="24"/>
          <w:lang w:val="el-GR"/>
        </w:rPr>
        <w:t xml:space="preserve">των </w:t>
      </w:r>
      <w:r w:rsidRPr="003E3E3C">
        <w:rPr>
          <w:sz w:val="24"/>
          <w:szCs w:val="24"/>
          <w:lang w:val="el-GR"/>
        </w:rPr>
        <w:t>Ινστιτούτω</w:t>
      </w:r>
      <w:r w:rsidR="0091730B" w:rsidRPr="003E3E3C">
        <w:rPr>
          <w:sz w:val="24"/>
          <w:szCs w:val="24"/>
          <w:lang w:val="el-GR"/>
        </w:rPr>
        <w:t xml:space="preserve">ν. Για πρώτη φορά συμμετέχει το </w:t>
      </w:r>
      <w:r w:rsidRPr="003E3E3C">
        <w:rPr>
          <w:sz w:val="24"/>
          <w:szCs w:val="24"/>
          <w:lang w:val="el-GR"/>
        </w:rPr>
        <w:t>σύνολο του προσωπικού</w:t>
      </w:r>
      <w:r w:rsidR="00790756" w:rsidRPr="003E3E3C">
        <w:rPr>
          <w:sz w:val="24"/>
          <w:szCs w:val="24"/>
          <w:lang w:val="el-GR"/>
        </w:rPr>
        <w:t>, όλοι οι εργαζόμενοι,</w:t>
      </w:r>
      <w:r w:rsidRPr="003E3E3C">
        <w:rPr>
          <w:sz w:val="24"/>
          <w:szCs w:val="24"/>
          <w:lang w:val="el-GR"/>
        </w:rPr>
        <w:t xml:space="preserve"> σε μι</w:t>
      </w:r>
      <w:r w:rsidR="006261C3" w:rsidRPr="003E3E3C">
        <w:rPr>
          <w:sz w:val="24"/>
          <w:szCs w:val="24"/>
          <w:lang w:val="el-GR"/>
        </w:rPr>
        <w:t xml:space="preserve">α διαδικασία έγκυρης ενημέρωσης και </w:t>
      </w:r>
      <w:r w:rsidR="00B3343D" w:rsidRPr="003E3E3C">
        <w:rPr>
          <w:sz w:val="24"/>
          <w:szCs w:val="24"/>
          <w:lang w:val="el-GR"/>
        </w:rPr>
        <w:t>ζύμωσης</w:t>
      </w:r>
      <w:r w:rsidR="006261C3" w:rsidRPr="003E3E3C">
        <w:rPr>
          <w:sz w:val="24"/>
          <w:szCs w:val="24"/>
          <w:lang w:val="el-GR"/>
        </w:rPr>
        <w:t>.</w:t>
      </w:r>
    </w:p>
    <w:p w:rsidR="00BF010D" w:rsidRPr="003E3E3C" w:rsidRDefault="006261C3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Η τ</w:t>
      </w:r>
      <w:r w:rsidR="00715AB8" w:rsidRPr="003E3E3C">
        <w:rPr>
          <w:sz w:val="24"/>
          <w:szCs w:val="24"/>
          <w:lang w:val="el-GR"/>
        </w:rPr>
        <w:t xml:space="preserve">ρίτη κατηγορία ρυθμίσεων στο άρθρο 37 </w:t>
      </w:r>
      <w:r w:rsidR="003A42D7" w:rsidRPr="003E3E3C">
        <w:rPr>
          <w:sz w:val="24"/>
          <w:szCs w:val="24"/>
          <w:lang w:val="el-GR"/>
        </w:rPr>
        <w:t>απ</w:t>
      </w:r>
      <w:r w:rsidR="00CC59C2" w:rsidRPr="003E3E3C">
        <w:rPr>
          <w:sz w:val="24"/>
          <w:szCs w:val="24"/>
          <w:lang w:val="el-GR"/>
        </w:rPr>
        <w:t>λο</w:t>
      </w:r>
      <w:r w:rsidR="003A42D7" w:rsidRPr="003E3E3C">
        <w:rPr>
          <w:sz w:val="24"/>
          <w:szCs w:val="24"/>
          <w:lang w:val="el-GR"/>
        </w:rPr>
        <w:t>ποιεί</w:t>
      </w:r>
      <w:r w:rsidR="00790756" w:rsidRPr="003E3E3C">
        <w:rPr>
          <w:sz w:val="24"/>
          <w:szCs w:val="24"/>
          <w:lang w:val="el-GR"/>
        </w:rPr>
        <w:t xml:space="preserve"> </w:t>
      </w:r>
      <w:r w:rsidRPr="003E3E3C">
        <w:rPr>
          <w:sz w:val="24"/>
          <w:szCs w:val="24"/>
          <w:lang w:val="el-GR"/>
        </w:rPr>
        <w:t>σημαντικ</w:t>
      </w:r>
      <w:r w:rsidR="00790756" w:rsidRPr="003E3E3C">
        <w:rPr>
          <w:sz w:val="24"/>
          <w:szCs w:val="24"/>
          <w:lang w:val="el-GR"/>
        </w:rPr>
        <w:t>ά</w:t>
      </w:r>
      <w:r w:rsidRPr="003E3E3C">
        <w:rPr>
          <w:sz w:val="24"/>
          <w:szCs w:val="24"/>
          <w:lang w:val="el-GR"/>
        </w:rPr>
        <w:t xml:space="preserve"> τη</w:t>
      </w:r>
      <w:r w:rsidR="00715AB8" w:rsidRPr="003E3E3C">
        <w:rPr>
          <w:sz w:val="24"/>
          <w:szCs w:val="24"/>
          <w:lang w:val="el-GR"/>
        </w:rPr>
        <w:t xml:space="preserve"> διαδικασία για τη σύναψη συμβάσεων προμηθειών μέχρι 10.000 ευρώ</w:t>
      </w:r>
      <w:r w:rsidR="00790756" w:rsidRPr="003E3E3C">
        <w:rPr>
          <w:sz w:val="24"/>
          <w:szCs w:val="24"/>
          <w:lang w:val="el-GR"/>
        </w:rPr>
        <w:t>, μει</w:t>
      </w:r>
      <w:r w:rsidR="0090410D" w:rsidRPr="003E3E3C">
        <w:rPr>
          <w:sz w:val="24"/>
          <w:szCs w:val="24"/>
          <w:lang w:val="el-GR"/>
        </w:rPr>
        <w:t>ώ</w:t>
      </w:r>
      <w:r w:rsidR="00790756" w:rsidRPr="003E3E3C">
        <w:rPr>
          <w:sz w:val="24"/>
          <w:szCs w:val="24"/>
          <w:lang w:val="el-GR"/>
        </w:rPr>
        <w:t xml:space="preserve">νοντας </w:t>
      </w:r>
      <w:r w:rsidR="0090410D" w:rsidRPr="003E3E3C">
        <w:rPr>
          <w:sz w:val="24"/>
          <w:szCs w:val="24"/>
          <w:lang w:val="el-GR"/>
        </w:rPr>
        <w:t>τ</w:t>
      </w:r>
      <w:r w:rsidR="00790756" w:rsidRPr="003E3E3C">
        <w:rPr>
          <w:sz w:val="24"/>
          <w:szCs w:val="24"/>
          <w:lang w:val="el-GR"/>
        </w:rPr>
        <w:t xml:space="preserve">η </w:t>
      </w:r>
      <w:r w:rsidR="00B3343D" w:rsidRPr="003E3E3C">
        <w:rPr>
          <w:sz w:val="24"/>
          <w:szCs w:val="24"/>
          <w:lang w:val="el-GR"/>
        </w:rPr>
        <w:t>γραφειοκρατία</w:t>
      </w:r>
      <w:r w:rsidR="006918F4" w:rsidRPr="003E3E3C">
        <w:rPr>
          <w:sz w:val="24"/>
          <w:szCs w:val="24"/>
          <w:lang w:val="el-GR"/>
        </w:rPr>
        <w:t xml:space="preserve"> στη</w:t>
      </w:r>
      <w:r w:rsidR="006225CA" w:rsidRPr="003E3E3C">
        <w:rPr>
          <w:sz w:val="24"/>
          <w:szCs w:val="24"/>
          <w:lang w:val="el-GR"/>
        </w:rPr>
        <w:t xml:space="preserve"> διαχείριση ε</w:t>
      </w:r>
      <w:r w:rsidR="006918F4" w:rsidRPr="003E3E3C">
        <w:rPr>
          <w:sz w:val="24"/>
          <w:szCs w:val="24"/>
          <w:lang w:val="el-GR"/>
        </w:rPr>
        <w:t>ρευν</w:t>
      </w:r>
      <w:r w:rsidR="006225CA" w:rsidRPr="003E3E3C">
        <w:rPr>
          <w:sz w:val="24"/>
          <w:szCs w:val="24"/>
          <w:lang w:val="el-GR"/>
        </w:rPr>
        <w:t>ητικών έργων</w:t>
      </w:r>
      <w:r w:rsidR="00790756" w:rsidRPr="003E3E3C">
        <w:rPr>
          <w:sz w:val="24"/>
          <w:szCs w:val="24"/>
          <w:lang w:val="el-GR"/>
        </w:rPr>
        <w:t>.</w:t>
      </w:r>
    </w:p>
    <w:p w:rsidR="00BF010D" w:rsidRPr="003E3E3C" w:rsidRDefault="00BF010D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Κυρίες και Κύριοι Βουλευτές</w:t>
      </w:r>
      <w:r w:rsidR="00B3343D" w:rsidRPr="003E3E3C">
        <w:rPr>
          <w:sz w:val="24"/>
          <w:szCs w:val="24"/>
          <w:lang w:val="el-GR"/>
        </w:rPr>
        <w:t>,</w:t>
      </w:r>
    </w:p>
    <w:p w:rsidR="00BF010D" w:rsidRPr="003E3E3C" w:rsidRDefault="00B3343D" w:rsidP="00116881">
      <w:pPr>
        <w:spacing w:after="0" w:line="360" w:lineRule="auto"/>
        <w:ind w:left="360"/>
        <w:jc w:val="both"/>
        <w:rPr>
          <w:sz w:val="24"/>
          <w:szCs w:val="24"/>
          <w:lang w:val="el-GR"/>
        </w:rPr>
      </w:pPr>
      <w:r w:rsidRPr="003E3E3C">
        <w:rPr>
          <w:sz w:val="24"/>
          <w:szCs w:val="24"/>
          <w:lang w:val="el-GR"/>
        </w:rPr>
        <w:t>Κλείνω</w:t>
      </w:r>
      <w:r w:rsidR="00CC59C2" w:rsidRPr="003E3E3C">
        <w:rPr>
          <w:sz w:val="24"/>
          <w:szCs w:val="24"/>
          <w:lang w:val="el-GR"/>
        </w:rPr>
        <w:t>,</w:t>
      </w:r>
      <w:r w:rsidR="00914ACD" w:rsidRPr="003E3E3C">
        <w:rPr>
          <w:sz w:val="24"/>
          <w:szCs w:val="24"/>
          <w:lang w:val="el-GR"/>
        </w:rPr>
        <w:t xml:space="preserve"> </w:t>
      </w:r>
      <w:r w:rsidRPr="003E3E3C">
        <w:rPr>
          <w:sz w:val="24"/>
          <w:szCs w:val="24"/>
          <w:lang w:val="el-GR"/>
        </w:rPr>
        <w:t>επισημαίνοντας</w:t>
      </w:r>
      <w:r w:rsidR="00BF010D" w:rsidRPr="003E3E3C">
        <w:rPr>
          <w:sz w:val="24"/>
          <w:szCs w:val="24"/>
          <w:lang w:val="el-GR"/>
        </w:rPr>
        <w:t xml:space="preserve"> ότι το προς ψήφιση νομοσχέδιο αποτελεί ένα ακόμη σοβαρό βήμα στη διαμόρφωση του νέου ακαδημαϊκού τοπίου της χώρας. Ενός τοπίου που μας φέρνει πιο κοντά στις σύγχρονες απ</w:t>
      </w:r>
      <w:r w:rsidR="00CC59C2" w:rsidRPr="003E3E3C">
        <w:rPr>
          <w:sz w:val="24"/>
          <w:szCs w:val="24"/>
          <w:lang w:val="el-GR"/>
        </w:rPr>
        <w:t xml:space="preserve">αιτήσεις, δημιουργεί προοπτικές και ευκαιρίες σε </w:t>
      </w:r>
      <w:r w:rsidR="00BF010D" w:rsidRPr="003E3E3C">
        <w:rPr>
          <w:sz w:val="24"/>
          <w:szCs w:val="24"/>
          <w:lang w:val="el-GR"/>
        </w:rPr>
        <w:t>υγιείς δυνάμεις που υπάρχουν κι επιτρέπει να προσβλέπουμε στις μέρες που έρχονται με αισιοδοξία</w:t>
      </w:r>
      <w:r w:rsidR="00123B10">
        <w:rPr>
          <w:sz w:val="24"/>
          <w:szCs w:val="24"/>
          <w:lang w:val="el-GR"/>
        </w:rPr>
        <w:t>»</w:t>
      </w:r>
      <w:r w:rsidR="00BF010D" w:rsidRPr="003E3E3C">
        <w:rPr>
          <w:sz w:val="24"/>
          <w:szCs w:val="24"/>
          <w:lang w:val="el-GR"/>
        </w:rPr>
        <w:t>.</w:t>
      </w:r>
    </w:p>
    <w:sectPr w:rsidR="00BF010D" w:rsidRPr="003E3E3C" w:rsidSect="006B1164">
      <w:footerReference w:type="default" r:id="rId10"/>
      <w:pgSz w:w="11906" w:h="16838"/>
      <w:pgMar w:top="709" w:right="1133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FB" w:rsidRDefault="001937FB">
      <w:pPr>
        <w:spacing w:after="0" w:line="240" w:lineRule="auto"/>
      </w:pPr>
      <w:r>
        <w:separator/>
      </w:r>
    </w:p>
  </w:endnote>
  <w:endnote w:type="continuationSeparator" w:id="0">
    <w:p w:rsidR="001937FB" w:rsidRDefault="0019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B8" w:rsidRPr="00EB2518" w:rsidRDefault="00EB2518" w:rsidP="00EB2518">
    <w:pPr>
      <w:pStyle w:val="a4"/>
      <w:tabs>
        <w:tab w:val="clear" w:pos="4153"/>
        <w:tab w:val="clear" w:pos="8306"/>
      </w:tabs>
      <w:jc w:val="center"/>
      <w:rPr>
        <w:b/>
        <w:sz w:val="20"/>
        <w:szCs w:val="20"/>
      </w:rPr>
    </w:pPr>
    <w:r>
      <w:rPr>
        <w:b/>
        <w:sz w:val="44"/>
        <w:szCs w:val="44"/>
      </w:rPr>
      <w:tab/>
      <w:t xml:space="preserve">                                </w:t>
    </w:r>
    <w:r w:rsidR="00715AB8" w:rsidRPr="00E14B1E">
      <w:rPr>
        <w:b/>
        <w:sz w:val="44"/>
        <w:szCs w:val="44"/>
      </w:rPr>
      <w:fldChar w:fldCharType="begin"/>
    </w:r>
    <w:r w:rsidR="00715AB8" w:rsidRPr="00E14B1E">
      <w:rPr>
        <w:b/>
        <w:sz w:val="44"/>
        <w:szCs w:val="44"/>
      </w:rPr>
      <w:instrText xml:space="preserve"> PAGE   \* MERGEFORMAT </w:instrText>
    </w:r>
    <w:r w:rsidR="00715AB8" w:rsidRPr="00E14B1E">
      <w:rPr>
        <w:b/>
        <w:sz w:val="44"/>
        <w:szCs w:val="44"/>
      </w:rPr>
      <w:fldChar w:fldCharType="separate"/>
    </w:r>
    <w:r w:rsidR="00C95058">
      <w:rPr>
        <w:b/>
        <w:noProof/>
        <w:sz w:val="44"/>
        <w:szCs w:val="44"/>
      </w:rPr>
      <w:t>5</w:t>
    </w:r>
    <w:r w:rsidR="00715AB8" w:rsidRPr="00E14B1E">
      <w:rPr>
        <w:b/>
        <w:sz w:val="44"/>
        <w:szCs w:val="44"/>
      </w:rPr>
      <w:fldChar w:fldCharType="end"/>
    </w:r>
    <w:r>
      <w:rPr>
        <w:b/>
        <w:sz w:val="44"/>
        <w:szCs w:val="44"/>
      </w:rPr>
      <w:t xml:space="preserve"> </w:t>
    </w:r>
    <w:r>
      <w:rPr>
        <w:b/>
        <w:sz w:val="44"/>
        <w:szCs w:val="44"/>
      </w:rPr>
      <w:tab/>
      <w:t xml:space="preserve">                     </w:t>
    </w:r>
    <w:r w:rsidRPr="00EB2518">
      <w:rPr>
        <w:b/>
        <w:sz w:val="20"/>
        <w:szCs w:val="20"/>
      </w:rPr>
      <w:t>ΟΛΟΜΕΛΕΙΑ</w:t>
    </w:r>
    <w:r>
      <w:rPr>
        <w:b/>
        <w:sz w:val="20"/>
        <w:szCs w:val="20"/>
      </w:rPr>
      <w:t>_</w:t>
    </w:r>
    <w:r w:rsidRPr="00EB2518">
      <w:rPr>
        <w:b/>
        <w:sz w:val="20"/>
        <w:szCs w:val="20"/>
      </w:rPr>
      <w:t xml:space="preserve"> 1</w:t>
    </w:r>
    <w:r w:rsidR="00394A14">
      <w:rPr>
        <w:b/>
        <w:sz w:val="20"/>
        <w:szCs w:val="20"/>
        <w:lang w:val="el-GR"/>
      </w:rPr>
      <w:t>7</w:t>
    </w:r>
    <w:r w:rsidRPr="00EB2518">
      <w:rPr>
        <w:b/>
        <w:sz w:val="20"/>
        <w:szCs w:val="20"/>
      </w:rPr>
      <w:t>.1.2019</w:t>
    </w:r>
  </w:p>
  <w:p w:rsidR="00715AB8" w:rsidRDefault="00715A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FB" w:rsidRDefault="001937FB">
      <w:pPr>
        <w:spacing w:after="0" w:line="240" w:lineRule="auto"/>
      </w:pPr>
      <w:r>
        <w:separator/>
      </w:r>
    </w:p>
  </w:footnote>
  <w:footnote w:type="continuationSeparator" w:id="0">
    <w:p w:rsidR="001937FB" w:rsidRDefault="0019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668"/>
    <w:multiLevelType w:val="hybridMultilevel"/>
    <w:tmpl w:val="1A5EF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308B"/>
    <w:multiLevelType w:val="hybridMultilevel"/>
    <w:tmpl w:val="F8AA4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5067"/>
    <w:multiLevelType w:val="hybridMultilevel"/>
    <w:tmpl w:val="6EC84C5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A40651"/>
    <w:multiLevelType w:val="hybridMultilevel"/>
    <w:tmpl w:val="CA606212"/>
    <w:lvl w:ilvl="0" w:tplc="7F961F08"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19E8"/>
    <w:multiLevelType w:val="hybridMultilevel"/>
    <w:tmpl w:val="5324E67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7CF07DF"/>
    <w:multiLevelType w:val="hybridMultilevel"/>
    <w:tmpl w:val="B3CE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C2505"/>
    <w:multiLevelType w:val="hybridMultilevel"/>
    <w:tmpl w:val="EA4E727C"/>
    <w:lvl w:ilvl="0" w:tplc="7F961F08">
      <w:numFmt w:val="bullet"/>
      <w:lvlText w:val="-"/>
      <w:lvlJc w:val="left"/>
      <w:pPr>
        <w:ind w:left="1800" w:hanging="360"/>
      </w:pPr>
      <w:rPr>
        <w:rFonts w:ascii="Cambria" w:eastAsiaTheme="minorEastAsia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B25BD7"/>
    <w:multiLevelType w:val="hybridMultilevel"/>
    <w:tmpl w:val="0A22F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8097E"/>
    <w:multiLevelType w:val="hybridMultilevel"/>
    <w:tmpl w:val="90C69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8278D"/>
    <w:multiLevelType w:val="hybridMultilevel"/>
    <w:tmpl w:val="FA6C87D0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B7B4C1E"/>
    <w:multiLevelType w:val="hybridMultilevel"/>
    <w:tmpl w:val="129A2586"/>
    <w:lvl w:ilvl="0" w:tplc="7F961F08"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F305D"/>
    <w:multiLevelType w:val="hybridMultilevel"/>
    <w:tmpl w:val="28D251B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BB57FB"/>
    <w:multiLevelType w:val="hybridMultilevel"/>
    <w:tmpl w:val="D122A60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51DA"/>
    <w:multiLevelType w:val="hybridMultilevel"/>
    <w:tmpl w:val="BAB42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81E53"/>
    <w:multiLevelType w:val="hybridMultilevel"/>
    <w:tmpl w:val="263E94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930150"/>
    <w:multiLevelType w:val="hybridMultilevel"/>
    <w:tmpl w:val="D554B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73234"/>
    <w:multiLevelType w:val="hybridMultilevel"/>
    <w:tmpl w:val="D7080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7247D0"/>
    <w:multiLevelType w:val="hybridMultilevel"/>
    <w:tmpl w:val="D81A1CC6"/>
    <w:lvl w:ilvl="0" w:tplc="B8D43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7E5F31"/>
    <w:multiLevelType w:val="hybridMultilevel"/>
    <w:tmpl w:val="3B688312"/>
    <w:lvl w:ilvl="0" w:tplc="7F961F08">
      <w:numFmt w:val="bullet"/>
      <w:lvlText w:val="-"/>
      <w:lvlJc w:val="left"/>
      <w:pPr>
        <w:ind w:left="360" w:hanging="360"/>
      </w:pPr>
      <w:rPr>
        <w:rFonts w:ascii="Cambria" w:eastAsiaTheme="minorEastAsia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A87CAB"/>
    <w:multiLevelType w:val="hybridMultilevel"/>
    <w:tmpl w:val="EC1C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B70BF"/>
    <w:multiLevelType w:val="hybridMultilevel"/>
    <w:tmpl w:val="3C005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A0B89"/>
    <w:multiLevelType w:val="hybridMultilevel"/>
    <w:tmpl w:val="93F823B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9D2520"/>
    <w:multiLevelType w:val="hybridMultilevel"/>
    <w:tmpl w:val="E8F6A19C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6"/>
  </w:num>
  <w:num w:numId="5">
    <w:abstractNumId w:val="21"/>
  </w:num>
  <w:num w:numId="6">
    <w:abstractNumId w:val="5"/>
  </w:num>
  <w:num w:numId="7">
    <w:abstractNumId w:val="14"/>
  </w:num>
  <w:num w:numId="8">
    <w:abstractNumId w:val="8"/>
  </w:num>
  <w:num w:numId="9">
    <w:abstractNumId w:val="3"/>
  </w:num>
  <w:num w:numId="10">
    <w:abstractNumId w:val="12"/>
  </w:num>
  <w:num w:numId="11">
    <w:abstractNumId w:val="19"/>
  </w:num>
  <w:num w:numId="12">
    <w:abstractNumId w:val="18"/>
  </w:num>
  <w:num w:numId="13">
    <w:abstractNumId w:val="6"/>
  </w:num>
  <w:num w:numId="14">
    <w:abstractNumId w:val="10"/>
  </w:num>
  <w:num w:numId="15">
    <w:abstractNumId w:val="17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22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54"/>
    <w:rsid w:val="00004A97"/>
    <w:rsid w:val="00026105"/>
    <w:rsid w:val="0002737B"/>
    <w:rsid w:val="00035E3F"/>
    <w:rsid w:val="00047AF6"/>
    <w:rsid w:val="00060CC5"/>
    <w:rsid w:val="00064C62"/>
    <w:rsid w:val="00076DDD"/>
    <w:rsid w:val="000B6D62"/>
    <w:rsid w:val="000C6AD1"/>
    <w:rsid w:val="000F53D7"/>
    <w:rsid w:val="001043A4"/>
    <w:rsid w:val="00115B3B"/>
    <w:rsid w:val="001164FF"/>
    <w:rsid w:val="00116881"/>
    <w:rsid w:val="00123B10"/>
    <w:rsid w:val="0012465E"/>
    <w:rsid w:val="00145027"/>
    <w:rsid w:val="0016077B"/>
    <w:rsid w:val="00161BBA"/>
    <w:rsid w:val="001824FE"/>
    <w:rsid w:val="00184790"/>
    <w:rsid w:val="001937FB"/>
    <w:rsid w:val="001B459F"/>
    <w:rsid w:val="001B5999"/>
    <w:rsid w:val="001C00B3"/>
    <w:rsid w:val="001C11D4"/>
    <w:rsid w:val="001C241B"/>
    <w:rsid w:val="001C6396"/>
    <w:rsid w:val="001D53FF"/>
    <w:rsid w:val="001E2332"/>
    <w:rsid w:val="001F1C30"/>
    <w:rsid w:val="002010BD"/>
    <w:rsid w:val="00210CB4"/>
    <w:rsid w:val="00215626"/>
    <w:rsid w:val="00220617"/>
    <w:rsid w:val="00236901"/>
    <w:rsid w:val="00252CFB"/>
    <w:rsid w:val="00253F1A"/>
    <w:rsid w:val="00270EB5"/>
    <w:rsid w:val="002943EA"/>
    <w:rsid w:val="002A08A4"/>
    <w:rsid w:val="002A2D25"/>
    <w:rsid w:val="002A72E2"/>
    <w:rsid w:val="002C4469"/>
    <w:rsid w:val="002E610B"/>
    <w:rsid w:val="002E70E4"/>
    <w:rsid w:val="002F686E"/>
    <w:rsid w:val="0034486F"/>
    <w:rsid w:val="00351B44"/>
    <w:rsid w:val="003561D0"/>
    <w:rsid w:val="003672DF"/>
    <w:rsid w:val="00376C32"/>
    <w:rsid w:val="00391E45"/>
    <w:rsid w:val="00394A14"/>
    <w:rsid w:val="00397343"/>
    <w:rsid w:val="003A42D7"/>
    <w:rsid w:val="003B0597"/>
    <w:rsid w:val="003C17AE"/>
    <w:rsid w:val="003C3685"/>
    <w:rsid w:val="003C4A1A"/>
    <w:rsid w:val="003D051F"/>
    <w:rsid w:val="003D18EA"/>
    <w:rsid w:val="003D4633"/>
    <w:rsid w:val="003E3E3C"/>
    <w:rsid w:val="004007BD"/>
    <w:rsid w:val="00413144"/>
    <w:rsid w:val="00422141"/>
    <w:rsid w:val="00423848"/>
    <w:rsid w:val="0045741C"/>
    <w:rsid w:val="00457C82"/>
    <w:rsid w:val="004622FE"/>
    <w:rsid w:val="00477AB7"/>
    <w:rsid w:val="00484B59"/>
    <w:rsid w:val="00494C42"/>
    <w:rsid w:val="004A6E65"/>
    <w:rsid w:val="004B6162"/>
    <w:rsid w:val="004D4476"/>
    <w:rsid w:val="004D7DE0"/>
    <w:rsid w:val="004E0B4D"/>
    <w:rsid w:val="004F57D0"/>
    <w:rsid w:val="00521309"/>
    <w:rsid w:val="00532B11"/>
    <w:rsid w:val="005447C8"/>
    <w:rsid w:val="005526B6"/>
    <w:rsid w:val="00563454"/>
    <w:rsid w:val="00570496"/>
    <w:rsid w:val="005704EF"/>
    <w:rsid w:val="00576506"/>
    <w:rsid w:val="00580721"/>
    <w:rsid w:val="00597B82"/>
    <w:rsid w:val="005A6098"/>
    <w:rsid w:val="005B5FAB"/>
    <w:rsid w:val="005D0B15"/>
    <w:rsid w:val="005D68DF"/>
    <w:rsid w:val="005F1E77"/>
    <w:rsid w:val="005F3889"/>
    <w:rsid w:val="006225CA"/>
    <w:rsid w:val="00624201"/>
    <w:rsid w:val="006261C3"/>
    <w:rsid w:val="006617E8"/>
    <w:rsid w:val="006918F4"/>
    <w:rsid w:val="00695296"/>
    <w:rsid w:val="006B1164"/>
    <w:rsid w:val="006C6E1D"/>
    <w:rsid w:val="006F3D0B"/>
    <w:rsid w:val="006F79D5"/>
    <w:rsid w:val="00701CCB"/>
    <w:rsid w:val="00705019"/>
    <w:rsid w:val="00715AB8"/>
    <w:rsid w:val="00747EBB"/>
    <w:rsid w:val="00790756"/>
    <w:rsid w:val="00795D2D"/>
    <w:rsid w:val="007A437A"/>
    <w:rsid w:val="007A71CD"/>
    <w:rsid w:val="007B024C"/>
    <w:rsid w:val="007B04E3"/>
    <w:rsid w:val="007B1CB2"/>
    <w:rsid w:val="007E01AE"/>
    <w:rsid w:val="007F4346"/>
    <w:rsid w:val="00803FD0"/>
    <w:rsid w:val="00813BAE"/>
    <w:rsid w:val="00817684"/>
    <w:rsid w:val="0084130B"/>
    <w:rsid w:val="00843653"/>
    <w:rsid w:val="008443BD"/>
    <w:rsid w:val="0085441C"/>
    <w:rsid w:val="00857631"/>
    <w:rsid w:val="008633DB"/>
    <w:rsid w:val="00874A95"/>
    <w:rsid w:val="00882038"/>
    <w:rsid w:val="008A0302"/>
    <w:rsid w:val="008B42B9"/>
    <w:rsid w:val="008C07AA"/>
    <w:rsid w:val="008E0DAA"/>
    <w:rsid w:val="008F4A6C"/>
    <w:rsid w:val="0090410D"/>
    <w:rsid w:val="00905885"/>
    <w:rsid w:val="00914ACD"/>
    <w:rsid w:val="0091730B"/>
    <w:rsid w:val="009345AF"/>
    <w:rsid w:val="00944412"/>
    <w:rsid w:val="0096581E"/>
    <w:rsid w:val="009704B3"/>
    <w:rsid w:val="009875F1"/>
    <w:rsid w:val="0099284E"/>
    <w:rsid w:val="00997736"/>
    <w:rsid w:val="00997A3F"/>
    <w:rsid w:val="009B5628"/>
    <w:rsid w:val="009C2D5A"/>
    <w:rsid w:val="009C65DE"/>
    <w:rsid w:val="009D44E4"/>
    <w:rsid w:val="00A160C5"/>
    <w:rsid w:val="00A16762"/>
    <w:rsid w:val="00A27A51"/>
    <w:rsid w:val="00A36683"/>
    <w:rsid w:val="00A60145"/>
    <w:rsid w:val="00A65050"/>
    <w:rsid w:val="00AB3572"/>
    <w:rsid w:val="00AB60FC"/>
    <w:rsid w:val="00AE00F3"/>
    <w:rsid w:val="00B0349E"/>
    <w:rsid w:val="00B3343D"/>
    <w:rsid w:val="00B57396"/>
    <w:rsid w:val="00B575A6"/>
    <w:rsid w:val="00B65791"/>
    <w:rsid w:val="00B71BF4"/>
    <w:rsid w:val="00B77CC4"/>
    <w:rsid w:val="00B90524"/>
    <w:rsid w:val="00B94A09"/>
    <w:rsid w:val="00B97AAE"/>
    <w:rsid w:val="00BA50A1"/>
    <w:rsid w:val="00BB072E"/>
    <w:rsid w:val="00BB2AFD"/>
    <w:rsid w:val="00BB4044"/>
    <w:rsid w:val="00BC4324"/>
    <w:rsid w:val="00BC7901"/>
    <w:rsid w:val="00BD0E6E"/>
    <w:rsid w:val="00BD2328"/>
    <w:rsid w:val="00BE3F04"/>
    <w:rsid w:val="00BF010D"/>
    <w:rsid w:val="00BF120F"/>
    <w:rsid w:val="00C05B11"/>
    <w:rsid w:val="00C13F08"/>
    <w:rsid w:val="00C16A61"/>
    <w:rsid w:val="00C23612"/>
    <w:rsid w:val="00C24CB6"/>
    <w:rsid w:val="00C64731"/>
    <w:rsid w:val="00C65398"/>
    <w:rsid w:val="00C711CB"/>
    <w:rsid w:val="00C72691"/>
    <w:rsid w:val="00C876AE"/>
    <w:rsid w:val="00C95058"/>
    <w:rsid w:val="00CB192F"/>
    <w:rsid w:val="00CB3FAC"/>
    <w:rsid w:val="00CC59C2"/>
    <w:rsid w:val="00CC7127"/>
    <w:rsid w:val="00CC7EF7"/>
    <w:rsid w:val="00D05349"/>
    <w:rsid w:val="00D41184"/>
    <w:rsid w:val="00D46AEF"/>
    <w:rsid w:val="00D62DED"/>
    <w:rsid w:val="00D710DD"/>
    <w:rsid w:val="00D73A4A"/>
    <w:rsid w:val="00D84BBC"/>
    <w:rsid w:val="00DD7783"/>
    <w:rsid w:val="00DE14F7"/>
    <w:rsid w:val="00DF0933"/>
    <w:rsid w:val="00DF7B45"/>
    <w:rsid w:val="00E0419E"/>
    <w:rsid w:val="00E10488"/>
    <w:rsid w:val="00E14B1E"/>
    <w:rsid w:val="00E1543D"/>
    <w:rsid w:val="00E267BF"/>
    <w:rsid w:val="00E41AF9"/>
    <w:rsid w:val="00E660F7"/>
    <w:rsid w:val="00E7144B"/>
    <w:rsid w:val="00E741D8"/>
    <w:rsid w:val="00E9631F"/>
    <w:rsid w:val="00EB2518"/>
    <w:rsid w:val="00EC5130"/>
    <w:rsid w:val="00ED69A3"/>
    <w:rsid w:val="00EE6DC3"/>
    <w:rsid w:val="00EF0B3A"/>
    <w:rsid w:val="00EF7576"/>
    <w:rsid w:val="00F36D3B"/>
    <w:rsid w:val="00F43659"/>
    <w:rsid w:val="00F57630"/>
    <w:rsid w:val="00F659D8"/>
    <w:rsid w:val="00F7565F"/>
    <w:rsid w:val="00F8575A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1B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C2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locked/>
    <w:rsid w:val="001C241B"/>
    <w:rPr>
      <w:rFonts w:eastAsiaTheme="minorEastAsia" w:cs="Times New Roman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8F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8F4A6C"/>
    <w:rPr>
      <w:rFonts w:ascii="Tahoma" w:eastAsiaTheme="minorEastAsi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EB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B2518"/>
    <w:rPr>
      <w:rFonts w:eastAsiaTheme="minorEastAsia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1B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C2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locked/>
    <w:rsid w:val="001C241B"/>
    <w:rPr>
      <w:rFonts w:eastAsiaTheme="minorEastAsia" w:cs="Times New Roman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8F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8F4A6C"/>
    <w:rPr>
      <w:rFonts w:ascii="Tahoma" w:eastAsiaTheme="minorEastAsi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EB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B2518"/>
    <w:rPr>
      <w:rFonts w:eastAsiaTheme="minorEastAsia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013E-FFA9-4CAE-9EC0-5D4B8CB2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1495</Words>
  <Characters>8075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Δαμουράκη</dc:creator>
  <cp:lastModifiedBy>Μαρία Παπαϊωάννου</cp:lastModifiedBy>
  <cp:revision>8</cp:revision>
  <cp:lastPrinted>2019-01-17T07:47:00Z</cp:lastPrinted>
  <dcterms:created xsi:type="dcterms:W3CDTF">2019-01-17T09:49:00Z</dcterms:created>
  <dcterms:modified xsi:type="dcterms:W3CDTF">2019-01-17T14:40:00Z</dcterms:modified>
</cp:coreProperties>
</file>