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73" w:rsidRPr="005C6FE2" w:rsidRDefault="00041222" w:rsidP="000B3C7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73" w:rsidRPr="005C6FE2" w:rsidRDefault="000B3C73" w:rsidP="000B3C73">
      <w:pPr>
        <w:jc w:val="center"/>
      </w:pPr>
      <w:r w:rsidRPr="005C6FE2">
        <w:t>ΕΛΛΗΝΙΚΗ ΔΗΜΟΚΡΑΤΙΑ</w:t>
      </w:r>
    </w:p>
    <w:p w:rsidR="000B3C73" w:rsidRPr="005C6FE2" w:rsidRDefault="000B3C73" w:rsidP="000B3C73">
      <w:pPr>
        <w:jc w:val="center"/>
      </w:pPr>
      <w:r w:rsidRPr="005C6FE2">
        <w:t>ΥΠΟΥΡΓΕΙΟ ΠΑΙΔΕΙΑΣ, ΕΡΕΥΝΑΣ ΚΑΙ ΘΡΗΣΚΕΥΜΑΤΩΝ</w:t>
      </w:r>
    </w:p>
    <w:p w:rsidR="000B3C73" w:rsidRPr="005C6FE2" w:rsidRDefault="000B3C73" w:rsidP="000B3C73">
      <w:pPr>
        <w:jc w:val="center"/>
      </w:pPr>
      <w:r w:rsidRPr="005C6FE2">
        <w:t>ΑΝΑΠΛΗΡΩΤΗΣ ΥΠΟΥΡΓΟΣ ΕΡΕΥΝΑΣ &amp; ΚΑΙΝΟΤΟΜΙΑΣ</w:t>
      </w:r>
    </w:p>
    <w:p w:rsidR="000B3C73" w:rsidRPr="005C6FE2" w:rsidRDefault="000B3C73" w:rsidP="000B3C73">
      <w:pPr>
        <w:jc w:val="center"/>
      </w:pPr>
      <w:r w:rsidRPr="005C6FE2">
        <w:t>ΓΡΑΦΕΙΟ ΤΥΠΟΥ</w:t>
      </w:r>
    </w:p>
    <w:p w:rsidR="000B3C73" w:rsidRPr="005C6FE2" w:rsidRDefault="000B3C73" w:rsidP="000B3C73">
      <w:pPr>
        <w:jc w:val="center"/>
      </w:pPr>
      <w:r w:rsidRPr="005C6FE2">
        <w:t>Ταχ. Δ/νση: Αν. Παπανδρέου 37,15180 Μαρούσι, Αθήνα</w:t>
      </w:r>
    </w:p>
    <w:p w:rsidR="000B3C73" w:rsidRPr="005C6FE2" w:rsidRDefault="000B3C73" w:rsidP="000B3C73">
      <w:pPr>
        <w:jc w:val="center"/>
      </w:pPr>
      <w:r w:rsidRPr="005C6FE2">
        <w:t>Τηλ. Επικ.: 210 3442906, 210 3442158</w:t>
      </w:r>
    </w:p>
    <w:p w:rsidR="000B3C73" w:rsidRPr="005C6FE2" w:rsidRDefault="000B3C73" w:rsidP="000B3C73">
      <w:pPr>
        <w:jc w:val="center"/>
      </w:pPr>
      <w:r w:rsidRPr="005C6FE2">
        <w:t>Γραμματεία:2103443525</w:t>
      </w:r>
    </w:p>
    <w:p w:rsidR="000B3C73" w:rsidRPr="005C6FE2" w:rsidRDefault="000B3C73" w:rsidP="000B3C73">
      <w:pPr>
        <w:jc w:val="center"/>
      </w:pPr>
      <w:r w:rsidRPr="005C6FE2">
        <w:t xml:space="preserve">Ιστοσελίδα: </w:t>
      </w:r>
      <w:hyperlink r:id="rId6" w:history="1">
        <w:r w:rsidRPr="005C6FE2">
          <w:rPr>
            <w:rStyle w:val="-"/>
          </w:rPr>
          <w:t>erevna.minedu.gov.gr</w:t>
        </w:r>
      </w:hyperlink>
    </w:p>
    <w:p w:rsidR="000B3C73" w:rsidRPr="005C6FE2" w:rsidRDefault="000B3C73" w:rsidP="000B3C73">
      <w:pPr>
        <w:jc w:val="right"/>
        <w:rPr>
          <w:b/>
        </w:rPr>
      </w:pPr>
      <w:r w:rsidRPr="005C6FE2">
        <w:rPr>
          <w:b/>
        </w:rPr>
        <w:t xml:space="preserve">Μαρούσι, </w:t>
      </w:r>
      <w:r w:rsidR="0046164A" w:rsidRPr="005C6FE2">
        <w:rPr>
          <w:b/>
        </w:rPr>
        <w:t>2</w:t>
      </w:r>
      <w:r w:rsidR="00BC7C72" w:rsidRPr="005C6FE2">
        <w:rPr>
          <w:b/>
          <w:lang w:val="en-US"/>
        </w:rPr>
        <w:t>8</w:t>
      </w:r>
      <w:r w:rsidRPr="005C6FE2">
        <w:rPr>
          <w:b/>
        </w:rPr>
        <w:t>-8-17</w:t>
      </w:r>
    </w:p>
    <w:p w:rsidR="000B3C73" w:rsidRPr="005C6FE2" w:rsidRDefault="000B3C73" w:rsidP="000B3C73">
      <w:pPr>
        <w:jc w:val="right"/>
        <w:rPr>
          <w:b/>
        </w:rPr>
      </w:pPr>
    </w:p>
    <w:p w:rsidR="005C6FE2" w:rsidRDefault="000B3C73" w:rsidP="005C6FE2">
      <w:pPr>
        <w:jc w:val="center"/>
        <w:rPr>
          <w:b/>
        </w:rPr>
      </w:pPr>
      <w:r w:rsidRPr="005C6FE2">
        <w:rPr>
          <w:b/>
        </w:rPr>
        <w:t>ΔΕΛΤΙΟ ΤΥΠΟΥ</w:t>
      </w:r>
      <w:bookmarkStart w:id="0" w:name="_GoBack"/>
      <w:bookmarkEnd w:id="0"/>
    </w:p>
    <w:p w:rsidR="005C6FE2" w:rsidRPr="005C6FE2" w:rsidRDefault="005C6FE2" w:rsidP="005C6FE2">
      <w:pPr>
        <w:jc w:val="center"/>
        <w:rPr>
          <w:b/>
        </w:rPr>
      </w:pPr>
    </w:p>
    <w:p w:rsidR="005C6FE2" w:rsidRDefault="005C6FE2" w:rsidP="005C6FE2">
      <w:pPr>
        <w:jc w:val="both"/>
        <w:rPr>
          <w:b/>
        </w:rPr>
      </w:pPr>
      <w:r w:rsidRPr="005C6FE2">
        <w:rPr>
          <w:b/>
        </w:rPr>
        <w:t>Θέμα: Τον ΑΝΥΠ Έρευνας &amp; Καινοτομίας κ. Κ.</w:t>
      </w:r>
      <w:r w:rsidR="00F1513E">
        <w:rPr>
          <w:b/>
        </w:rPr>
        <w:t xml:space="preserve"> </w:t>
      </w:r>
      <w:r w:rsidRPr="005C6FE2">
        <w:rPr>
          <w:b/>
        </w:rPr>
        <w:t xml:space="preserve">Φωτάκη επισκέφτηκε ο Γερμανός Πρέσβης κ. </w:t>
      </w:r>
      <w:r w:rsidRPr="005C6FE2">
        <w:rPr>
          <w:b/>
          <w:lang w:val="en-US"/>
        </w:rPr>
        <w:t>Jens</w:t>
      </w:r>
      <w:r w:rsidRPr="005C6FE2">
        <w:rPr>
          <w:b/>
        </w:rPr>
        <w:t xml:space="preserve"> </w:t>
      </w:r>
      <w:r w:rsidRPr="005C6FE2">
        <w:rPr>
          <w:b/>
          <w:lang w:val="en-US"/>
        </w:rPr>
        <w:t>Pl</w:t>
      </w:r>
      <w:r w:rsidRPr="005C6FE2">
        <w:rPr>
          <w:b/>
        </w:rPr>
        <w:t>ö</w:t>
      </w:r>
      <w:r w:rsidRPr="005C6FE2">
        <w:rPr>
          <w:b/>
          <w:lang w:val="en-US"/>
        </w:rPr>
        <w:t>tner</w:t>
      </w:r>
      <w:r w:rsidRPr="005C6FE2">
        <w:rPr>
          <w:b/>
        </w:rPr>
        <w:t xml:space="preserve"> </w:t>
      </w:r>
    </w:p>
    <w:p w:rsidR="005C6FE2" w:rsidRPr="005C6FE2" w:rsidRDefault="005C6FE2" w:rsidP="005C6FE2">
      <w:pPr>
        <w:jc w:val="both"/>
        <w:rPr>
          <w:b/>
        </w:rPr>
      </w:pPr>
    </w:p>
    <w:p w:rsidR="000B3C73" w:rsidRPr="005C6FE2" w:rsidRDefault="000B3C73" w:rsidP="000B3C73">
      <w:pPr>
        <w:jc w:val="both"/>
        <w:rPr>
          <w:color w:val="000000"/>
          <w:shd w:val="clear" w:color="auto" w:fill="FFFFFF"/>
        </w:rPr>
      </w:pPr>
      <w:r w:rsidRPr="005C6FE2">
        <w:t xml:space="preserve">Τον Αναπληρωτή Υπουργό Έρευνας και Καινοτομίας Κώστα Φωτάκη επισκέφθηκε ο νέος Πρέσβης της Ομοσπονδιακής Δημοκρατίας της Γερμανίας κ. </w:t>
      </w:r>
      <w:r w:rsidRPr="005C6FE2">
        <w:rPr>
          <w:lang w:val="en-US"/>
        </w:rPr>
        <w:t>Jens</w:t>
      </w:r>
      <w:r w:rsidRPr="005C6FE2">
        <w:t xml:space="preserve"> </w:t>
      </w:r>
      <w:r w:rsidRPr="005C6FE2">
        <w:rPr>
          <w:lang w:val="en-US"/>
        </w:rPr>
        <w:t>Pl</w:t>
      </w:r>
      <w:r w:rsidRPr="005C6FE2">
        <w:t>ö</w:t>
      </w:r>
      <w:r w:rsidRPr="005C6FE2">
        <w:rPr>
          <w:lang w:val="en-US"/>
        </w:rPr>
        <w:t>tner</w:t>
      </w:r>
      <w:r w:rsidRPr="005C6FE2">
        <w:t xml:space="preserve">, σε μία συνάντηση γνωριμίας και αλληλοενημέρωσης για την προώθηση της διμερούς συνεργασίας μεταξύ Ελλάδας και Γερμανίας στον τομέα της Έρευνας και της Καινοτομίας. Στη συνάντηση συμμετείχε και η </w:t>
      </w:r>
      <w:r w:rsidRPr="005C6FE2">
        <w:rPr>
          <w:color w:val="000000"/>
          <w:shd w:val="clear" w:color="auto" w:fill="FFFFFF"/>
        </w:rPr>
        <w:t xml:space="preserve">Γενική Γραμματέας Έρευνας και Τεχνολογίας Πατρίτσια Κυπριανίδου. </w:t>
      </w:r>
    </w:p>
    <w:p w:rsidR="000B3C73" w:rsidRPr="005C6FE2" w:rsidRDefault="000B3C73" w:rsidP="000B3C73">
      <w:pPr>
        <w:pStyle w:val="a4"/>
        <w:spacing w:line="276" w:lineRule="auto"/>
        <w:ind w:left="0"/>
      </w:pPr>
      <w:r w:rsidRPr="005C6FE2">
        <w:rPr>
          <w:color w:val="000000"/>
          <w:shd w:val="clear" w:color="auto" w:fill="FFFFFF"/>
        </w:rPr>
        <w:t xml:space="preserve">Οι δύο πλευρές </w:t>
      </w:r>
      <w:r w:rsidRPr="005C6FE2">
        <w:t xml:space="preserve">συζήτησαν τομείς </w:t>
      </w:r>
      <w:r w:rsidR="00545CC4" w:rsidRPr="005C6FE2">
        <w:t>της διμερούς συνεργασίας,</w:t>
      </w:r>
      <w:r w:rsidRPr="005C6FE2">
        <w:t xml:space="preserve"> </w:t>
      </w:r>
      <w:r w:rsidRPr="005C6FE2">
        <w:rPr>
          <w:color w:val="000000"/>
          <w:shd w:val="clear" w:color="auto" w:fill="FFFFFF"/>
        </w:rPr>
        <w:t xml:space="preserve">τόνισαν το εξαιρετικό επίπεδο της μέχρι τώρα </w:t>
      </w:r>
      <w:r w:rsidRPr="005C6FE2">
        <w:t>συνεργασίας στον τομέα της Έρευνας και Καινοτομίας και συζήτησαν νέες δράσεις για την περαιτέρω ανάπτυξη και επέκτασή της.</w:t>
      </w:r>
    </w:p>
    <w:p w:rsidR="00F05410" w:rsidRPr="005C6FE2" w:rsidRDefault="00F05410" w:rsidP="000B3C73">
      <w:pPr>
        <w:spacing w:after="0"/>
        <w:jc w:val="both"/>
        <w:rPr>
          <w:color w:val="000000"/>
          <w:shd w:val="clear" w:color="auto" w:fill="FFFFFF"/>
        </w:rPr>
      </w:pPr>
    </w:p>
    <w:p w:rsidR="000B3C73" w:rsidRPr="005C6FE2" w:rsidRDefault="000B3C73" w:rsidP="000B3C73">
      <w:pPr>
        <w:spacing w:after="0"/>
        <w:jc w:val="both"/>
        <w:rPr>
          <w:color w:val="000000"/>
          <w:shd w:val="clear" w:color="auto" w:fill="FFFFFF"/>
        </w:rPr>
      </w:pPr>
      <w:r w:rsidRPr="005C6FE2">
        <w:rPr>
          <w:color w:val="000000"/>
          <w:shd w:val="clear" w:color="auto" w:fill="FFFFFF"/>
        </w:rPr>
        <w:t xml:space="preserve">Ειδικότερα, ο κ. </w:t>
      </w:r>
      <w:r w:rsidRPr="005C6FE2">
        <w:rPr>
          <w:lang w:val="en-US"/>
        </w:rPr>
        <w:t>Pl</w:t>
      </w:r>
      <w:r w:rsidRPr="005C6FE2">
        <w:t>ö</w:t>
      </w:r>
      <w:r w:rsidRPr="005C6FE2">
        <w:rPr>
          <w:lang w:val="en-US"/>
        </w:rPr>
        <w:t>tner</w:t>
      </w:r>
      <w:r w:rsidRPr="005C6FE2">
        <w:t xml:space="preserve"> </w:t>
      </w:r>
      <w:r w:rsidRPr="005C6FE2">
        <w:rPr>
          <w:color w:val="000000"/>
          <w:shd w:val="clear" w:color="auto" w:fill="FFFFFF"/>
        </w:rPr>
        <w:t xml:space="preserve">υπογράμμισε ότι η διμερής συνεργασία με την Ελλάδα σε θέματα </w:t>
      </w:r>
      <w:r w:rsidR="00F05410" w:rsidRPr="005C6FE2">
        <w:rPr>
          <w:color w:val="000000"/>
          <w:shd w:val="clear" w:color="auto" w:fill="FFFFFF"/>
        </w:rPr>
        <w:t>Έ</w:t>
      </w:r>
      <w:r w:rsidRPr="005C6FE2">
        <w:rPr>
          <w:color w:val="000000"/>
          <w:shd w:val="clear" w:color="auto" w:fill="FFFFFF"/>
        </w:rPr>
        <w:t xml:space="preserve">ρευνας είναι μοναδική σε ευρωπαϊκό επίπεδο. </w:t>
      </w:r>
    </w:p>
    <w:p w:rsidR="000B3C73" w:rsidRPr="005C6FE2" w:rsidRDefault="000B3C73" w:rsidP="000B3C73">
      <w:pPr>
        <w:spacing w:after="0"/>
        <w:jc w:val="both"/>
        <w:rPr>
          <w:rStyle w:val="a3"/>
          <w:rFonts w:cs="Arial"/>
          <w:bCs/>
          <w:i w:val="0"/>
          <w:iCs w:val="0"/>
          <w:shd w:val="clear" w:color="auto" w:fill="FFFFFF"/>
        </w:rPr>
      </w:pPr>
    </w:p>
    <w:p w:rsidR="000B3C73" w:rsidRPr="005C6FE2" w:rsidRDefault="000B3C73" w:rsidP="000B3C73">
      <w:pPr>
        <w:pStyle w:val="a4"/>
        <w:spacing w:line="276" w:lineRule="auto"/>
        <w:ind w:left="0"/>
      </w:pPr>
      <w:r w:rsidRPr="005C6FE2">
        <w:t xml:space="preserve">Στο πλαίσιο αυτό, συζητήθηκαν και αμοιβαία συμφωνήθηκαν: </w:t>
      </w:r>
    </w:p>
    <w:p w:rsidR="000B3C73" w:rsidRPr="005C6FE2" w:rsidRDefault="000B3C73" w:rsidP="005C6FE2">
      <w:pPr>
        <w:pStyle w:val="a4"/>
        <w:numPr>
          <w:ilvl w:val="0"/>
          <w:numId w:val="2"/>
        </w:numPr>
        <w:spacing w:line="360" w:lineRule="auto"/>
      </w:pPr>
      <w:r w:rsidRPr="005C6FE2">
        <w:t>Πλευρές της από κοινού ολοκλήρωσης της διακρατικής δράσης Έρευνας και Τεχνολογίας Ελλάδας-Γερμανίας στο πλαίσιο ΕΣΠΑ 2014-2020.</w:t>
      </w:r>
    </w:p>
    <w:p w:rsidR="000B3C73" w:rsidRPr="005C6FE2" w:rsidRDefault="000B3C73" w:rsidP="005C6FE2">
      <w:pPr>
        <w:pStyle w:val="a4"/>
        <w:numPr>
          <w:ilvl w:val="1"/>
          <w:numId w:val="1"/>
        </w:numPr>
        <w:spacing w:line="360" w:lineRule="auto"/>
        <w:ind w:left="697" w:hanging="357"/>
      </w:pPr>
      <w:r w:rsidRPr="005C6FE2">
        <w:lastRenderedPageBreak/>
        <w:t xml:space="preserve">Η υποστήριξη της ήδη υπάρχουσας συνεργασίας μεταξύ ερευνητικών φορέων των δύο χωρών, όπως είναι για παράδειγμα η συνεργασία του </w:t>
      </w:r>
      <w:r w:rsidRPr="005C6FE2">
        <w:rPr>
          <w:lang w:val="en-US"/>
        </w:rPr>
        <w:t>Helmholtz</w:t>
      </w:r>
      <w:r w:rsidRPr="005C6FE2">
        <w:t xml:space="preserve">  Α</w:t>
      </w:r>
      <w:r w:rsidRPr="005C6FE2">
        <w:rPr>
          <w:lang w:val="en-US"/>
        </w:rPr>
        <w:t>ssociation</w:t>
      </w:r>
      <w:r w:rsidRPr="005C6FE2">
        <w:t xml:space="preserve"> </w:t>
      </w:r>
      <w:r w:rsidRPr="005C6FE2">
        <w:rPr>
          <w:lang w:val="en-US"/>
        </w:rPr>
        <w:t>of</w:t>
      </w:r>
      <w:r w:rsidRPr="005C6FE2">
        <w:t xml:space="preserve"> </w:t>
      </w:r>
      <w:r w:rsidRPr="005C6FE2">
        <w:rPr>
          <w:lang w:val="en-US"/>
        </w:rPr>
        <w:t>German</w:t>
      </w:r>
      <w:r w:rsidRPr="005C6FE2">
        <w:t xml:space="preserve"> </w:t>
      </w:r>
      <w:r w:rsidRPr="005C6FE2">
        <w:rPr>
          <w:lang w:val="en-US"/>
        </w:rPr>
        <w:t>Research</w:t>
      </w:r>
      <w:r w:rsidRPr="005C6FE2">
        <w:t xml:space="preserve"> </w:t>
      </w:r>
      <w:r w:rsidR="00545CC4" w:rsidRPr="005C6FE2">
        <w:rPr>
          <w:lang w:val="en-US"/>
        </w:rPr>
        <w:t>Centers</w:t>
      </w:r>
      <w:r w:rsidRPr="005C6FE2">
        <w:t xml:space="preserve"> με το Εθνικό Ίδρυμα Ερευνών.</w:t>
      </w:r>
    </w:p>
    <w:p w:rsidR="000B3C73" w:rsidRPr="005C6FE2" w:rsidRDefault="000B3C73" w:rsidP="005C6FE2">
      <w:pPr>
        <w:pStyle w:val="a4"/>
        <w:numPr>
          <w:ilvl w:val="1"/>
          <w:numId w:val="1"/>
        </w:numPr>
        <w:spacing w:line="360" w:lineRule="auto"/>
        <w:ind w:left="697" w:hanging="357"/>
      </w:pPr>
      <w:r w:rsidRPr="005C6FE2">
        <w:t>Η προώθηση νέων συνεργασιών, όπως συμφωνιών διδυμοποίησης (</w:t>
      </w:r>
      <w:r w:rsidRPr="005C6FE2">
        <w:rPr>
          <w:lang w:val="en-US"/>
        </w:rPr>
        <w:t>twining</w:t>
      </w:r>
      <w:r w:rsidRPr="005C6FE2">
        <w:t>-</w:t>
      </w:r>
      <w:r w:rsidRPr="005C6FE2">
        <w:rPr>
          <w:lang w:val="en-US"/>
        </w:rPr>
        <w:t>schemes</w:t>
      </w:r>
      <w:r w:rsidRPr="005C6FE2">
        <w:t>) μεταξύ ερευνητικών φορέων των δύο χωρών, και επίσης, συνεργασιών μεταξύ καινοτομικών εταιρειών έντασης γνώσης σε τομείς αιχμής</w:t>
      </w:r>
    </w:p>
    <w:p w:rsidR="000B3C73" w:rsidRPr="005C6FE2" w:rsidRDefault="000B3C73" w:rsidP="005C6FE2">
      <w:pPr>
        <w:pStyle w:val="a4"/>
        <w:numPr>
          <w:ilvl w:val="1"/>
          <w:numId w:val="1"/>
        </w:numPr>
        <w:spacing w:line="360" w:lineRule="auto"/>
        <w:ind w:left="697" w:hanging="357"/>
      </w:pPr>
      <w:r w:rsidRPr="005C6FE2">
        <w:t>Η υποστήριξη ίδρυσης παραρτημάτων γερμανικών ερευνητικών κέντρων στην Ελλάδα σε συνεργασία με ελληνικά ερευνητικά κέντρα, εφόσον αυτά το επιθυμούν.</w:t>
      </w:r>
    </w:p>
    <w:p w:rsidR="000B3C73" w:rsidRPr="005C6FE2" w:rsidRDefault="000B3C73" w:rsidP="005C6FE2">
      <w:pPr>
        <w:pStyle w:val="a4"/>
        <w:numPr>
          <w:ilvl w:val="0"/>
          <w:numId w:val="2"/>
        </w:numPr>
        <w:spacing w:line="360" w:lineRule="auto"/>
      </w:pPr>
      <w:r w:rsidRPr="005C6FE2">
        <w:t>Η από κοινού υλοποίηση προγράμματος επισκέψεων στις δύο χώρες (</w:t>
      </w:r>
      <w:r w:rsidRPr="005C6FE2">
        <w:rPr>
          <w:lang w:val="en-US"/>
        </w:rPr>
        <w:t>visiting</w:t>
      </w:r>
      <w:r w:rsidRPr="005C6FE2">
        <w:t xml:space="preserve"> </w:t>
      </w:r>
      <w:r w:rsidRPr="005C6FE2">
        <w:rPr>
          <w:lang w:val="en-US"/>
        </w:rPr>
        <w:t>program</w:t>
      </w:r>
      <w:r w:rsidRPr="005C6FE2">
        <w:t xml:space="preserve"> </w:t>
      </w:r>
      <w:r w:rsidRPr="005C6FE2">
        <w:rPr>
          <w:lang w:val="en-US"/>
        </w:rPr>
        <w:t>of</w:t>
      </w:r>
      <w:r w:rsidRPr="005C6FE2">
        <w:t xml:space="preserve"> </w:t>
      </w:r>
      <w:r w:rsidRPr="005C6FE2">
        <w:rPr>
          <w:lang w:val="en-US"/>
        </w:rPr>
        <w:t>scholars</w:t>
      </w:r>
      <w:r w:rsidRPr="005C6FE2">
        <w:t>) και διαλέξεων επιφανών Γερμανών και Ελλήνων ερευνητών, καθηγητών, ανθρώπων της τέχνης, του πολιτισμού, με σκοπό την ενίσχυση του αντίκτυπου της έρευνας στη κοινωνία.</w:t>
      </w:r>
    </w:p>
    <w:p w:rsidR="000B3C73" w:rsidRPr="005C6FE2" w:rsidRDefault="000B3C73" w:rsidP="005C6FE2">
      <w:pPr>
        <w:pStyle w:val="a4"/>
        <w:numPr>
          <w:ilvl w:val="0"/>
          <w:numId w:val="2"/>
        </w:numPr>
        <w:spacing w:line="360" w:lineRule="auto"/>
      </w:pPr>
      <w:r w:rsidRPr="005C6FE2">
        <w:t>Η ενίσχυση του διαλόγου μεταξύ ομολόγων υπουργείων και Γ.Γ. στις δύο χώρες, σε θέματα νομικών ερευνών, πνευματικής ιδιοκτησίας, βιοηθικής, κτλ</w:t>
      </w:r>
    </w:p>
    <w:p w:rsidR="000B3C73" w:rsidRPr="005C6FE2" w:rsidRDefault="000B3C73" w:rsidP="005C6FE2">
      <w:pPr>
        <w:pStyle w:val="a4"/>
        <w:numPr>
          <w:ilvl w:val="0"/>
          <w:numId w:val="2"/>
        </w:numPr>
        <w:spacing w:line="360" w:lineRule="auto"/>
      </w:pPr>
      <w:r w:rsidRPr="005C6FE2">
        <w:t xml:space="preserve">Η υποστήριξη διμερούς συνεργασίας του Ελληνικού Ιδρύματος Έρευνας και Καινοτομίας  με το ομόλογό του ίδρυμα </w:t>
      </w:r>
      <w:r w:rsidRPr="005C6FE2">
        <w:rPr>
          <w:lang w:val="en-US"/>
        </w:rPr>
        <w:t>D</w:t>
      </w:r>
      <w:r w:rsidRPr="005C6FE2">
        <w:t>.</w:t>
      </w:r>
      <w:r w:rsidRPr="005C6FE2">
        <w:rPr>
          <w:lang w:val="en-US"/>
        </w:rPr>
        <w:t>F</w:t>
      </w:r>
      <w:r w:rsidRPr="005C6FE2">
        <w:t>.</w:t>
      </w:r>
      <w:r w:rsidRPr="005C6FE2">
        <w:rPr>
          <w:lang w:val="en-US"/>
        </w:rPr>
        <w:t>G</w:t>
      </w:r>
      <w:r w:rsidRPr="005C6FE2">
        <w:t xml:space="preserve">. </w:t>
      </w:r>
      <w:r w:rsidR="00EB59A2" w:rsidRPr="005C6FE2">
        <w:t>(</w:t>
      </w:r>
      <w:r w:rsidR="00EB59A2" w:rsidRPr="005C6FE2">
        <w:rPr>
          <w:lang w:val="en-US"/>
        </w:rPr>
        <w:t>German</w:t>
      </w:r>
      <w:r w:rsidR="00EB59A2" w:rsidRPr="005C6FE2">
        <w:t xml:space="preserve"> </w:t>
      </w:r>
      <w:r w:rsidR="00EB59A2" w:rsidRPr="005C6FE2">
        <w:rPr>
          <w:lang w:val="en-US"/>
        </w:rPr>
        <w:t>Research</w:t>
      </w:r>
      <w:r w:rsidR="00EB59A2" w:rsidRPr="005C6FE2">
        <w:t xml:space="preserve"> </w:t>
      </w:r>
      <w:r w:rsidR="00EB59A2" w:rsidRPr="005C6FE2">
        <w:rPr>
          <w:lang w:val="en-US"/>
        </w:rPr>
        <w:t>Foundation</w:t>
      </w:r>
      <w:r w:rsidR="00EB59A2" w:rsidRPr="005C6FE2">
        <w:t xml:space="preserve">) </w:t>
      </w:r>
      <w:r w:rsidRPr="005C6FE2">
        <w:t>εφόσον αυτά το επιθυμούν.</w:t>
      </w:r>
    </w:p>
    <w:p w:rsidR="000B3C73" w:rsidRPr="005C6FE2" w:rsidRDefault="000B3C73" w:rsidP="000B3C73">
      <w:pPr>
        <w:jc w:val="both"/>
        <w:rPr>
          <w:color w:val="000000"/>
          <w:shd w:val="clear" w:color="auto" w:fill="FFFFFF"/>
        </w:rPr>
      </w:pPr>
    </w:p>
    <w:p w:rsidR="000B3C73" w:rsidRPr="005C6FE2" w:rsidRDefault="000B3C73" w:rsidP="000B3C73">
      <w:pPr>
        <w:jc w:val="both"/>
      </w:pPr>
      <w:r w:rsidRPr="005C6FE2">
        <w:t xml:space="preserve">Ειδικότερα, η Γενική Γραμματέας Ε&amp;Τ </w:t>
      </w:r>
      <w:r w:rsidRPr="005C6FE2">
        <w:rPr>
          <w:color w:val="000000"/>
          <w:shd w:val="clear" w:color="auto" w:fill="FFFFFF"/>
        </w:rPr>
        <w:t xml:space="preserve">ενημέρωσε τον Γερμανό Πρέσβη για τη πρόοδο </w:t>
      </w:r>
      <w:r w:rsidRPr="005C6FE2">
        <w:t xml:space="preserve">της διακρατικής δράσης Έρευνας και Τεχνολογίας Ελλάδας-Γερμανίας στο πλαίσιο ΕΣΠΑ 2014-2020, δράση που έχει από κοινού προκηρυχθεί και </w:t>
      </w:r>
      <w:r w:rsidR="00F05410" w:rsidRPr="005C6FE2">
        <w:t>β</w:t>
      </w:r>
      <w:r w:rsidRPr="005C6FE2">
        <w:t>ρίσκεται σήμερα υπό αξιολόγηση. Αναμένεται η χρηματοδότηση και από τις δύο χώρες περίπου 20-25 κοινών ερευνητικών έργων τριετούς διάρκειας, με προϋπολογισμό από την ελληνική πλευρά 9 εκ. € και χρηματοδότηση για τις ελληνικές ομάδες περίπου 350 χιλ.€ ανά ερευνητικό έργο. Οι υποβληθείσες κοινές προτάσεις  ανέρχονται στις 157, η δε αξιολόγησή τους θα ολοκληρωθεί σε συνεδρίαση της μικτής</w:t>
      </w:r>
      <w:r w:rsidR="00F1513E">
        <w:t xml:space="preserve"> </w:t>
      </w:r>
      <w:r w:rsidRPr="005C6FE2">
        <w:t xml:space="preserve"> ελληνο-γερμανικής επιτροπής (ΓΓΕΤ- </w:t>
      </w:r>
      <w:r w:rsidRPr="005C6FE2">
        <w:rPr>
          <w:lang w:val="en-US"/>
        </w:rPr>
        <w:t>BMBF</w:t>
      </w:r>
      <w:r w:rsidRPr="005C6FE2">
        <w:t>) που θα γίνει στη Βόννη στις 14.9.2017.</w:t>
      </w:r>
    </w:p>
    <w:p w:rsidR="000B3C73" w:rsidRPr="005C6FE2" w:rsidRDefault="000B3C73" w:rsidP="000B3C73">
      <w:pPr>
        <w:jc w:val="both"/>
        <w:rPr>
          <w:color w:val="000000"/>
          <w:shd w:val="clear" w:color="auto" w:fill="FFFFFF"/>
        </w:rPr>
      </w:pPr>
      <w:r w:rsidRPr="005C6FE2">
        <w:rPr>
          <w:color w:val="000000"/>
        </w:rPr>
        <w:t xml:space="preserve">Η συνάντηση ολοκληρώθηκε με τις δύο πλευρές να επιβεβαιώνουν τη σημασία που έχει για τις δύο χώρες να συνεχιστεί και να ενισχυθεί περαιτέρω η εποικοδομητική ερευνητική συνεργασία </w:t>
      </w:r>
      <w:r w:rsidR="00545CC4" w:rsidRPr="005C6FE2">
        <w:rPr>
          <w:color w:val="000000"/>
        </w:rPr>
        <w:t xml:space="preserve"> τους.</w:t>
      </w:r>
    </w:p>
    <w:p w:rsidR="000B3C73" w:rsidRPr="005C6FE2" w:rsidRDefault="000B3C73" w:rsidP="000B3C73">
      <w:pPr>
        <w:jc w:val="both"/>
        <w:rPr>
          <w:color w:val="000000"/>
          <w:shd w:val="clear" w:color="auto" w:fill="FFFFFF"/>
        </w:rPr>
      </w:pPr>
    </w:p>
    <w:p w:rsidR="000B3C73" w:rsidRPr="005C6FE2" w:rsidRDefault="000B3C73" w:rsidP="000B3C73">
      <w:pPr>
        <w:jc w:val="both"/>
      </w:pPr>
    </w:p>
    <w:p w:rsidR="00F31210" w:rsidRPr="005C6FE2" w:rsidRDefault="00F31210"/>
    <w:sectPr w:rsidR="00F31210" w:rsidRPr="005C6FE2" w:rsidSect="008F34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392"/>
    <w:multiLevelType w:val="hybridMultilevel"/>
    <w:tmpl w:val="4928ED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2253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1936FB"/>
    <w:multiLevelType w:val="hybridMultilevel"/>
    <w:tmpl w:val="FD5C5BA6"/>
    <w:lvl w:ilvl="0" w:tplc="BA225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3C73"/>
    <w:rsid w:val="00041222"/>
    <w:rsid w:val="000B3C73"/>
    <w:rsid w:val="0033168A"/>
    <w:rsid w:val="0046164A"/>
    <w:rsid w:val="00481A36"/>
    <w:rsid w:val="00545CC4"/>
    <w:rsid w:val="005C6FE2"/>
    <w:rsid w:val="00676C24"/>
    <w:rsid w:val="00727666"/>
    <w:rsid w:val="008F342A"/>
    <w:rsid w:val="00BC7C72"/>
    <w:rsid w:val="00D46E4D"/>
    <w:rsid w:val="00EB59A2"/>
    <w:rsid w:val="00EF241F"/>
    <w:rsid w:val="00F05410"/>
    <w:rsid w:val="00F1513E"/>
    <w:rsid w:val="00F3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B3C73"/>
    <w:rPr>
      <w:color w:val="0000FF"/>
      <w:u w:val="single"/>
    </w:rPr>
  </w:style>
  <w:style w:type="character" w:styleId="a3">
    <w:name w:val="Emphasis"/>
    <w:uiPriority w:val="20"/>
    <w:qFormat/>
    <w:rsid w:val="000B3C73"/>
    <w:rPr>
      <w:i/>
      <w:iCs/>
    </w:rPr>
  </w:style>
  <w:style w:type="paragraph" w:styleId="a4">
    <w:name w:val="List Paragraph"/>
    <w:basedOn w:val="a"/>
    <w:uiPriority w:val="34"/>
    <w:qFormat/>
    <w:rsid w:val="000B3C73"/>
    <w:pPr>
      <w:spacing w:after="0" w:line="240" w:lineRule="auto"/>
      <w:ind w:left="720"/>
      <w:contextualSpacing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0B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0B3C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evna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http://www.erevna.minedu.gov.gr/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stavropoulou.a</dc:creator>
  <cp:lastModifiedBy>Costas Contaxis</cp:lastModifiedBy>
  <cp:revision>2</cp:revision>
  <cp:lastPrinted>2017-08-23T16:05:00Z</cp:lastPrinted>
  <dcterms:created xsi:type="dcterms:W3CDTF">2017-08-29T08:01:00Z</dcterms:created>
  <dcterms:modified xsi:type="dcterms:W3CDTF">2017-08-29T08:01:00Z</dcterms:modified>
</cp:coreProperties>
</file>