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80" w:tblpY="-62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777"/>
      </w:tblGrid>
      <w:tr w:rsidR="0066765A" w:rsidTr="005B088C">
        <w:tc>
          <w:tcPr>
            <w:tcW w:w="4673" w:type="dxa"/>
          </w:tcPr>
          <w:p w:rsidR="0066765A" w:rsidRDefault="0066765A" w:rsidP="005B088C">
            <w:pPr>
              <w:jc w:val="both"/>
              <w:rPr>
                <w:rFonts w:ascii="Candara" w:hAnsi="Candara" w:cs="Times New Roman"/>
                <w:lang w:val="en-GB"/>
              </w:rPr>
            </w:pPr>
            <w:r w:rsidRPr="005A544A">
              <w:rPr>
                <w:rFonts w:ascii="Times New Roman" w:hAnsi="Times New Roman" w:cs="Times New Roman"/>
                <w:color w:val="000000"/>
                <w:lang w:val="el-GR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63.75pt" o:ole="" fillcolor="window">
                  <v:imagedata r:id="rId8" o:title="" croptop="-2039f" cropleft="7840f"/>
                </v:shape>
                <o:OLEObject Type="Embed" ProgID="PBrush" ShapeID="_x0000_i1025" DrawAspect="Content" ObjectID="_1630756697" r:id="rId9"/>
              </w:object>
            </w:r>
          </w:p>
        </w:tc>
        <w:tc>
          <w:tcPr>
            <w:tcW w:w="4777" w:type="dxa"/>
          </w:tcPr>
          <w:p w:rsidR="0066765A" w:rsidRDefault="0066765A" w:rsidP="005B088C">
            <w:pPr>
              <w:jc w:val="right"/>
              <w:rPr>
                <w:rFonts w:ascii="Candara" w:hAnsi="Candara" w:cs="Times New Roman"/>
                <w:lang w:val="en-GB"/>
              </w:rPr>
            </w:pPr>
          </w:p>
          <w:p w:rsidR="0066765A" w:rsidRDefault="00104396" w:rsidP="005B088C">
            <w:pPr>
              <w:ind w:right="-210"/>
              <w:jc w:val="right"/>
              <w:rPr>
                <w:rFonts w:ascii="Candara" w:hAnsi="Candara" w:cs="Times New Roman"/>
                <w:lang w:val="en-GB"/>
              </w:rPr>
            </w:pPr>
            <w:r>
              <w:rPr>
                <w:rFonts w:ascii="Candara" w:hAnsi="Candara" w:cs="Times New Roman"/>
                <w:noProof/>
              </w:rPr>
              <w:drawing>
                <wp:inline distT="0" distB="0" distL="0" distR="0" wp14:anchorId="1A9077B3">
                  <wp:extent cx="1628775" cy="48133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lang w:val="el-GR"/>
        </w:rPr>
      </w:pPr>
      <w:r w:rsidRPr="0066765A">
        <w:rPr>
          <w:rFonts w:ascii="Candara" w:hAnsi="Candara" w:cs="Times New Roman"/>
          <w:lang w:val="en-GB"/>
        </w:rPr>
        <w:t>E</w:t>
      </w:r>
      <w:r w:rsidRPr="0066765A">
        <w:rPr>
          <w:rFonts w:ascii="Candara" w:hAnsi="Candara" w:cs="Times New Roman"/>
          <w:lang w:val="el-GR"/>
        </w:rPr>
        <w:t xml:space="preserve">ΛΛΗΝΙΚΗ ΔΗΜΟΚΡΑΤΙΑ      </w:t>
      </w:r>
    </w:p>
    <w:p w:rsidR="006F7769" w:rsidRDefault="005E69CA" w:rsidP="0066765A">
      <w:pPr>
        <w:spacing w:after="0" w:line="240" w:lineRule="auto"/>
        <w:rPr>
          <w:rFonts w:ascii="Candara" w:hAnsi="Candara" w:cs="Times New Roman"/>
          <w:lang w:val="el-GR"/>
        </w:rPr>
      </w:pPr>
      <w:r w:rsidRPr="0066765A">
        <w:rPr>
          <w:rFonts w:ascii="Candara" w:hAnsi="Candara" w:cs="Times New Roman"/>
          <w:lang w:val="el-GR"/>
        </w:rPr>
        <w:t xml:space="preserve">ΥΠΟΥΡΓΕΙΟ  </w:t>
      </w:r>
      <w:r w:rsidR="00512CBD">
        <w:rPr>
          <w:rFonts w:ascii="Candara" w:hAnsi="Candara" w:cs="Times New Roman"/>
          <w:lang w:val="el-GR"/>
        </w:rPr>
        <w:t>ΑΝΑΠΤΥΞΗΣ ΚΑΙ ΕΠΕΝΔΥΣΕΩΝ</w:t>
      </w:r>
    </w:p>
    <w:p w:rsidR="005E69CA" w:rsidRPr="0066765A" w:rsidRDefault="006F7769" w:rsidP="0066765A">
      <w:pPr>
        <w:spacing w:after="0" w:line="240" w:lineRule="auto"/>
        <w:rPr>
          <w:rFonts w:ascii="Candara" w:hAnsi="Candara" w:cs="Times New Roman"/>
          <w:b/>
          <w:lang w:val="el-GR"/>
        </w:rPr>
      </w:pPr>
      <w:r>
        <w:rPr>
          <w:rFonts w:ascii="Candara" w:hAnsi="Candara" w:cs="Times New Roman"/>
          <w:lang w:val="el-GR"/>
        </w:rPr>
        <w:t>ΓΕΝΙΚΗ ΓΡΑΜΜΑΤΕΙΑ ΕΡΕΥΝΑΣ ΚΑΙ ΤΕΧΝΟΛΟΓΙΑΣ</w:t>
      </w:r>
      <w:r w:rsidR="005E69CA" w:rsidRPr="0066765A">
        <w:rPr>
          <w:rFonts w:ascii="Candara" w:hAnsi="Candara" w:cs="Times New Roman"/>
          <w:b/>
          <w:lang w:val="el-GR"/>
        </w:rPr>
        <w:tab/>
      </w:r>
    </w:p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b/>
          <w:lang w:val="el-GR"/>
        </w:rPr>
      </w:pPr>
      <w:r w:rsidRPr="0066765A">
        <w:rPr>
          <w:rFonts w:ascii="Candara" w:hAnsi="Candara" w:cs="Times New Roman"/>
          <w:b/>
          <w:lang w:val="el-GR"/>
        </w:rPr>
        <w:t xml:space="preserve">ΕΛΛΗΝΙΚΟ ΙΔΡΥΜΑ ΕΡΕΥΝΑΣ ΚΑΙ ΚΑΙΝΟΤΟΜΙΑΣ </w:t>
      </w:r>
    </w:p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lang w:val="el-GR"/>
        </w:rPr>
      </w:pPr>
      <w:r w:rsidRPr="0066765A">
        <w:rPr>
          <w:rFonts w:ascii="Candara" w:hAnsi="Candara" w:cs="Times New Roman"/>
          <w:lang w:val="el-GR"/>
        </w:rPr>
        <w:t xml:space="preserve"> 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bookmarkStart w:id="0" w:name="OLE_LINK1"/>
      <w:bookmarkStart w:id="1" w:name="OLE_LINK2"/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>Ταχ. Διεύθυνση: Βασ. Σοφίας, 127, 115 21 Αθήνα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 xml:space="preserve">Τμήμα: Διοικητικών Υπηρεσιών 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Calibri" w:cstheme="minorHAnsi"/>
          <w:sz w:val="24"/>
          <w:szCs w:val="24"/>
          <w:lang w:val="el-GR"/>
        </w:rPr>
      </w:pPr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 xml:space="preserve">Πληροφορίες: Ασπασία Τρευλάκη, Υπεύθυνη Επικοινωνίας και Δημοσίων Σχέσεων  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r>
        <w:rPr>
          <w:rFonts w:eastAsia="Times New Roman" w:cstheme="minorHAnsi"/>
          <w:color w:val="222222"/>
          <w:sz w:val="24"/>
          <w:szCs w:val="24"/>
          <w:lang w:val="el-GR"/>
        </w:rPr>
        <w:t xml:space="preserve">Τηλ. Επικ.: 210 </w:t>
      </w:r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>6412410-420, Φαξ: 210-6412429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Times New Roman" w:cstheme="minorHAnsi"/>
          <w:color w:val="0563C1" w:themeColor="hyperlink"/>
          <w:sz w:val="24"/>
          <w:szCs w:val="24"/>
          <w:u w:val="single"/>
          <w:lang w:val="el-GR"/>
        </w:rPr>
      </w:pPr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 xml:space="preserve">Ηλ. Διεύθυνση: </w:t>
      </w:r>
      <w:hyperlink r:id="rId11" w:history="1">
        <w:r w:rsidRPr="0080373B">
          <w:rPr>
            <w:rFonts w:eastAsia="Times New Roman" w:cstheme="minorHAnsi"/>
            <w:color w:val="0563C1" w:themeColor="hyperlink"/>
            <w:sz w:val="24"/>
            <w:szCs w:val="24"/>
            <w:u w:val="single"/>
            <w:lang w:val="el-GR"/>
          </w:rPr>
          <w:t>info@elidek.gr</w:t>
        </w:r>
      </w:hyperlink>
      <w:bookmarkEnd w:id="0"/>
      <w:bookmarkEnd w:id="1"/>
      <w:r w:rsidRPr="0080373B">
        <w:rPr>
          <w:rFonts w:eastAsia="Times New Roman" w:cstheme="minorHAnsi"/>
          <w:color w:val="0563C1" w:themeColor="hyperlink"/>
          <w:sz w:val="24"/>
          <w:szCs w:val="24"/>
          <w:u w:val="single"/>
          <w:lang w:val="el-GR"/>
        </w:rPr>
        <w:t xml:space="preserve">, </w:t>
      </w:r>
      <w:hyperlink r:id="rId12" w:history="1">
        <w:r w:rsidRPr="0080373B">
          <w:rPr>
            <w:rFonts w:eastAsia="Times New Roman" w:cstheme="minorHAnsi"/>
            <w:color w:val="0563C1" w:themeColor="hyperlink"/>
            <w:sz w:val="24"/>
            <w:szCs w:val="24"/>
            <w:u w:val="single"/>
          </w:rPr>
          <w:t>communication</w:t>
        </w:r>
        <w:r w:rsidRPr="0080373B">
          <w:rPr>
            <w:rFonts w:eastAsia="Times New Roman" w:cstheme="minorHAnsi"/>
            <w:color w:val="0563C1" w:themeColor="hyperlink"/>
            <w:sz w:val="24"/>
            <w:szCs w:val="24"/>
            <w:u w:val="single"/>
            <w:lang w:val="el-GR"/>
          </w:rPr>
          <w:t>@</w:t>
        </w:r>
        <w:r w:rsidRPr="0080373B">
          <w:rPr>
            <w:rFonts w:eastAsia="Times New Roman" w:cstheme="minorHAnsi"/>
            <w:color w:val="0563C1" w:themeColor="hyperlink"/>
            <w:sz w:val="24"/>
            <w:szCs w:val="24"/>
            <w:u w:val="single"/>
          </w:rPr>
          <w:t>elidek</w:t>
        </w:r>
        <w:r w:rsidRPr="0080373B">
          <w:rPr>
            <w:rFonts w:eastAsia="Times New Roman" w:cstheme="minorHAnsi"/>
            <w:color w:val="0563C1" w:themeColor="hyperlink"/>
            <w:sz w:val="24"/>
            <w:szCs w:val="24"/>
            <w:u w:val="single"/>
            <w:lang w:val="el-GR"/>
          </w:rPr>
          <w:t>.</w:t>
        </w:r>
        <w:r w:rsidRPr="0080373B">
          <w:rPr>
            <w:rFonts w:eastAsia="Times New Roman" w:cstheme="minorHAnsi"/>
            <w:color w:val="0563C1" w:themeColor="hyperlink"/>
            <w:sz w:val="24"/>
            <w:szCs w:val="24"/>
            <w:u w:val="single"/>
          </w:rPr>
          <w:t>gr</w:t>
        </w:r>
      </w:hyperlink>
    </w:p>
    <w:p w:rsidR="006F7769" w:rsidRDefault="006F7769" w:rsidP="00512707">
      <w:pPr>
        <w:rPr>
          <w:sz w:val="28"/>
          <w:szCs w:val="28"/>
          <w:lang w:val="el-GR"/>
        </w:rPr>
      </w:pPr>
    </w:p>
    <w:p w:rsidR="006F7769" w:rsidRPr="00646751" w:rsidRDefault="00BA3CAA" w:rsidP="00646751">
      <w:pPr>
        <w:jc w:val="right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Δευτέρα, 23 Σεπτεμβρίου</w:t>
      </w:r>
      <w:r w:rsidR="00646751">
        <w:rPr>
          <w:rFonts w:ascii="Arial" w:hAnsi="Arial" w:cs="Arial"/>
          <w:color w:val="000000"/>
          <w:lang w:val="el-GR"/>
        </w:rPr>
        <w:t xml:space="preserve"> 2019 </w:t>
      </w:r>
      <w:r w:rsidR="00104396">
        <w:rPr>
          <w:b/>
          <w:sz w:val="28"/>
          <w:szCs w:val="28"/>
          <w:lang w:val="el-GR"/>
        </w:rPr>
        <w:t xml:space="preserve">          </w:t>
      </w:r>
    </w:p>
    <w:p w:rsidR="006F7769" w:rsidRDefault="006F7769" w:rsidP="0055088E">
      <w:pPr>
        <w:jc w:val="center"/>
        <w:rPr>
          <w:b/>
          <w:sz w:val="28"/>
          <w:szCs w:val="28"/>
          <w:lang w:val="el-GR"/>
        </w:rPr>
      </w:pPr>
    </w:p>
    <w:p w:rsidR="0055088E" w:rsidRDefault="00B91A40" w:rsidP="00B91A40">
      <w:pPr>
        <w:tabs>
          <w:tab w:val="center" w:pos="4678"/>
          <w:tab w:val="left" w:pos="7995"/>
        </w:tabs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ab/>
      </w:r>
      <w:r w:rsidR="0055088E" w:rsidRPr="00380DBB">
        <w:rPr>
          <w:b/>
          <w:sz w:val="32"/>
          <w:szCs w:val="32"/>
          <w:lang w:val="el-GR"/>
        </w:rPr>
        <w:t xml:space="preserve">ΔΕΛΤΙΟ ΤΥΠΟΥ </w:t>
      </w:r>
      <w:r>
        <w:rPr>
          <w:b/>
          <w:sz w:val="32"/>
          <w:szCs w:val="32"/>
          <w:lang w:val="el-GR"/>
        </w:rPr>
        <w:tab/>
      </w:r>
    </w:p>
    <w:p w:rsidR="007767D0" w:rsidRDefault="00512CBD" w:rsidP="00D0637A">
      <w:pPr>
        <w:spacing w:line="240" w:lineRule="auto"/>
        <w:jc w:val="center"/>
        <w:rPr>
          <w:rFonts w:ascii="Arial" w:hAnsi="Arial" w:cs="Arial"/>
          <w:b/>
          <w:sz w:val="28"/>
          <w:lang w:val="el-GR"/>
        </w:rPr>
      </w:pPr>
      <w:r>
        <w:rPr>
          <w:rFonts w:ascii="Arial" w:hAnsi="Arial" w:cs="Arial"/>
          <w:b/>
          <w:sz w:val="28"/>
          <w:lang w:val="el-GR"/>
        </w:rPr>
        <w:t>Το</w:t>
      </w:r>
      <w:r w:rsidR="00BA3CAA">
        <w:rPr>
          <w:rFonts w:ascii="Arial" w:hAnsi="Arial" w:cs="Arial"/>
          <w:b/>
          <w:sz w:val="28"/>
          <w:lang w:val="el-GR"/>
        </w:rPr>
        <w:t xml:space="preserve"> Ίδρυμα Σταύρος Νιάρχος</w:t>
      </w:r>
      <w:r w:rsidR="005754E4">
        <w:rPr>
          <w:rFonts w:ascii="Arial" w:hAnsi="Arial" w:cs="Arial"/>
          <w:b/>
          <w:sz w:val="28"/>
          <w:lang w:val="el-GR"/>
        </w:rPr>
        <w:t xml:space="preserve"> (ΙΣΝ)</w:t>
      </w:r>
      <w:r w:rsidR="00926394">
        <w:rPr>
          <w:rFonts w:ascii="Arial" w:hAnsi="Arial" w:cs="Arial"/>
          <w:b/>
          <w:sz w:val="28"/>
          <w:lang w:val="el-GR"/>
        </w:rPr>
        <w:t xml:space="preserve"> </w:t>
      </w:r>
      <w:r w:rsidR="006E29C3">
        <w:rPr>
          <w:rFonts w:ascii="Arial" w:hAnsi="Arial" w:cs="Arial"/>
          <w:b/>
          <w:sz w:val="28"/>
          <w:lang w:val="el-GR"/>
        </w:rPr>
        <w:t>&amp;</w:t>
      </w:r>
      <w:r w:rsidR="006E29C3" w:rsidRPr="006E29C3">
        <w:rPr>
          <w:rFonts w:ascii="Arial" w:hAnsi="Arial" w:cs="Arial"/>
          <w:b/>
          <w:sz w:val="28"/>
          <w:lang w:val="el-GR"/>
        </w:rPr>
        <w:t xml:space="preserve"> </w:t>
      </w:r>
      <w:r w:rsidR="006E29C3" w:rsidRPr="006E29C3">
        <w:rPr>
          <w:rFonts w:ascii="Arial" w:hAnsi="Arial" w:cs="Arial"/>
          <w:b/>
          <w:sz w:val="28"/>
          <w:lang w:val="el-GR"/>
        </w:rPr>
        <w:br/>
      </w:r>
      <w:r>
        <w:rPr>
          <w:rFonts w:ascii="Arial" w:hAnsi="Arial" w:cs="Arial"/>
          <w:b/>
          <w:sz w:val="28"/>
          <w:lang w:val="el-GR"/>
        </w:rPr>
        <w:t xml:space="preserve">το </w:t>
      </w:r>
      <w:r w:rsidR="00BA3CAA">
        <w:rPr>
          <w:rFonts w:ascii="Arial" w:hAnsi="Arial" w:cs="Arial"/>
          <w:b/>
          <w:sz w:val="28"/>
          <w:lang w:val="el-GR"/>
        </w:rPr>
        <w:t>Ελληνικό Ίδρυμα Έρευνας</w:t>
      </w:r>
      <w:r w:rsidR="005A7198">
        <w:rPr>
          <w:rFonts w:ascii="Arial" w:hAnsi="Arial" w:cs="Arial"/>
          <w:b/>
          <w:sz w:val="28"/>
          <w:lang w:val="el-GR"/>
        </w:rPr>
        <w:t xml:space="preserve"> και</w:t>
      </w:r>
      <w:r w:rsidR="00BA3CAA">
        <w:rPr>
          <w:rFonts w:ascii="Arial" w:hAnsi="Arial" w:cs="Arial"/>
          <w:b/>
          <w:sz w:val="28"/>
          <w:lang w:val="el-GR"/>
        </w:rPr>
        <w:t xml:space="preserve"> Καινοτομίας </w:t>
      </w:r>
      <w:r w:rsidR="006E29C3">
        <w:rPr>
          <w:rFonts w:ascii="Arial" w:hAnsi="Arial" w:cs="Arial"/>
          <w:b/>
          <w:sz w:val="28"/>
          <w:lang w:val="el-GR"/>
        </w:rPr>
        <w:t xml:space="preserve"> </w:t>
      </w:r>
      <w:r w:rsidR="006E29C3">
        <w:rPr>
          <w:rFonts w:ascii="Arial" w:hAnsi="Arial" w:cs="Arial"/>
          <w:b/>
          <w:sz w:val="28"/>
          <w:lang w:val="el-GR"/>
        </w:rPr>
        <w:br/>
      </w:r>
      <w:r w:rsidR="00646751">
        <w:rPr>
          <w:rFonts w:ascii="Arial" w:hAnsi="Arial" w:cs="Arial"/>
          <w:b/>
          <w:sz w:val="28"/>
          <w:lang w:val="el-GR"/>
        </w:rPr>
        <w:t>συμμαχούν για τη</w:t>
      </w:r>
      <w:r>
        <w:rPr>
          <w:rFonts w:ascii="Arial" w:hAnsi="Arial" w:cs="Arial"/>
          <w:b/>
          <w:sz w:val="28"/>
          <w:lang w:val="el-GR"/>
        </w:rPr>
        <w:t xml:space="preserve"> στήριξη της Έρευνας στην Ελλάδα</w:t>
      </w:r>
    </w:p>
    <w:p w:rsidR="00646751" w:rsidRDefault="00646751" w:rsidP="00DC5462">
      <w:pPr>
        <w:jc w:val="both"/>
        <w:rPr>
          <w:rFonts w:ascii="Arial" w:hAnsi="Arial" w:cs="Arial"/>
          <w:b/>
          <w:sz w:val="20"/>
          <w:szCs w:val="20"/>
          <w:lang w:val="el-GR"/>
        </w:rPr>
      </w:pPr>
    </w:p>
    <w:p w:rsidR="00512D1B" w:rsidRPr="005754E4" w:rsidRDefault="009E5F4D" w:rsidP="00646751">
      <w:pPr>
        <w:pStyle w:val="NormalWeb"/>
        <w:shd w:val="clear" w:color="auto" w:fill="FFFFFF"/>
        <w:jc w:val="both"/>
        <w:rPr>
          <w:rFonts w:ascii="Arial" w:hAnsi="Arial" w:cs="Arial"/>
          <w:b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Τη </w:t>
      </w:r>
      <w:r w:rsidR="00EA52EA" w:rsidRPr="009E5F4D">
        <w:rPr>
          <w:rFonts w:ascii="Arial" w:hAnsi="Arial" w:cs="Arial"/>
          <w:b/>
          <w:color w:val="000000"/>
          <w:lang w:val="el-GR"/>
        </w:rPr>
        <w:t>Δευτέρα 23 Σεπτεμβρίου 2019</w:t>
      </w:r>
      <w:r w:rsidR="00646751">
        <w:rPr>
          <w:rFonts w:ascii="Arial" w:hAnsi="Arial" w:cs="Arial"/>
          <w:color w:val="000000"/>
          <w:lang w:val="el-GR"/>
        </w:rPr>
        <w:t xml:space="preserve"> στις</w:t>
      </w:r>
      <w:r w:rsidR="006C62E2">
        <w:rPr>
          <w:rFonts w:ascii="Arial" w:hAnsi="Arial" w:cs="Arial"/>
          <w:color w:val="000000"/>
          <w:lang w:val="el-GR"/>
        </w:rPr>
        <w:t xml:space="preserve"> </w:t>
      </w:r>
      <w:r w:rsidR="00EA52EA" w:rsidRPr="006C62E2">
        <w:rPr>
          <w:rFonts w:ascii="Arial" w:hAnsi="Arial" w:cs="Arial"/>
          <w:color w:val="000000"/>
          <w:lang w:val="el-GR"/>
        </w:rPr>
        <w:t>12:00</w:t>
      </w:r>
      <w:r w:rsidR="00EA52EA" w:rsidRPr="005A7198">
        <w:rPr>
          <w:rFonts w:ascii="Arial" w:hAnsi="Arial" w:cs="Arial"/>
          <w:b/>
          <w:color w:val="000000"/>
          <w:lang w:val="el-GR"/>
        </w:rPr>
        <w:t> (ώρα Ελλάδας)</w:t>
      </w:r>
      <w:r w:rsidR="00512D1B">
        <w:rPr>
          <w:rFonts w:ascii="Arial" w:hAnsi="Arial" w:cs="Arial"/>
          <w:color w:val="000000"/>
          <w:lang w:val="el-GR"/>
        </w:rPr>
        <w:t xml:space="preserve"> ξεκίνησε </w:t>
      </w:r>
      <w:r w:rsidR="00EA52EA" w:rsidRPr="009E5F4D">
        <w:rPr>
          <w:rFonts w:ascii="Arial" w:hAnsi="Arial" w:cs="Arial"/>
          <w:color w:val="000000"/>
          <w:lang w:val="el-GR"/>
        </w:rPr>
        <w:t xml:space="preserve">η υποβολή ερευνητικών προτάσεων </w:t>
      </w:r>
      <w:r w:rsidR="00646751">
        <w:rPr>
          <w:rFonts w:ascii="Arial" w:hAnsi="Arial" w:cs="Arial"/>
          <w:color w:val="000000"/>
          <w:lang w:val="el-GR"/>
        </w:rPr>
        <w:t xml:space="preserve">για τη δράση με τίτλο </w:t>
      </w:r>
      <w:r w:rsidR="00646751" w:rsidRPr="005754E4">
        <w:rPr>
          <w:rFonts w:ascii="Arial" w:hAnsi="Arial" w:cs="Arial"/>
          <w:b/>
          <w:color w:val="000000"/>
          <w:lang w:val="el-GR"/>
        </w:rPr>
        <w:t>«Χρηματοδότηση</w:t>
      </w:r>
      <w:r w:rsidR="006C62E2">
        <w:rPr>
          <w:rFonts w:ascii="Arial" w:hAnsi="Arial" w:cs="Arial"/>
          <w:b/>
          <w:color w:val="000000"/>
          <w:lang w:val="el-GR"/>
        </w:rPr>
        <w:t xml:space="preserve"> </w:t>
      </w:r>
      <w:r w:rsidR="006C62E2" w:rsidRPr="006C62E2">
        <w:rPr>
          <w:rFonts w:ascii="Arial" w:hAnsi="Arial" w:cs="Arial"/>
          <w:b/>
          <w:color w:val="000000"/>
          <w:lang w:val="el-GR"/>
        </w:rPr>
        <w:t>–</w:t>
      </w:r>
      <w:r w:rsidR="006C62E2">
        <w:rPr>
          <w:rFonts w:ascii="Arial" w:hAnsi="Arial" w:cs="Arial"/>
          <w:b/>
          <w:color w:val="000000"/>
          <w:lang w:val="el-GR"/>
        </w:rPr>
        <w:t xml:space="preserve"> </w:t>
      </w:r>
      <w:r w:rsidR="00646751" w:rsidRPr="005754E4">
        <w:rPr>
          <w:rFonts w:ascii="Arial" w:hAnsi="Arial" w:cs="Arial"/>
          <w:b/>
          <w:color w:val="000000"/>
          <w:lang w:val="el-GR"/>
        </w:rPr>
        <w:t>γέφυρα Ερευνητικών Έργων που αξιολογήθηκαν θετικά αλλά δεν έτυχαν χρηματοδότησης από το ERC»</w:t>
      </w:r>
      <w:r w:rsidR="00646751">
        <w:rPr>
          <w:rFonts w:ascii="Arial" w:hAnsi="Arial" w:cs="Arial"/>
          <w:color w:val="000000"/>
          <w:lang w:val="el-GR"/>
        </w:rPr>
        <w:t xml:space="preserve"> </w:t>
      </w:r>
      <w:r>
        <w:rPr>
          <w:rFonts w:ascii="Arial" w:hAnsi="Arial" w:cs="Arial"/>
          <w:color w:val="000000"/>
          <w:lang w:val="el-GR"/>
        </w:rPr>
        <w:t xml:space="preserve">με καταληκτική ημερομηνία </w:t>
      </w:r>
      <w:r w:rsidRPr="009E5F4D">
        <w:rPr>
          <w:rFonts w:ascii="Arial" w:hAnsi="Arial" w:cs="Arial"/>
          <w:color w:val="000000"/>
          <w:lang w:val="el-GR"/>
        </w:rPr>
        <w:t>την 14η Οκτωβρίου 2019</w:t>
      </w:r>
      <w:r>
        <w:rPr>
          <w:rFonts w:ascii="Arial" w:hAnsi="Arial" w:cs="Arial"/>
          <w:color w:val="000000"/>
          <w:lang w:val="el-GR"/>
        </w:rPr>
        <w:t xml:space="preserve">, 17:00 (ώρα Ελλάδας) μέσω της </w:t>
      </w:r>
      <w:hyperlink r:id="rId13" w:history="1">
        <w:r w:rsidRPr="00EA52EA">
          <w:rPr>
            <w:rStyle w:val="Hyperlink"/>
            <w:rFonts w:ascii="Arial" w:hAnsi="Arial" w:cs="Arial"/>
            <w:color w:val="DB542E"/>
            <w:shd w:val="clear" w:color="auto" w:fill="FFFFFF"/>
            <w:lang w:val="el-GR"/>
          </w:rPr>
          <w:t>Διαδικτυακής Πύλης του ΕΛ.ΙΔ.Ε.Κ.</w:t>
        </w:r>
      </w:hyperlink>
      <w:r w:rsidR="00646751">
        <w:rPr>
          <w:rStyle w:val="Hyperlink"/>
          <w:rFonts w:ascii="Arial" w:hAnsi="Arial" w:cs="Arial"/>
          <w:color w:val="DB542E"/>
          <w:shd w:val="clear" w:color="auto" w:fill="FFFFFF"/>
          <w:lang w:val="el-GR"/>
        </w:rPr>
        <w:t xml:space="preserve"> </w:t>
      </w:r>
      <w:r w:rsidR="00512D1B" w:rsidRPr="005754E4">
        <w:rPr>
          <w:rFonts w:ascii="Arial" w:hAnsi="Arial" w:cs="Arial"/>
          <w:b/>
          <w:color w:val="000000"/>
          <w:lang w:val="el-GR"/>
        </w:rPr>
        <w:t>Η δράση συγχρηματοδοτείται με δωρεά από το Ίδρυμα Σταύρος Νιάρχος</w:t>
      </w:r>
      <w:r w:rsidR="005754E4">
        <w:rPr>
          <w:rFonts w:ascii="Arial" w:hAnsi="Arial" w:cs="Arial"/>
          <w:b/>
          <w:color w:val="000000"/>
          <w:lang w:val="el-GR"/>
        </w:rPr>
        <w:t xml:space="preserve"> (ΙΣΝ)</w:t>
      </w:r>
      <w:r w:rsidR="00512D1B" w:rsidRPr="005754E4">
        <w:rPr>
          <w:rFonts w:ascii="Arial" w:hAnsi="Arial" w:cs="Arial"/>
          <w:b/>
          <w:color w:val="000000"/>
          <w:lang w:val="el-GR"/>
        </w:rPr>
        <w:t xml:space="preserve"> σε σύμπραξη με το Ελληνικό Ίδρυμα Έρευνας και Καινοτομίας. </w:t>
      </w:r>
    </w:p>
    <w:p w:rsidR="00512D1B" w:rsidRPr="006E29C3" w:rsidRDefault="00512D1B" w:rsidP="00512D1B">
      <w:pPr>
        <w:jc w:val="both"/>
        <w:rPr>
          <w:rFonts w:ascii="Arial" w:hAnsi="Arial" w:cs="Arial"/>
          <w:b/>
          <w:color w:val="000000"/>
          <w:sz w:val="24"/>
          <w:szCs w:val="24"/>
          <w:lang w:val="el-GR"/>
        </w:rPr>
      </w:pPr>
      <w:r w:rsidRPr="00546C91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Ο συνολικός προϋπολογισμός της δράσης είναι 10.000.000 ευρώ, εκ των οποίων 5.000.000 ευρώ προέρχονται από δωρεά του </w:t>
      </w:r>
      <w:r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Ιδρύματος Σταύρος </w:t>
      </w:r>
      <w:r w:rsidRPr="006E29C3">
        <w:rPr>
          <w:rFonts w:ascii="Arial" w:hAnsi="Arial" w:cs="Arial"/>
          <w:b/>
          <w:color w:val="000000"/>
          <w:sz w:val="24"/>
          <w:szCs w:val="24"/>
          <w:lang w:val="el-GR"/>
        </w:rPr>
        <w:t>Νιάρχος (</w:t>
      </w:r>
      <w:r w:rsidRPr="005A7198">
        <w:rPr>
          <w:rFonts w:ascii="Arial" w:hAnsi="Arial" w:cs="Arial"/>
          <w:b/>
          <w:color w:val="000000"/>
          <w:sz w:val="24"/>
          <w:szCs w:val="24"/>
          <w:lang w:val="el-GR"/>
        </w:rPr>
        <w:t>ΙΣΝ) και 5.000.000 ευρώ από το Ελληνικό Ίδρυμα Έρευνας και Καινοτομίας</w:t>
      </w:r>
      <w:r w:rsidRPr="006E29C3">
        <w:rPr>
          <w:rFonts w:ascii="Arial" w:hAnsi="Arial" w:cs="Arial"/>
          <w:b/>
          <w:color w:val="000000"/>
          <w:sz w:val="24"/>
          <w:szCs w:val="24"/>
          <w:lang w:val="el-GR"/>
        </w:rPr>
        <w:t>.</w:t>
      </w:r>
    </w:p>
    <w:p w:rsidR="00C312B8" w:rsidRPr="00512D1B" w:rsidRDefault="009E5F4D" w:rsidP="00646751">
      <w:pPr>
        <w:pStyle w:val="NormalWeb"/>
        <w:shd w:val="clear" w:color="auto" w:fill="FFFFFF"/>
        <w:jc w:val="both"/>
        <w:rPr>
          <w:rFonts w:ascii="Arial" w:hAnsi="Arial" w:cs="Arial"/>
          <w:color w:val="DB542E"/>
          <w:u w:val="single"/>
          <w:shd w:val="clear" w:color="auto" w:fill="FFFFFF"/>
          <w:lang w:val="el-GR"/>
        </w:rPr>
      </w:pPr>
      <w:r>
        <w:rPr>
          <w:rFonts w:ascii="Arial" w:hAnsi="Arial" w:cs="Arial"/>
          <w:color w:val="000000"/>
          <w:lang w:val="el-GR"/>
        </w:rPr>
        <w:t>Σ</w:t>
      </w:r>
      <w:r w:rsidR="00E75491">
        <w:rPr>
          <w:rFonts w:ascii="Arial" w:hAnsi="Arial" w:cs="Arial"/>
          <w:color w:val="000000"/>
          <w:lang w:val="el-GR"/>
        </w:rPr>
        <w:t>τόχο</w:t>
      </w:r>
      <w:r>
        <w:rPr>
          <w:rFonts w:ascii="Arial" w:hAnsi="Arial" w:cs="Arial"/>
          <w:color w:val="000000"/>
          <w:lang w:val="el-GR"/>
        </w:rPr>
        <w:t>ς της δράσης είναι</w:t>
      </w:r>
      <w:r w:rsidR="00E75491">
        <w:rPr>
          <w:rFonts w:ascii="Arial" w:hAnsi="Arial" w:cs="Arial"/>
          <w:color w:val="000000"/>
          <w:lang w:val="el-GR"/>
        </w:rPr>
        <w:t xml:space="preserve"> </w:t>
      </w:r>
      <w:r w:rsidRPr="005754E4">
        <w:rPr>
          <w:rFonts w:ascii="Arial" w:hAnsi="Arial" w:cs="Arial"/>
          <w:color w:val="000000"/>
          <w:lang w:val="el-GR"/>
        </w:rPr>
        <w:t>η</w:t>
      </w:r>
      <w:r w:rsidR="00E75491" w:rsidRPr="005754E4">
        <w:rPr>
          <w:rFonts w:ascii="Arial" w:hAnsi="Arial" w:cs="Arial"/>
          <w:color w:val="000000"/>
          <w:lang w:val="el-GR"/>
        </w:rPr>
        <w:t xml:space="preserve"> υποστήριξη Ελλήνων ερευνητών</w:t>
      </w:r>
      <w:r w:rsidR="00A223E8" w:rsidRPr="005754E4">
        <w:rPr>
          <w:rFonts w:ascii="Arial" w:hAnsi="Arial" w:cs="Arial"/>
          <w:color w:val="000000"/>
          <w:lang w:val="el-GR"/>
        </w:rPr>
        <w:t xml:space="preserve"> των οποίων οι προτάσεις</w:t>
      </w:r>
      <w:r w:rsidR="00E75491" w:rsidRPr="005754E4">
        <w:rPr>
          <w:rFonts w:ascii="Arial" w:hAnsi="Arial" w:cs="Arial"/>
          <w:color w:val="000000"/>
          <w:lang w:val="el-GR"/>
        </w:rPr>
        <w:t xml:space="preserve"> έλαβαν βαθμολογία Α </w:t>
      </w:r>
      <w:r w:rsidR="007767D0" w:rsidRPr="005754E4">
        <w:rPr>
          <w:rFonts w:ascii="Arial" w:hAnsi="Arial" w:cs="Arial"/>
          <w:color w:val="000000"/>
          <w:lang w:val="el-GR"/>
        </w:rPr>
        <w:t>σε</w:t>
      </w:r>
      <w:r w:rsidR="00E75491" w:rsidRPr="005754E4">
        <w:rPr>
          <w:rFonts w:ascii="Arial" w:hAnsi="Arial" w:cs="Arial"/>
          <w:color w:val="000000"/>
          <w:lang w:val="el-GR"/>
        </w:rPr>
        <w:t xml:space="preserve"> δράσεις του Ευρωπαϊκού Συμβουλίου Έρευνας (</w:t>
      </w:r>
      <w:r w:rsidR="00E75491" w:rsidRPr="005754E4">
        <w:rPr>
          <w:rFonts w:ascii="Arial" w:hAnsi="Arial" w:cs="Arial"/>
          <w:color w:val="000000"/>
        </w:rPr>
        <w:t>European</w:t>
      </w:r>
      <w:r w:rsidR="00E75491" w:rsidRPr="005754E4">
        <w:rPr>
          <w:rFonts w:ascii="Arial" w:hAnsi="Arial" w:cs="Arial"/>
          <w:color w:val="000000"/>
          <w:lang w:val="el-GR"/>
        </w:rPr>
        <w:t xml:space="preserve"> </w:t>
      </w:r>
      <w:r w:rsidR="00E75491" w:rsidRPr="005754E4">
        <w:rPr>
          <w:rFonts w:ascii="Arial" w:hAnsi="Arial" w:cs="Arial"/>
          <w:color w:val="000000"/>
        </w:rPr>
        <w:t>Research</w:t>
      </w:r>
      <w:r w:rsidR="00E75491" w:rsidRPr="005754E4">
        <w:rPr>
          <w:rFonts w:ascii="Arial" w:hAnsi="Arial" w:cs="Arial"/>
          <w:color w:val="000000"/>
          <w:lang w:val="el-GR"/>
        </w:rPr>
        <w:t xml:space="preserve"> </w:t>
      </w:r>
      <w:r w:rsidR="00E75491" w:rsidRPr="005754E4">
        <w:rPr>
          <w:rFonts w:ascii="Arial" w:hAnsi="Arial" w:cs="Arial"/>
          <w:color w:val="000000"/>
        </w:rPr>
        <w:t>Council</w:t>
      </w:r>
      <w:r w:rsidR="00E75491" w:rsidRPr="005754E4">
        <w:rPr>
          <w:rFonts w:ascii="Arial" w:hAnsi="Arial" w:cs="Arial"/>
          <w:color w:val="000000"/>
          <w:lang w:val="el-GR"/>
        </w:rPr>
        <w:t xml:space="preserve"> – </w:t>
      </w:r>
      <w:r w:rsidR="00E75491" w:rsidRPr="005754E4">
        <w:rPr>
          <w:rFonts w:ascii="Arial" w:hAnsi="Arial" w:cs="Arial"/>
          <w:color w:val="000000"/>
        </w:rPr>
        <w:t>ERC</w:t>
      </w:r>
      <w:r w:rsidR="00E75491" w:rsidRPr="005754E4">
        <w:rPr>
          <w:rFonts w:ascii="Arial" w:hAnsi="Arial" w:cs="Arial"/>
          <w:color w:val="000000"/>
          <w:lang w:val="el-GR"/>
        </w:rPr>
        <w:t>) αλλά δεν χρηματοδοτήθηκαν λόγω εξάντλησης του διαθέσιμου προϋπολογισμού. Η χρηματοδ</w:t>
      </w:r>
      <w:r w:rsidR="00CC5ABD" w:rsidRPr="005754E4">
        <w:rPr>
          <w:rFonts w:ascii="Arial" w:hAnsi="Arial" w:cs="Arial"/>
          <w:color w:val="000000"/>
          <w:lang w:val="el-GR"/>
        </w:rPr>
        <w:t>ότηση – γέφυρα</w:t>
      </w:r>
      <w:r w:rsidR="00646751" w:rsidRPr="005754E4">
        <w:rPr>
          <w:rFonts w:ascii="Arial" w:hAnsi="Arial" w:cs="Arial"/>
          <w:color w:val="000000"/>
          <w:lang w:val="el-GR"/>
        </w:rPr>
        <w:t xml:space="preserve"> </w:t>
      </w:r>
      <w:r w:rsidR="00CC5ABD" w:rsidRPr="005754E4">
        <w:rPr>
          <w:rFonts w:ascii="Arial" w:hAnsi="Arial" w:cs="Arial"/>
          <w:color w:val="000000"/>
          <w:lang w:val="el-GR"/>
        </w:rPr>
        <w:t>σκοπό έχει τ</w:t>
      </w:r>
      <w:r w:rsidR="007767D0" w:rsidRPr="005754E4">
        <w:rPr>
          <w:rFonts w:ascii="Arial" w:hAnsi="Arial" w:cs="Arial"/>
          <w:color w:val="000000"/>
          <w:lang w:val="el-GR"/>
        </w:rPr>
        <w:t>η βελτίωση της πρότασης και τη</w:t>
      </w:r>
      <w:r w:rsidR="00CC5ABD" w:rsidRPr="005754E4">
        <w:rPr>
          <w:rFonts w:ascii="Arial" w:hAnsi="Arial" w:cs="Arial"/>
          <w:color w:val="000000"/>
          <w:lang w:val="el-GR"/>
        </w:rPr>
        <w:t xml:space="preserve"> διατήρηση του ερευνητικού έργου των επιστημόνων</w:t>
      </w:r>
      <w:r w:rsidR="00546C91" w:rsidRPr="005754E4">
        <w:rPr>
          <w:rFonts w:ascii="Arial" w:hAnsi="Arial" w:cs="Arial"/>
          <w:color w:val="000000"/>
          <w:lang w:val="el-GR"/>
        </w:rPr>
        <w:t xml:space="preserve"> αυτών</w:t>
      </w:r>
      <w:r w:rsidR="00CC5ABD" w:rsidRPr="005754E4">
        <w:rPr>
          <w:rFonts w:ascii="Arial" w:hAnsi="Arial" w:cs="Arial"/>
          <w:color w:val="000000"/>
          <w:lang w:val="el-GR"/>
        </w:rPr>
        <w:t xml:space="preserve"> στα υψηλότερα επίπεδα επιστημονικής αριστείας.</w:t>
      </w:r>
      <w:r w:rsidR="00546C91" w:rsidRPr="005754E4">
        <w:rPr>
          <w:rFonts w:ascii="Arial" w:hAnsi="Arial" w:cs="Arial"/>
          <w:color w:val="000000"/>
          <w:lang w:val="el-GR"/>
        </w:rPr>
        <w:t xml:space="preserve"> </w:t>
      </w:r>
      <w:r w:rsidR="00743D64" w:rsidRPr="005754E4">
        <w:rPr>
          <w:rFonts w:ascii="Arial" w:hAnsi="Arial" w:cs="Arial"/>
          <w:color w:val="000000"/>
          <w:lang w:val="el-GR"/>
        </w:rPr>
        <w:t>Ειδικότερα</w:t>
      </w:r>
      <w:r w:rsidR="00743D64">
        <w:rPr>
          <w:rFonts w:ascii="Arial" w:hAnsi="Arial" w:cs="Arial"/>
          <w:color w:val="000000"/>
          <w:lang w:val="el-GR"/>
        </w:rPr>
        <w:t xml:space="preserve"> η δράση </w:t>
      </w:r>
      <w:r w:rsidR="00743D64" w:rsidRPr="00743D64">
        <w:rPr>
          <w:rFonts w:ascii="Arial" w:hAnsi="Arial" w:cs="Arial"/>
          <w:color w:val="000000"/>
          <w:lang w:val="el-GR"/>
        </w:rPr>
        <w:t>α</w:t>
      </w:r>
      <w:r w:rsidR="00E75491" w:rsidRPr="00743D64">
        <w:rPr>
          <w:rFonts w:ascii="Arial" w:hAnsi="Arial" w:cs="Arial"/>
          <w:color w:val="000000"/>
          <w:lang w:val="el-GR"/>
        </w:rPr>
        <w:t>φορά έργα</w:t>
      </w:r>
      <w:r w:rsidR="007767D0">
        <w:rPr>
          <w:rFonts w:ascii="Arial" w:hAnsi="Arial" w:cs="Arial"/>
          <w:color w:val="000000"/>
          <w:lang w:val="el-GR"/>
        </w:rPr>
        <w:t xml:space="preserve"> </w:t>
      </w:r>
      <w:r w:rsidR="00E75491" w:rsidRPr="00743D64">
        <w:rPr>
          <w:rFonts w:ascii="Arial" w:hAnsi="Arial" w:cs="Arial"/>
          <w:color w:val="000000"/>
          <w:lang w:val="el-GR"/>
        </w:rPr>
        <w:t>που υποβλήθηκαν</w:t>
      </w:r>
      <w:r w:rsidR="007767D0">
        <w:rPr>
          <w:rFonts w:ascii="Arial" w:hAnsi="Arial" w:cs="Arial"/>
          <w:color w:val="000000"/>
          <w:lang w:val="el-GR"/>
        </w:rPr>
        <w:t xml:space="preserve"> στο </w:t>
      </w:r>
      <w:r w:rsidR="007767D0" w:rsidRPr="005A7198">
        <w:rPr>
          <w:rFonts w:ascii="Arial" w:hAnsi="Arial" w:cs="Arial"/>
          <w:color w:val="000000" w:themeColor="text1"/>
          <w:lang w:val="el-GR"/>
        </w:rPr>
        <w:t>Ευρωπαϊκό Συμβούλιο Έρευνας (European Research Council – ERC)</w:t>
      </w:r>
      <w:r w:rsidR="007767D0" w:rsidRPr="00743D64">
        <w:rPr>
          <w:rFonts w:ascii="Arial" w:hAnsi="Arial" w:cs="Arial"/>
          <w:i/>
          <w:color w:val="000000" w:themeColor="text1"/>
          <w:lang w:val="el-GR"/>
        </w:rPr>
        <w:t xml:space="preserve"> </w:t>
      </w:r>
      <w:r w:rsidR="00E75491" w:rsidRPr="00743D64">
        <w:rPr>
          <w:rFonts w:ascii="Arial" w:hAnsi="Arial" w:cs="Arial"/>
          <w:color w:val="000000"/>
          <w:lang w:val="el-GR"/>
        </w:rPr>
        <w:t>τα έτη 2017 και 2018</w:t>
      </w:r>
      <w:r w:rsidR="00E75491">
        <w:rPr>
          <w:rFonts w:ascii="Arial" w:hAnsi="Arial" w:cs="Arial"/>
          <w:color w:val="000000"/>
          <w:lang w:val="el-GR"/>
        </w:rPr>
        <w:t xml:space="preserve"> </w:t>
      </w:r>
      <w:r w:rsidR="007767D0">
        <w:rPr>
          <w:rFonts w:ascii="Arial" w:hAnsi="Arial" w:cs="Arial"/>
          <w:color w:val="000000"/>
          <w:lang w:val="el-GR"/>
        </w:rPr>
        <w:t>και δύναται να επαναπροκηρυχθεί για έργα που θα υποβληθούν</w:t>
      </w:r>
      <w:r w:rsidR="00512D1B">
        <w:rPr>
          <w:rFonts w:ascii="Arial" w:hAnsi="Arial" w:cs="Arial"/>
          <w:color w:val="000000"/>
          <w:lang w:val="el-GR"/>
        </w:rPr>
        <w:t xml:space="preserve"> στο </w:t>
      </w:r>
      <w:r w:rsidR="00512D1B">
        <w:rPr>
          <w:rFonts w:ascii="Arial" w:hAnsi="Arial" w:cs="Arial"/>
          <w:color w:val="000000"/>
        </w:rPr>
        <w:t>ERC</w:t>
      </w:r>
      <w:r w:rsidR="007767D0">
        <w:rPr>
          <w:rFonts w:ascii="Arial" w:hAnsi="Arial" w:cs="Arial"/>
          <w:color w:val="000000"/>
          <w:lang w:val="el-GR"/>
        </w:rPr>
        <w:t xml:space="preserve"> </w:t>
      </w:r>
      <w:r w:rsidR="00512D1B">
        <w:rPr>
          <w:rFonts w:ascii="Arial" w:hAnsi="Arial" w:cs="Arial"/>
          <w:color w:val="000000"/>
          <w:lang w:val="el-GR"/>
        </w:rPr>
        <w:t>και τα</w:t>
      </w:r>
      <w:r w:rsidR="007767D0">
        <w:rPr>
          <w:rFonts w:ascii="Arial" w:hAnsi="Arial" w:cs="Arial"/>
          <w:color w:val="000000"/>
          <w:lang w:val="el-GR"/>
        </w:rPr>
        <w:t xml:space="preserve"> επόμενα έτη μέχρις εξάντλησης </w:t>
      </w:r>
      <w:r w:rsidR="00E75491" w:rsidRPr="00743D64">
        <w:rPr>
          <w:rFonts w:ascii="Arial" w:hAnsi="Arial" w:cs="Arial"/>
          <w:color w:val="000000"/>
          <w:lang w:val="el-GR"/>
        </w:rPr>
        <w:t>του διαθέσιμου προϋπολογισμού</w:t>
      </w:r>
      <w:r w:rsidR="00E75491">
        <w:rPr>
          <w:rFonts w:ascii="Arial" w:hAnsi="Arial" w:cs="Arial"/>
          <w:color w:val="000000"/>
          <w:lang w:val="el-GR"/>
        </w:rPr>
        <w:t xml:space="preserve">. </w:t>
      </w:r>
    </w:p>
    <w:p w:rsidR="00646751" w:rsidRDefault="00646751" w:rsidP="00646751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Η χρηματοδότηση – γέφυρα θα έχει διάρκεια από </w:t>
      </w:r>
      <w:r w:rsidRPr="00546C91">
        <w:rPr>
          <w:rFonts w:ascii="Arial" w:hAnsi="Arial" w:cs="Arial"/>
          <w:b/>
          <w:color w:val="000000"/>
          <w:sz w:val="24"/>
          <w:szCs w:val="24"/>
          <w:lang w:val="el-GR"/>
        </w:rPr>
        <w:t>12 έως 24 μήνες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και το </w:t>
      </w:r>
      <w:r w:rsidRPr="00546C91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ύψος του προϋπολογισμού ανά έργο </w:t>
      </w:r>
      <w:r>
        <w:rPr>
          <w:rFonts w:ascii="Arial" w:hAnsi="Arial" w:cs="Arial"/>
          <w:b/>
          <w:color w:val="000000"/>
          <w:sz w:val="24"/>
          <w:szCs w:val="24"/>
          <w:lang w:val="el-GR"/>
        </w:rPr>
        <w:t>δύναται</w:t>
      </w:r>
      <w:r w:rsidRPr="00546C91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να φτάσει μέχρι και τα 250.000 ευρώ</w:t>
      </w:r>
      <w:r>
        <w:rPr>
          <w:rFonts w:ascii="Arial" w:hAnsi="Arial" w:cs="Arial"/>
          <w:color w:val="000000"/>
          <w:sz w:val="24"/>
          <w:szCs w:val="24"/>
          <w:lang w:val="el-GR"/>
        </w:rPr>
        <w:t>.</w:t>
      </w:r>
    </w:p>
    <w:p w:rsidR="00A223E8" w:rsidRDefault="00E75491" w:rsidP="00634531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lastRenderedPageBreak/>
        <w:t xml:space="preserve">Οι προτάσεις οι οποίες θα χρηματοδοτηθούν </w:t>
      </w:r>
      <w:r w:rsidRPr="005643A1">
        <w:rPr>
          <w:rFonts w:ascii="Arial" w:hAnsi="Arial" w:cs="Arial"/>
          <w:color w:val="000000"/>
          <w:sz w:val="24"/>
          <w:szCs w:val="24"/>
          <w:lang w:val="el-GR"/>
        </w:rPr>
        <w:t xml:space="preserve">θα πρέπει να υλοποιηθούν σε Ελληνικό </w:t>
      </w:r>
      <w:r w:rsidR="00F6063B" w:rsidRPr="005643A1">
        <w:rPr>
          <w:rFonts w:ascii="Arial" w:hAnsi="Arial" w:cs="Arial"/>
          <w:color w:val="000000"/>
          <w:sz w:val="24"/>
          <w:szCs w:val="24"/>
          <w:lang w:val="el-GR"/>
        </w:rPr>
        <w:t>φορέα</w:t>
      </w:r>
      <w:r w:rsidR="00F6063B" w:rsidRPr="005A7198">
        <w:rPr>
          <w:rFonts w:ascii="Arial" w:hAnsi="Arial" w:cs="Arial"/>
          <w:color w:val="000000"/>
          <w:sz w:val="24"/>
          <w:szCs w:val="24"/>
          <w:lang w:val="el-GR"/>
        </w:rPr>
        <w:t xml:space="preserve"> ενώ </w:t>
      </w:r>
      <w:r w:rsidR="00F6063B" w:rsidRPr="005643A1">
        <w:rPr>
          <w:rFonts w:ascii="Arial" w:hAnsi="Arial" w:cs="Arial"/>
          <w:color w:val="000000"/>
          <w:sz w:val="24"/>
          <w:szCs w:val="24"/>
          <w:lang w:val="el-GR"/>
        </w:rPr>
        <w:t xml:space="preserve">τελικό παραδοτέο </w:t>
      </w:r>
      <w:r w:rsidR="009E5F4D" w:rsidRPr="005643A1">
        <w:rPr>
          <w:rFonts w:ascii="Arial" w:hAnsi="Arial" w:cs="Arial"/>
          <w:color w:val="000000"/>
          <w:sz w:val="24"/>
          <w:szCs w:val="24"/>
          <w:lang w:val="el-GR"/>
        </w:rPr>
        <w:t>αποτελεί</w:t>
      </w:r>
      <w:r w:rsidR="00F6063B" w:rsidRPr="005643A1">
        <w:rPr>
          <w:rFonts w:ascii="Arial" w:hAnsi="Arial" w:cs="Arial"/>
          <w:color w:val="000000"/>
          <w:sz w:val="24"/>
          <w:szCs w:val="24"/>
          <w:lang w:val="el-GR"/>
        </w:rPr>
        <w:t xml:space="preserve"> η επανυποβολή </w:t>
      </w:r>
      <w:r w:rsidR="00743D64" w:rsidRPr="005643A1">
        <w:rPr>
          <w:rFonts w:ascii="Arial" w:hAnsi="Arial" w:cs="Arial"/>
          <w:color w:val="000000"/>
          <w:sz w:val="24"/>
          <w:szCs w:val="24"/>
          <w:lang w:val="el-GR"/>
        </w:rPr>
        <w:t xml:space="preserve">της </w:t>
      </w:r>
      <w:r w:rsidR="00512D1B">
        <w:rPr>
          <w:rFonts w:ascii="Arial" w:hAnsi="Arial" w:cs="Arial"/>
          <w:color w:val="000000"/>
          <w:sz w:val="24"/>
          <w:szCs w:val="24"/>
          <w:lang w:val="el-GR"/>
        </w:rPr>
        <w:t>πρότασης στο ERC με φορέα υλοποίησης στην Ελλάδα.</w:t>
      </w:r>
      <w:r w:rsidR="00EA6192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85765">
        <w:rPr>
          <w:rFonts w:ascii="Arial" w:hAnsi="Arial" w:cs="Arial"/>
          <w:color w:val="000000"/>
          <w:sz w:val="24"/>
          <w:szCs w:val="24"/>
          <w:lang w:val="el-GR"/>
        </w:rPr>
        <w:t xml:space="preserve">Ως εκ τούτου </w:t>
      </w:r>
      <w:r w:rsidR="005A7198">
        <w:rPr>
          <w:rFonts w:ascii="Arial" w:hAnsi="Arial" w:cs="Arial"/>
          <w:color w:val="000000"/>
          <w:sz w:val="24"/>
          <w:szCs w:val="24"/>
          <w:lang w:val="el-GR"/>
        </w:rPr>
        <w:t>μέσω της</w:t>
      </w:r>
      <w:r w:rsidR="00926394" w:rsidRPr="00926394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5A7198">
        <w:rPr>
          <w:rFonts w:ascii="Arial" w:hAnsi="Arial" w:cs="Arial"/>
          <w:color w:val="000000"/>
          <w:sz w:val="24"/>
          <w:szCs w:val="24"/>
          <w:lang w:val="el-GR"/>
        </w:rPr>
        <w:t>κοινής αυτής δράσης</w:t>
      </w:r>
      <w:r w:rsidR="00F6063B">
        <w:rPr>
          <w:rFonts w:ascii="Arial" w:hAnsi="Arial" w:cs="Arial"/>
          <w:color w:val="000000"/>
          <w:sz w:val="24"/>
          <w:szCs w:val="24"/>
          <w:lang w:val="el-GR"/>
        </w:rPr>
        <w:t xml:space="preserve"> ενισχύεται ακόμη περισσότερο η ερευνητική δραστηριότητα των Πανεπιστημίων και των Ερευνητικών Κέντρων της χώρας ενώ δημιουργούνται οι κατάλληλες προϋποθέσεις</w:t>
      </w:r>
      <w:r w:rsidR="00926394">
        <w:rPr>
          <w:rFonts w:ascii="Arial" w:hAnsi="Arial" w:cs="Arial"/>
          <w:color w:val="000000"/>
          <w:sz w:val="24"/>
          <w:szCs w:val="24"/>
          <w:lang w:val="el-GR"/>
        </w:rPr>
        <w:t xml:space="preserve"> με την επανυποβολή της βελτιωμένης πρότασης </w:t>
      </w:r>
      <w:r w:rsidR="00CC5ABD">
        <w:rPr>
          <w:rFonts w:ascii="Arial" w:hAnsi="Arial" w:cs="Arial"/>
          <w:color w:val="000000"/>
          <w:sz w:val="24"/>
          <w:szCs w:val="24"/>
          <w:lang w:val="el-GR"/>
        </w:rPr>
        <w:t xml:space="preserve">για </w:t>
      </w:r>
      <w:r w:rsidR="00F6063B">
        <w:rPr>
          <w:rFonts w:ascii="Arial" w:hAnsi="Arial" w:cs="Arial"/>
          <w:color w:val="000000"/>
          <w:sz w:val="24"/>
          <w:szCs w:val="24"/>
          <w:lang w:val="el-GR"/>
        </w:rPr>
        <w:t xml:space="preserve">σημαντική χρηματοδότηση από το </w:t>
      </w:r>
      <w:r w:rsidR="00F6063B">
        <w:rPr>
          <w:rFonts w:ascii="Arial" w:hAnsi="Arial" w:cs="Arial"/>
          <w:color w:val="000000"/>
          <w:sz w:val="24"/>
          <w:szCs w:val="24"/>
        </w:rPr>
        <w:t>ERC</w:t>
      </w:r>
      <w:r w:rsidR="00F6063B" w:rsidRPr="00F6063B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F6063B">
        <w:rPr>
          <w:rFonts w:ascii="Arial" w:hAnsi="Arial" w:cs="Arial"/>
          <w:color w:val="000000"/>
          <w:sz w:val="24"/>
          <w:szCs w:val="24"/>
          <w:lang w:val="el-GR"/>
        </w:rPr>
        <w:t xml:space="preserve">προς </w:t>
      </w:r>
      <w:r w:rsidR="00926394">
        <w:rPr>
          <w:rFonts w:ascii="Arial" w:hAnsi="Arial" w:cs="Arial"/>
          <w:color w:val="000000"/>
          <w:sz w:val="24"/>
          <w:szCs w:val="24"/>
          <w:lang w:val="el-GR"/>
        </w:rPr>
        <w:t>Έλληνες Ερευνητές</w:t>
      </w:r>
      <w:r w:rsidR="00A223E8" w:rsidRPr="00A223E8">
        <w:rPr>
          <w:rFonts w:ascii="Arial" w:hAnsi="Arial" w:cs="Arial"/>
          <w:color w:val="000000"/>
          <w:sz w:val="24"/>
          <w:szCs w:val="24"/>
          <w:lang w:val="el-GR"/>
        </w:rPr>
        <w:t>.</w:t>
      </w:r>
      <w:r w:rsidR="00926394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</w:p>
    <w:p w:rsidR="00CC5ABD" w:rsidRDefault="00CC5ABD" w:rsidP="00634531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Η σύμπραξη του ΕΛ.ΙΔ.Ε.Κ. </w:t>
      </w:r>
      <w:r w:rsidR="005643A1">
        <w:rPr>
          <w:rFonts w:ascii="Arial" w:hAnsi="Arial" w:cs="Arial"/>
          <w:color w:val="000000"/>
          <w:sz w:val="24"/>
          <w:szCs w:val="24"/>
          <w:lang w:val="el-GR"/>
        </w:rPr>
        <w:t>με το Ί</w:t>
      </w:r>
      <w:r w:rsidR="006E29C3">
        <w:rPr>
          <w:rFonts w:ascii="Arial" w:hAnsi="Arial" w:cs="Arial"/>
          <w:color w:val="000000"/>
          <w:sz w:val="24"/>
          <w:szCs w:val="24"/>
          <w:lang w:val="el-GR"/>
        </w:rPr>
        <w:t>δρυμα Σταύρος Νιάρχος (ΙΣΝ)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έρχεται να</w:t>
      </w:r>
      <w:r w:rsidR="00C6130C">
        <w:rPr>
          <w:rFonts w:ascii="Arial" w:hAnsi="Arial" w:cs="Arial"/>
          <w:color w:val="000000"/>
          <w:sz w:val="24"/>
          <w:szCs w:val="24"/>
          <w:lang w:val="el-GR"/>
        </w:rPr>
        <w:t xml:space="preserve"> αναδείξει</w:t>
      </w:r>
      <w:r w:rsidR="006C62E2">
        <w:rPr>
          <w:rFonts w:ascii="Arial" w:hAnsi="Arial" w:cs="Arial"/>
          <w:color w:val="000000"/>
          <w:sz w:val="24"/>
          <w:szCs w:val="24"/>
          <w:lang w:val="el-GR"/>
        </w:rPr>
        <w:t xml:space="preserve"> τη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σπουδαιότητα της σύνθεσης δυνάμεων στην Ελληνική κοινων</w:t>
      </w:r>
      <w:r w:rsidR="00C6130C">
        <w:rPr>
          <w:rFonts w:ascii="Arial" w:hAnsi="Arial" w:cs="Arial"/>
          <w:color w:val="000000"/>
          <w:sz w:val="24"/>
          <w:szCs w:val="24"/>
          <w:lang w:val="el-GR"/>
        </w:rPr>
        <w:t xml:space="preserve">ία, έχοντας ως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κοινό σκοπό την ενίσχυση της έρευνας </w:t>
      </w:r>
      <w:r w:rsidR="00EF3854">
        <w:rPr>
          <w:rFonts w:ascii="Arial" w:hAnsi="Arial" w:cs="Arial"/>
          <w:color w:val="000000"/>
          <w:sz w:val="24"/>
          <w:szCs w:val="24"/>
          <w:lang w:val="el-GR"/>
        </w:rPr>
        <w:t xml:space="preserve">και </w:t>
      </w:r>
      <w:r>
        <w:rPr>
          <w:rFonts w:ascii="Arial" w:hAnsi="Arial" w:cs="Arial"/>
          <w:color w:val="000000"/>
          <w:sz w:val="24"/>
          <w:szCs w:val="24"/>
          <w:lang w:val="el-GR"/>
        </w:rPr>
        <w:t>του εξαίρετου</w:t>
      </w:r>
      <w:r w:rsidR="00C6130C">
        <w:rPr>
          <w:rFonts w:ascii="Arial" w:hAnsi="Arial" w:cs="Arial"/>
          <w:color w:val="000000"/>
          <w:sz w:val="24"/>
          <w:szCs w:val="24"/>
          <w:lang w:val="el-GR"/>
        </w:rPr>
        <w:t xml:space="preserve"> επιστημονικού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ανθρώπινου δυναμικού</w:t>
      </w:r>
      <w:r w:rsidR="00C6130C">
        <w:rPr>
          <w:rFonts w:ascii="Arial" w:hAnsi="Arial" w:cs="Arial"/>
          <w:color w:val="000000"/>
          <w:sz w:val="24"/>
          <w:szCs w:val="24"/>
          <w:lang w:val="el-GR"/>
        </w:rPr>
        <w:t xml:space="preserve"> της χώρας </w:t>
      </w:r>
      <w:r w:rsidR="00EF3854">
        <w:rPr>
          <w:rFonts w:ascii="Arial" w:hAnsi="Arial" w:cs="Arial"/>
          <w:color w:val="000000"/>
          <w:sz w:val="24"/>
          <w:szCs w:val="24"/>
          <w:lang w:val="el-GR"/>
        </w:rPr>
        <w:t xml:space="preserve">καθώς </w:t>
      </w:r>
      <w:r w:rsidR="006C62E2">
        <w:rPr>
          <w:rFonts w:ascii="Arial" w:hAnsi="Arial" w:cs="Arial"/>
          <w:color w:val="000000"/>
          <w:sz w:val="24"/>
          <w:szCs w:val="24"/>
          <w:lang w:val="el-GR"/>
        </w:rPr>
        <w:t xml:space="preserve">και </w:t>
      </w:r>
      <w:r w:rsidR="00D0637A">
        <w:rPr>
          <w:rFonts w:ascii="Arial" w:hAnsi="Arial" w:cs="Arial"/>
          <w:color w:val="000000"/>
          <w:sz w:val="24"/>
          <w:szCs w:val="24"/>
          <w:lang w:val="el-GR"/>
        </w:rPr>
        <w:t xml:space="preserve">τη </w:t>
      </w:r>
      <w:r w:rsidR="00C6130C">
        <w:rPr>
          <w:rFonts w:ascii="Arial" w:hAnsi="Arial" w:cs="Arial"/>
          <w:color w:val="000000"/>
          <w:sz w:val="24"/>
          <w:szCs w:val="24"/>
          <w:lang w:val="el-GR"/>
        </w:rPr>
        <w:t xml:space="preserve">δημιουργία κατάλληλων προϋποθέσεων για την αναστροφή του </w:t>
      </w:r>
      <w:r w:rsidR="006E29C3">
        <w:rPr>
          <w:rFonts w:ascii="Arial" w:hAnsi="Arial" w:cs="Arial"/>
          <w:color w:val="000000"/>
          <w:sz w:val="24"/>
          <w:szCs w:val="24"/>
          <w:lang w:val="el-GR"/>
        </w:rPr>
        <w:t>φαινομένου</w:t>
      </w:r>
      <w:r w:rsidR="005A7198">
        <w:rPr>
          <w:rFonts w:ascii="Arial" w:hAnsi="Arial" w:cs="Arial"/>
          <w:color w:val="000000"/>
          <w:sz w:val="24"/>
          <w:szCs w:val="24"/>
          <w:lang w:val="el-GR"/>
        </w:rPr>
        <w:t xml:space="preserve"> εκροής σπουδαίων Ελλήνων επιστημόνων στο εξωτερικό</w:t>
      </w:r>
      <w:r w:rsidR="00C6130C" w:rsidRPr="00C6130C">
        <w:rPr>
          <w:rFonts w:ascii="Arial" w:hAnsi="Arial" w:cs="Arial"/>
          <w:color w:val="000000"/>
          <w:sz w:val="24"/>
          <w:szCs w:val="24"/>
          <w:lang w:val="el-GR"/>
        </w:rPr>
        <w:t>.</w:t>
      </w:r>
    </w:p>
    <w:p w:rsidR="00646751" w:rsidRPr="00646751" w:rsidRDefault="00646751" w:rsidP="00646751">
      <w:pPr>
        <w:jc w:val="both"/>
        <w:rPr>
          <w:rStyle w:val="Hyperlink"/>
          <w:rFonts w:ascii="Arial" w:hAnsi="Arial" w:cs="Arial"/>
          <w:color w:val="000000"/>
          <w:sz w:val="24"/>
          <w:szCs w:val="24"/>
          <w:u w:val="none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>Περισσότερες πληροφορίες</w:t>
      </w:r>
      <w:r w:rsidRPr="00C6130C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σχετικά με την προκήρυξη μπορείτε να βρείτε στην ιστοσελίδα του ΕΛ.ΙΔ.Ε.Κ </w:t>
      </w:r>
      <w:hyperlink r:id="rId14" w:history="1">
        <w:r w:rsidRPr="005A7198">
          <w:rPr>
            <w:rStyle w:val="Hyperlink"/>
            <w:rFonts w:ascii="Arial" w:hAnsi="Arial" w:cs="Arial"/>
            <w:sz w:val="24"/>
            <w:szCs w:val="24"/>
            <w:lang w:val="el-GR"/>
          </w:rPr>
          <w:t>http://www.elidek.gr/call/erc-drasi-epistimi-kai-koinonia/</w:t>
        </w:r>
      </w:hyperlink>
    </w:p>
    <w:p w:rsidR="00EA52EA" w:rsidRDefault="00EA52EA" w:rsidP="00634531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:rsidR="00646751" w:rsidRDefault="00646751" w:rsidP="00634531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bookmarkStart w:id="2" w:name="_GoBack"/>
      <w:bookmarkEnd w:id="2"/>
    </w:p>
    <w:sectPr w:rsidR="00646751" w:rsidSect="0001581E">
      <w:footerReference w:type="default" r:id="rId15"/>
      <w:pgSz w:w="11906" w:h="16838"/>
      <w:pgMar w:top="1440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D1" w:rsidRDefault="00AF35D1" w:rsidP="00014EE6">
      <w:pPr>
        <w:spacing w:after="0" w:line="240" w:lineRule="auto"/>
      </w:pPr>
      <w:r>
        <w:separator/>
      </w:r>
    </w:p>
  </w:endnote>
  <w:endnote w:type="continuationSeparator" w:id="0">
    <w:p w:rsidR="00AF35D1" w:rsidRDefault="00AF35D1" w:rsidP="0001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128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4EE6" w:rsidRDefault="00014EE6" w:rsidP="00C875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8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D1" w:rsidRDefault="00AF35D1" w:rsidP="00014EE6">
      <w:pPr>
        <w:spacing w:after="0" w:line="240" w:lineRule="auto"/>
      </w:pPr>
      <w:r>
        <w:separator/>
      </w:r>
    </w:p>
  </w:footnote>
  <w:footnote w:type="continuationSeparator" w:id="0">
    <w:p w:rsidR="00AF35D1" w:rsidRDefault="00AF35D1" w:rsidP="0001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9CA"/>
    <w:multiLevelType w:val="multilevel"/>
    <w:tmpl w:val="706E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251BA"/>
    <w:multiLevelType w:val="multilevel"/>
    <w:tmpl w:val="4B3C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CA"/>
    <w:rsid w:val="000068A7"/>
    <w:rsid w:val="00014EE6"/>
    <w:rsid w:val="00030E98"/>
    <w:rsid w:val="00074E26"/>
    <w:rsid w:val="00091C9E"/>
    <w:rsid w:val="000A3D64"/>
    <w:rsid w:val="000C701A"/>
    <w:rsid w:val="00104396"/>
    <w:rsid w:val="0010793E"/>
    <w:rsid w:val="00133553"/>
    <w:rsid w:val="00144E97"/>
    <w:rsid w:val="00191CD9"/>
    <w:rsid w:val="0019629A"/>
    <w:rsid w:val="001A65B5"/>
    <w:rsid w:val="001C35A6"/>
    <w:rsid w:val="001D2589"/>
    <w:rsid w:val="001D645A"/>
    <w:rsid w:val="001D743F"/>
    <w:rsid w:val="001E3C1A"/>
    <w:rsid w:val="00206573"/>
    <w:rsid w:val="002154E1"/>
    <w:rsid w:val="00225E5F"/>
    <w:rsid w:val="0025073A"/>
    <w:rsid w:val="002679CE"/>
    <w:rsid w:val="0028659E"/>
    <w:rsid w:val="002A22E3"/>
    <w:rsid w:val="002C029D"/>
    <w:rsid w:val="00312BB7"/>
    <w:rsid w:val="00313E2F"/>
    <w:rsid w:val="00330576"/>
    <w:rsid w:val="0035765A"/>
    <w:rsid w:val="00365D47"/>
    <w:rsid w:val="00380DBB"/>
    <w:rsid w:val="0038252D"/>
    <w:rsid w:val="003855BB"/>
    <w:rsid w:val="003956AB"/>
    <w:rsid w:val="003F6A29"/>
    <w:rsid w:val="003F7F47"/>
    <w:rsid w:val="00401BD9"/>
    <w:rsid w:val="00413A26"/>
    <w:rsid w:val="004243F2"/>
    <w:rsid w:val="004566CE"/>
    <w:rsid w:val="00464C14"/>
    <w:rsid w:val="004758FD"/>
    <w:rsid w:val="00482CBD"/>
    <w:rsid w:val="004956AF"/>
    <w:rsid w:val="004A0A65"/>
    <w:rsid w:val="004B6197"/>
    <w:rsid w:val="004C42D9"/>
    <w:rsid w:val="004F6645"/>
    <w:rsid w:val="00512707"/>
    <w:rsid w:val="00512CBD"/>
    <w:rsid w:val="00512D1B"/>
    <w:rsid w:val="00522D57"/>
    <w:rsid w:val="00545CAE"/>
    <w:rsid w:val="00546C91"/>
    <w:rsid w:val="0055088E"/>
    <w:rsid w:val="0055355E"/>
    <w:rsid w:val="00555D3D"/>
    <w:rsid w:val="005643A1"/>
    <w:rsid w:val="005754E4"/>
    <w:rsid w:val="00585765"/>
    <w:rsid w:val="005A7198"/>
    <w:rsid w:val="005B088C"/>
    <w:rsid w:val="005B10A0"/>
    <w:rsid w:val="005B2881"/>
    <w:rsid w:val="005B4D19"/>
    <w:rsid w:val="005D4088"/>
    <w:rsid w:val="005E5006"/>
    <w:rsid w:val="005E69CA"/>
    <w:rsid w:val="006138D2"/>
    <w:rsid w:val="0062501E"/>
    <w:rsid w:val="00633D5A"/>
    <w:rsid w:val="00634531"/>
    <w:rsid w:val="00646751"/>
    <w:rsid w:val="006529B7"/>
    <w:rsid w:val="0066765A"/>
    <w:rsid w:val="006709BA"/>
    <w:rsid w:val="00676B1A"/>
    <w:rsid w:val="006A0E79"/>
    <w:rsid w:val="006A69C6"/>
    <w:rsid w:val="006B4AC9"/>
    <w:rsid w:val="006C2CBC"/>
    <w:rsid w:val="006C5A7C"/>
    <w:rsid w:val="006C62E2"/>
    <w:rsid w:val="006D189F"/>
    <w:rsid w:val="006E29C3"/>
    <w:rsid w:val="006F7769"/>
    <w:rsid w:val="007145D6"/>
    <w:rsid w:val="00743D64"/>
    <w:rsid w:val="0074422C"/>
    <w:rsid w:val="007569E5"/>
    <w:rsid w:val="007767D0"/>
    <w:rsid w:val="0077730D"/>
    <w:rsid w:val="007A1A75"/>
    <w:rsid w:val="007C3CA3"/>
    <w:rsid w:val="007D3F67"/>
    <w:rsid w:val="007E6724"/>
    <w:rsid w:val="0080373B"/>
    <w:rsid w:val="008317ED"/>
    <w:rsid w:val="00871B69"/>
    <w:rsid w:val="00890308"/>
    <w:rsid w:val="008B52BE"/>
    <w:rsid w:val="008C61A0"/>
    <w:rsid w:val="008D0AC0"/>
    <w:rsid w:val="00926394"/>
    <w:rsid w:val="009369D7"/>
    <w:rsid w:val="00957E29"/>
    <w:rsid w:val="00975B26"/>
    <w:rsid w:val="009A1A94"/>
    <w:rsid w:val="009C5277"/>
    <w:rsid w:val="009E5F4D"/>
    <w:rsid w:val="009F1624"/>
    <w:rsid w:val="009F21F2"/>
    <w:rsid w:val="00A01C2D"/>
    <w:rsid w:val="00A1462D"/>
    <w:rsid w:val="00A17B89"/>
    <w:rsid w:val="00A223E8"/>
    <w:rsid w:val="00A22967"/>
    <w:rsid w:val="00A36A71"/>
    <w:rsid w:val="00A4161B"/>
    <w:rsid w:val="00A41B97"/>
    <w:rsid w:val="00A44BEE"/>
    <w:rsid w:val="00A60379"/>
    <w:rsid w:val="00A63213"/>
    <w:rsid w:val="00AB0184"/>
    <w:rsid w:val="00AB24E0"/>
    <w:rsid w:val="00AB6DFA"/>
    <w:rsid w:val="00AC064E"/>
    <w:rsid w:val="00AD5A2A"/>
    <w:rsid w:val="00AF35D1"/>
    <w:rsid w:val="00AF7CF1"/>
    <w:rsid w:val="00B21B3F"/>
    <w:rsid w:val="00B405D4"/>
    <w:rsid w:val="00B52648"/>
    <w:rsid w:val="00B72CA9"/>
    <w:rsid w:val="00B75A45"/>
    <w:rsid w:val="00B816F6"/>
    <w:rsid w:val="00B90531"/>
    <w:rsid w:val="00B90CB4"/>
    <w:rsid w:val="00B91A40"/>
    <w:rsid w:val="00B94827"/>
    <w:rsid w:val="00BA3CAA"/>
    <w:rsid w:val="00BB5F4C"/>
    <w:rsid w:val="00BC09D3"/>
    <w:rsid w:val="00BD4260"/>
    <w:rsid w:val="00BE2F11"/>
    <w:rsid w:val="00C118CD"/>
    <w:rsid w:val="00C136A4"/>
    <w:rsid w:val="00C15912"/>
    <w:rsid w:val="00C312B8"/>
    <w:rsid w:val="00C53EE4"/>
    <w:rsid w:val="00C6130C"/>
    <w:rsid w:val="00C62964"/>
    <w:rsid w:val="00C73FB1"/>
    <w:rsid w:val="00C75526"/>
    <w:rsid w:val="00C875E0"/>
    <w:rsid w:val="00CC5ABD"/>
    <w:rsid w:val="00CD0721"/>
    <w:rsid w:val="00CE0019"/>
    <w:rsid w:val="00D0637A"/>
    <w:rsid w:val="00D45940"/>
    <w:rsid w:val="00D91259"/>
    <w:rsid w:val="00DB17A6"/>
    <w:rsid w:val="00DC5462"/>
    <w:rsid w:val="00DE0FA7"/>
    <w:rsid w:val="00DE14B6"/>
    <w:rsid w:val="00E03940"/>
    <w:rsid w:val="00E04DCF"/>
    <w:rsid w:val="00E42069"/>
    <w:rsid w:val="00E6610B"/>
    <w:rsid w:val="00E74E02"/>
    <w:rsid w:val="00E75491"/>
    <w:rsid w:val="00E77AD2"/>
    <w:rsid w:val="00E852F5"/>
    <w:rsid w:val="00E879C4"/>
    <w:rsid w:val="00E97735"/>
    <w:rsid w:val="00EA52EA"/>
    <w:rsid w:val="00EA6192"/>
    <w:rsid w:val="00EE27FF"/>
    <w:rsid w:val="00EF3854"/>
    <w:rsid w:val="00EF7CC3"/>
    <w:rsid w:val="00F36FAD"/>
    <w:rsid w:val="00F44656"/>
    <w:rsid w:val="00F52EB8"/>
    <w:rsid w:val="00F6063B"/>
    <w:rsid w:val="00F70C4C"/>
    <w:rsid w:val="00F72EB0"/>
    <w:rsid w:val="00F94DDA"/>
    <w:rsid w:val="00FA22B4"/>
    <w:rsid w:val="00FA4BD7"/>
    <w:rsid w:val="00FB758D"/>
    <w:rsid w:val="00F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EF787-538A-4764-9519-03DD8E1C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6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E6"/>
  </w:style>
  <w:style w:type="paragraph" w:styleId="Footer">
    <w:name w:val="footer"/>
    <w:basedOn w:val="Normal"/>
    <w:link w:val="FooterChar"/>
    <w:uiPriority w:val="99"/>
    <w:unhideWhenUsed/>
    <w:rsid w:val="000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E6"/>
  </w:style>
  <w:style w:type="character" w:styleId="FollowedHyperlink">
    <w:name w:val="FollowedHyperlink"/>
    <w:basedOn w:val="DefaultParagraphFont"/>
    <w:uiPriority w:val="99"/>
    <w:semiHidden/>
    <w:unhideWhenUsed/>
    <w:rsid w:val="00AB018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A5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fri.grnet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munication@elidek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lidek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elidek.gr/call/erc-drasi-epistimi-kai-koino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7ACA3-260A-42A2-BBE4-06BAB753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ELIDEK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paraskevi.markou</dc:creator>
  <cp:lastModifiedBy>Aspasia.Trevlaki</cp:lastModifiedBy>
  <cp:revision>43</cp:revision>
  <cp:lastPrinted>2019-09-23T09:03:00Z</cp:lastPrinted>
  <dcterms:created xsi:type="dcterms:W3CDTF">2019-07-30T09:16:00Z</dcterms:created>
  <dcterms:modified xsi:type="dcterms:W3CDTF">2019-09-23T12:12:00Z</dcterms:modified>
</cp:coreProperties>
</file>