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C8" w:rsidRDefault="00746BC8" w:rsidP="00746BC8">
      <w:pPr>
        <w:pStyle w:val="Heading1"/>
        <w:tabs>
          <w:tab w:val="left" w:pos="8820"/>
        </w:tabs>
        <w:ind w:right="720"/>
        <w:rPr>
          <w:rFonts w:ascii="Times New Roman" w:hAnsi="Times New Roman" w:cs="Times New Roman"/>
          <w:sz w:val="22"/>
        </w:rPr>
      </w:pPr>
      <w:r>
        <w:rPr>
          <w:rFonts w:ascii="Times New Roman" w:hAnsi="Times New Roman" w:cs="Times New Roman"/>
          <w:noProof/>
          <w:sz w:val="22"/>
        </w:rPr>
        <w:drawing>
          <wp:inline distT="0" distB="0" distL="0" distR="0">
            <wp:extent cx="731520" cy="716280"/>
            <wp:effectExtent l="0" t="0" r="0" b="0"/>
            <wp:docPr id="1" name="Picture 1" descr="http://www.ypan.gr/images/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pan.gr/images/ethnosimo.gif"/>
                    <pic:cNvPicPr>
                      <a:picLocks noChangeAspect="1" noChangeArrowheads="1"/>
                    </pic:cNvPicPr>
                  </pic:nvPicPr>
                  <pic:blipFill>
                    <a:blip r:embed="rId7" r:link="rId8"/>
                    <a:srcRect/>
                    <a:stretch>
                      <a:fillRect/>
                    </a:stretch>
                  </pic:blipFill>
                  <pic:spPr bwMode="auto">
                    <a:xfrm>
                      <a:off x="0" y="0"/>
                      <a:ext cx="731520" cy="716280"/>
                    </a:xfrm>
                    <a:prstGeom prst="rect">
                      <a:avLst/>
                    </a:prstGeom>
                    <a:noFill/>
                    <a:ln w="9525">
                      <a:noFill/>
                      <a:miter lim="800000"/>
                      <a:headEnd/>
                      <a:tailEnd/>
                    </a:ln>
                  </pic:spPr>
                </pic:pic>
              </a:graphicData>
            </a:graphic>
          </wp:inline>
        </w:drawing>
      </w:r>
      <w:r>
        <w:rPr>
          <w:rFonts w:ascii="Times New Roman" w:hAnsi="Times New Roman" w:cs="Times New Roman"/>
          <w:sz w:val="22"/>
        </w:rPr>
        <w:t xml:space="preserve">                                                             </w:t>
      </w:r>
      <w:r w:rsidRPr="00BD754E">
        <w:rPr>
          <w:rFonts w:ascii="Times New Roman" w:hAnsi="Times New Roman" w:cs="Times New Roman"/>
          <w:b w:val="0"/>
          <w:sz w:val="22"/>
        </w:rPr>
        <w:t xml:space="preserve">ΑΝΑΡΤΗΤΕΑ ΣΤΟ ΔΙΑΔΙΚΤΥΟ                                                                                                                             </w:t>
      </w:r>
    </w:p>
    <w:p w:rsidR="00746BC8" w:rsidRPr="001334E2" w:rsidRDefault="00746BC8" w:rsidP="00746BC8">
      <w:pPr>
        <w:pStyle w:val="Heading1"/>
        <w:contextualSpacing/>
        <w:rPr>
          <w:rFonts w:ascii="Times New Roman" w:hAnsi="Times New Roman" w:cs="Times New Roman"/>
          <w:b w:val="0"/>
          <w:bCs/>
          <w:sz w:val="20"/>
          <w:szCs w:val="20"/>
          <w:lang w:eastAsia="en-US"/>
        </w:rPr>
      </w:pPr>
      <w:r w:rsidRPr="001334E2">
        <w:rPr>
          <w:rFonts w:ascii="Times New Roman" w:hAnsi="Times New Roman" w:cs="Times New Roman"/>
          <w:b w:val="0"/>
          <w:bCs/>
          <w:sz w:val="20"/>
          <w:szCs w:val="20"/>
        </w:rPr>
        <w:t>EΛΛΗΝΙΚΗ ΔΗΜΟΚΡΑΤΙΑ</w:t>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p>
    <w:p w:rsidR="00746BC8" w:rsidRPr="001334E2" w:rsidRDefault="00746BC8" w:rsidP="00746BC8">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ΥΠΟΥΡΓΕΙΟ ΠΑΙΔΕΙΑΣ</w:t>
      </w:r>
      <w:r w:rsidRPr="00403C61">
        <w:rPr>
          <w:rFonts w:ascii="Times New Roman" w:hAnsi="Times New Roman" w:cs="Times New Roman"/>
          <w:bCs/>
          <w:sz w:val="20"/>
          <w:szCs w:val="20"/>
        </w:rPr>
        <w:t>,</w:t>
      </w:r>
      <w:r w:rsidRPr="001334E2">
        <w:rPr>
          <w:rFonts w:ascii="Times New Roman" w:hAnsi="Times New Roman" w:cs="Times New Roman"/>
          <w:bCs/>
          <w:sz w:val="20"/>
          <w:szCs w:val="20"/>
        </w:rPr>
        <w:t xml:space="preserve">  ΕΡΕΥΝΑΣ ΚΑΙ  ΘΡΗΣΚΕΥΜΑΤΩΝ</w:t>
      </w:r>
    </w:p>
    <w:p w:rsidR="00746BC8" w:rsidRPr="001334E2" w:rsidRDefault="00746BC8" w:rsidP="00746BC8">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ΓΕΝΙΚΗ  ΓΡΑΜΜΑΤΕΙΑ ΕΡΕΥΝΑΣ ΚΑΙ ΤΕΧΝΟΛΟΓΙΑΣ</w:t>
      </w:r>
      <w:r w:rsidRPr="001334E2">
        <w:rPr>
          <w:rFonts w:ascii="Times New Roman" w:hAnsi="Times New Roman" w:cs="Times New Roman"/>
          <w:bCs/>
          <w:sz w:val="20"/>
          <w:szCs w:val="20"/>
        </w:rPr>
        <w:tab/>
      </w:r>
    </w:p>
    <w:p w:rsidR="00746BC8" w:rsidRPr="001334E2" w:rsidRDefault="00746BC8" w:rsidP="00746BC8">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Διεύθυνση :  Εποπτείας Ερευνητικών και Τεχνολογικών Φορέων</w:t>
      </w:r>
    </w:p>
    <w:p w:rsidR="00746BC8" w:rsidRPr="001334E2" w:rsidRDefault="00746BC8" w:rsidP="00746BC8">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Τμήμα        : Σχεδιασμού, Εποπτείας, Αξιολόγησης Προγραμμάτων  και</w:t>
      </w:r>
    </w:p>
    <w:p w:rsidR="00746BC8" w:rsidRPr="001334E2" w:rsidRDefault="00746BC8" w:rsidP="00746BC8">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 xml:space="preserve">                     Αξιοποίησης Ερευνητικών και Τεχνολογικών Υποδομών  Φορέων        </w:t>
      </w:r>
    </w:p>
    <w:p w:rsidR="00746BC8" w:rsidRPr="001334E2" w:rsidRDefault="00746BC8" w:rsidP="00746BC8">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sz w:val="20"/>
          <w:szCs w:val="20"/>
        </w:rPr>
        <w:t xml:space="preserve">Ταχ. Διεύθυνση : Μεσογείων 14-18                                                 </w:t>
      </w:r>
      <w:r>
        <w:rPr>
          <w:rFonts w:ascii="Times New Roman" w:hAnsi="Times New Roman" w:cs="Times New Roman"/>
          <w:sz w:val="20"/>
          <w:szCs w:val="20"/>
        </w:rPr>
        <w:t xml:space="preserve">                        </w:t>
      </w:r>
      <w:r w:rsidRPr="001334E2">
        <w:rPr>
          <w:rFonts w:ascii="Times New Roman" w:hAnsi="Times New Roman" w:cs="Times New Roman"/>
          <w:sz w:val="20"/>
          <w:szCs w:val="20"/>
        </w:rPr>
        <w:t xml:space="preserve">Αθήνα, </w:t>
      </w:r>
      <w:r>
        <w:rPr>
          <w:rFonts w:ascii="Times New Roman" w:hAnsi="Times New Roman" w:cs="Times New Roman"/>
          <w:sz w:val="20"/>
          <w:szCs w:val="20"/>
        </w:rPr>
        <w:t xml:space="preserve"> </w:t>
      </w:r>
      <w:r w:rsidR="00B05028">
        <w:rPr>
          <w:rFonts w:ascii="Times New Roman" w:hAnsi="Times New Roman" w:cs="Times New Roman"/>
          <w:sz w:val="20"/>
          <w:szCs w:val="20"/>
        </w:rPr>
        <w:t>18-1-2018</w:t>
      </w:r>
    </w:p>
    <w:p w:rsidR="00746BC8" w:rsidRPr="001334E2" w:rsidRDefault="00746BC8" w:rsidP="00746BC8">
      <w:pPr>
        <w:tabs>
          <w:tab w:val="left" w:pos="1134"/>
        </w:tabs>
        <w:spacing w:line="240" w:lineRule="auto"/>
        <w:contextualSpacing/>
        <w:rPr>
          <w:rFonts w:ascii="Times New Roman" w:hAnsi="Times New Roman" w:cs="Times New Roman"/>
          <w:sz w:val="20"/>
          <w:szCs w:val="20"/>
        </w:rPr>
      </w:pPr>
      <w:r w:rsidRPr="001334E2">
        <w:rPr>
          <w:rFonts w:ascii="Times New Roman" w:hAnsi="Times New Roman" w:cs="Times New Roman"/>
          <w:sz w:val="20"/>
          <w:szCs w:val="20"/>
        </w:rPr>
        <w:t xml:space="preserve">Ταχ. Κώδικας    : 115 27 Αθήνα                                 </w:t>
      </w:r>
      <w:r>
        <w:rPr>
          <w:rFonts w:ascii="Times New Roman" w:hAnsi="Times New Roman" w:cs="Times New Roman"/>
          <w:sz w:val="20"/>
          <w:szCs w:val="20"/>
        </w:rPr>
        <w:t xml:space="preserve">                       </w:t>
      </w:r>
      <w:r w:rsidRPr="001334E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334E2">
        <w:rPr>
          <w:rFonts w:ascii="Times New Roman" w:hAnsi="Times New Roman" w:cs="Times New Roman"/>
          <w:sz w:val="20"/>
          <w:szCs w:val="20"/>
        </w:rPr>
        <w:t xml:space="preserve">α.π. </w:t>
      </w:r>
      <w:r>
        <w:rPr>
          <w:rFonts w:ascii="Times New Roman" w:hAnsi="Times New Roman" w:cs="Times New Roman"/>
          <w:sz w:val="20"/>
          <w:szCs w:val="20"/>
        </w:rPr>
        <w:t xml:space="preserve"> </w:t>
      </w:r>
      <w:r w:rsidR="00B05028">
        <w:rPr>
          <w:rFonts w:ascii="Times New Roman" w:hAnsi="Times New Roman" w:cs="Times New Roman"/>
          <w:sz w:val="20"/>
          <w:szCs w:val="20"/>
        </w:rPr>
        <w:t>8371</w:t>
      </w:r>
    </w:p>
    <w:p w:rsidR="00746BC8" w:rsidRPr="001334E2" w:rsidRDefault="00746BC8" w:rsidP="00746BC8">
      <w:pPr>
        <w:tabs>
          <w:tab w:val="left" w:pos="1134"/>
        </w:tabs>
        <w:spacing w:line="240" w:lineRule="auto"/>
        <w:contextualSpacing/>
        <w:rPr>
          <w:rFonts w:ascii="Times New Roman" w:hAnsi="Times New Roman" w:cs="Times New Roman"/>
          <w:b/>
          <w:sz w:val="20"/>
          <w:szCs w:val="20"/>
        </w:rPr>
      </w:pPr>
      <w:r w:rsidRPr="001334E2">
        <w:rPr>
          <w:rFonts w:ascii="Times New Roman" w:hAnsi="Times New Roman" w:cs="Times New Roman"/>
          <w:sz w:val="20"/>
          <w:szCs w:val="20"/>
        </w:rPr>
        <w:t>Πληροφορίες     : Α. Καρακουλάκη</w:t>
      </w:r>
      <w:r w:rsidRPr="001334E2">
        <w:rPr>
          <w:rFonts w:ascii="Times New Roman" w:hAnsi="Times New Roman" w:cs="Times New Roman"/>
          <w:sz w:val="20"/>
          <w:szCs w:val="20"/>
        </w:rPr>
        <w:tab/>
      </w:r>
      <w:r w:rsidRPr="001334E2">
        <w:rPr>
          <w:rFonts w:ascii="Times New Roman" w:hAnsi="Times New Roman" w:cs="Times New Roman"/>
          <w:sz w:val="20"/>
          <w:szCs w:val="20"/>
        </w:rPr>
        <w:tab/>
      </w:r>
      <w:r w:rsidRPr="001334E2">
        <w:rPr>
          <w:rFonts w:ascii="Times New Roman" w:hAnsi="Times New Roman" w:cs="Times New Roman"/>
          <w:sz w:val="20"/>
          <w:szCs w:val="20"/>
        </w:rPr>
        <w:tab/>
        <w:t xml:space="preserve">         </w:t>
      </w:r>
      <w:r w:rsidRPr="001334E2">
        <w:rPr>
          <w:rFonts w:ascii="Times New Roman" w:hAnsi="Times New Roman" w:cs="Times New Roman"/>
          <w:sz w:val="20"/>
          <w:szCs w:val="20"/>
        </w:rPr>
        <w:tab/>
        <w:t xml:space="preserve"> </w:t>
      </w:r>
      <w:r w:rsidRPr="001334E2">
        <w:rPr>
          <w:rFonts w:ascii="Times New Roman" w:hAnsi="Times New Roman" w:cs="Times New Roman"/>
          <w:sz w:val="20"/>
          <w:szCs w:val="20"/>
        </w:rPr>
        <w:tab/>
      </w:r>
    </w:p>
    <w:p w:rsidR="00746BC8" w:rsidRPr="001334E2" w:rsidRDefault="00746BC8" w:rsidP="00746BC8">
      <w:pPr>
        <w:tabs>
          <w:tab w:val="left" w:pos="1134"/>
        </w:tabs>
        <w:spacing w:line="240" w:lineRule="auto"/>
        <w:contextualSpacing/>
        <w:rPr>
          <w:rFonts w:ascii="Times New Roman" w:hAnsi="Times New Roman" w:cs="Times New Roman"/>
          <w:b/>
          <w:sz w:val="20"/>
          <w:szCs w:val="20"/>
        </w:rPr>
      </w:pPr>
      <w:r w:rsidRPr="001334E2">
        <w:rPr>
          <w:rFonts w:ascii="Times New Roman" w:hAnsi="Times New Roman" w:cs="Times New Roman"/>
          <w:sz w:val="20"/>
          <w:szCs w:val="20"/>
        </w:rPr>
        <w:t xml:space="preserve">Τηλέφωνο          : 210.74.58.189                     </w:t>
      </w:r>
      <w:r w:rsidRPr="001334E2">
        <w:rPr>
          <w:rFonts w:ascii="Times New Roman" w:hAnsi="Times New Roman" w:cs="Times New Roman"/>
          <w:bCs/>
          <w:sz w:val="20"/>
          <w:szCs w:val="20"/>
        </w:rPr>
        <w:t xml:space="preserve">                           </w:t>
      </w:r>
    </w:p>
    <w:p w:rsidR="00746BC8" w:rsidRDefault="00746BC8" w:rsidP="00746BC8">
      <w:pPr>
        <w:tabs>
          <w:tab w:val="left" w:pos="1134"/>
        </w:tabs>
        <w:spacing w:line="240" w:lineRule="auto"/>
        <w:ind w:right="-625"/>
        <w:contextualSpacing/>
        <w:rPr>
          <w:rFonts w:ascii="Times New Roman" w:hAnsi="Times New Roman" w:cs="Times New Roman"/>
          <w:sz w:val="20"/>
          <w:szCs w:val="20"/>
        </w:rPr>
      </w:pPr>
      <w:r>
        <w:rPr>
          <w:rFonts w:ascii="Times New Roman" w:hAnsi="Times New Roman" w:cs="Times New Roman"/>
          <w:sz w:val="20"/>
          <w:szCs w:val="20"/>
        </w:rPr>
        <w:t xml:space="preserve">FAX                   </w:t>
      </w:r>
      <w:r w:rsidRPr="001334E2">
        <w:rPr>
          <w:rFonts w:ascii="Times New Roman" w:hAnsi="Times New Roman" w:cs="Times New Roman"/>
          <w:sz w:val="20"/>
          <w:szCs w:val="20"/>
        </w:rPr>
        <w:t xml:space="preserve">: 210.77.15.074  </w:t>
      </w:r>
    </w:p>
    <w:p w:rsidR="00746BC8" w:rsidRPr="000475F0" w:rsidRDefault="00746BC8" w:rsidP="00746BC8">
      <w:pPr>
        <w:tabs>
          <w:tab w:val="left" w:pos="1134"/>
        </w:tabs>
        <w:spacing w:line="240" w:lineRule="auto"/>
        <w:ind w:right="-625"/>
        <w:contextualSpacing/>
        <w:rPr>
          <w:rFonts w:ascii="Times New Roman" w:hAnsi="Times New Roman" w:cs="Times New Roman"/>
          <w:sz w:val="20"/>
          <w:szCs w:val="20"/>
        </w:rPr>
      </w:pPr>
      <w:r>
        <w:rPr>
          <w:rFonts w:ascii="Times New Roman" w:hAnsi="Times New Roman" w:cs="Times New Roman"/>
          <w:sz w:val="20"/>
          <w:szCs w:val="20"/>
          <w:lang w:val="en-US"/>
        </w:rPr>
        <w:t>email</w:t>
      </w:r>
      <w:r w:rsidRPr="000475F0">
        <w:rPr>
          <w:rFonts w:ascii="Times New Roman" w:hAnsi="Times New Roman" w:cs="Times New Roman"/>
          <w:sz w:val="20"/>
          <w:szCs w:val="20"/>
        </w:rPr>
        <w:t xml:space="preserve">                  :   </w:t>
      </w:r>
      <w:r>
        <w:rPr>
          <w:rFonts w:ascii="Times New Roman" w:hAnsi="Times New Roman" w:cs="Times New Roman"/>
          <w:sz w:val="20"/>
          <w:szCs w:val="20"/>
          <w:lang w:val="en-US"/>
        </w:rPr>
        <w:t>a</w:t>
      </w:r>
      <w:r w:rsidRPr="000475F0">
        <w:rPr>
          <w:rFonts w:ascii="Times New Roman" w:hAnsi="Times New Roman" w:cs="Times New Roman"/>
          <w:sz w:val="20"/>
          <w:szCs w:val="20"/>
        </w:rPr>
        <w:t>.</w:t>
      </w:r>
      <w:r>
        <w:rPr>
          <w:rFonts w:ascii="Times New Roman" w:hAnsi="Times New Roman" w:cs="Times New Roman"/>
          <w:sz w:val="20"/>
          <w:szCs w:val="20"/>
          <w:lang w:val="en-US"/>
        </w:rPr>
        <w:t>karakoulaki</w:t>
      </w:r>
      <w:r w:rsidRPr="000475F0">
        <w:rPr>
          <w:rFonts w:ascii="Times New Roman" w:hAnsi="Times New Roman" w:cs="Times New Roman"/>
          <w:sz w:val="20"/>
          <w:szCs w:val="20"/>
        </w:rPr>
        <w:t>@</w:t>
      </w:r>
      <w:r>
        <w:rPr>
          <w:rFonts w:ascii="Times New Roman" w:hAnsi="Times New Roman" w:cs="Times New Roman"/>
          <w:sz w:val="20"/>
          <w:szCs w:val="20"/>
          <w:lang w:val="en-US"/>
        </w:rPr>
        <w:t>gsrt</w:t>
      </w:r>
      <w:r w:rsidRPr="000475F0">
        <w:rPr>
          <w:rFonts w:ascii="Times New Roman" w:hAnsi="Times New Roman" w:cs="Times New Roman"/>
          <w:sz w:val="20"/>
          <w:szCs w:val="20"/>
        </w:rPr>
        <w:t>.</w:t>
      </w:r>
      <w:r>
        <w:rPr>
          <w:rFonts w:ascii="Times New Roman" w:hAnsi="Times New Roman" w:cs="Times New Roman"/>
          <w:sz w:val="20"/>
          <w:szCs w:val="20"/>
          <w:lang w:val="en-US"/>
        </w:rPr>
        <w:t>gr</w:t>
      </w:r>
      <w:r w:rsidRPr="000475F0">
        <w:rPr>
          <w:rFonts w:ascii="Times New Roman" w:hAnsi="Times New Roman" w:cs="Times New Roman"/>
          <w:sz w:val="20"/>
          <w:szCs w:val="20"/>
        </w:rPr>
        <w:t xml:space="preserve">                                                               </w:t>
      </w:r>
    </w:p>
    <w:p w:rsidR="0072437D" w:rsidRPr="00403C61" w:rsidRDefault="003F021A"/>
    <w:p w:rsidR="00746BC8" w:rsidRDefault="00746BC8" w:rsidP="00746BC8">
      <w:pPr>
        <w:jc w:val="both"/>
      </w:pPr>
      <w:r w:rsidRPr="00746BC8">
        <w:rPr>
          <w:b/>
        </w:rPr>
        <w:t>ΘΕΜΑ:</w:t>
      </w:r>
      <w:r>
        <w:rPr>
          <w:b/>
        </w:rPr>
        <w:t xml:space="preserve"> </w:t>
      </w:r>
      <w:r>
        <w:t xml:space="preserve">Προκήρυξη πλήρωσης θέσης Διευθυντή του Ινστιτούτου Πυρηνικής και Σωματιδιακής Φυσικής (ΙΠΣΦ) του </w:t>
      </w:r>
      <w:r w:rsidRPr="000D1375">
        <w:t>Εθνικού Κέντρου Έρευνας Φυσικών Επ</w:t>
      </w:r>
      <w:r>
        <w:t>ιστημών «Δημόκριτος» (ΕΚΕΦΕ «Δ»)</w:t>
      </w:r>
    </w:p>
    <w:p w:rsidR="00746BC8" w:rsidRDefault="00746BC8" w:rsidP="00746BC8">
      <w:pPr>
        <w:jc w:val="center"/>
      </w:pPr>
      <w:r>
        <w:t>ΑΠΟΦΑΣΗ</w:t>
      </w:r>
    </w:p>
    <w:p w:rsidR="00746BC8" w:rsidRDefault="00746BC8" w:rsidP="00746BC8">
      <w:pPr>
        <w:jc w:val="center"/>
      </w:pPr>
      <w:r>
        <w:t>Ο ΥΠΟΥΡΓΟΣ ΚΑΙ Ο ΑΝΑΠΛΗΡΩΤΗΣ ΥΠΟΥΡΓΟΣ</w:t>
      </w:r>
    </w:p>
    <w:p w:rsidR="00746BC8" w:rsidRDefault="00746BC8" w:rsidP="00746BC8">
      <w:pPr>
        <w:jc w:val="center"/>
      </w:pPr>
      <w:r>
        <w:t xml:space="preserve"> ΠΑΙΔΕΙΑΣ, ΕΡΕΥΝΑΣ ΚΑΙ ΘΡΗΣΚΕΥΜΑΤΩΝ</w:t>
      </w:r>
    </w:p>
    <w:p w:rsidR="00746BC8" w:rsidRDefault="00746BC8" w:rsidP="00746BC8">
      <w:pPr>
        <w:jc w:val="center"/>
      </w:pPr>
    </w:p>
    <w:p w:rsidR="00746BC8" w:rsidRDefault="00746BC8" w:rsidP="00746BC8">
      <w:r>
        <w:t>Έχοντας υπόψη:</w:t>
      </w:r>
    </w:p>
    <w:p w:rsidR="00746BC8" w:rsidRDefault="00746BC8" w:rsidP="00746BC8">
      <w:r>
        <w:t xml:space="preserve">1. Τις διατάξεις: </w:t>
      </w:r>
    </w:p>
    <w:p w:rsidR="003A1A6B" w:rsidRPr="00153C4A" w:rsidRDefault="003A1A6B" w:rsidP="00746BC8">
      <w:r>
        <w:t>α. Το</w:t>
      </w:r>
      <w:r w:rsidR="00055FEF">
        <w:t>υ</w:t>
      </w:r>
      <w:r>
        <w:t xml:space="preserve"> π.δ. 63/2005 (ΦΕΚ Α΄ 98) «Κωδικοποίηση της νομοθεσίας για την Κυβέρνηση και τα κυβερνητικά όργανα»,</w:t>
      </w:r>
    </w:p>
    <w:p w:rsidR="00C8443B" w:rsidRPr="00153C4A" w:rsidRDefault="003A1A6B" w:rsidP="00C8443B">
      <w:pPr>
        <w:jc w:val="both"/>
      </w:pPr>
      <w:r>
        <w:t>β</w:t>
      </w:r>
      <w:r w:rsidR="00C8443B">
        <w:t xml:space="preserve">. </w:t>
      </w:r>
      <w:r w:rsidR="00C8443B" w:rsidRPr="004E6DF7">
        <w:t>Της περ. 5 της παρ. Α του άρθρο</w:t>
      </w:r>
      <w:r w:rsidR="00B05028">
        <w:t>υ 13α, της παρ. 1 του άρθρου 15,</w:t>
      </w:r>
      <w:r w:rsidR="00C8443B" w:rsidRPr="004E6DF7">
        <w:t>του άρθρου 16</w:t>
      </w:r>
      <w:r w:rsidR="00B05028">
        <w:t xml:space="preserve"> και του άρθρου 18</w:t>
      </w:r>
      <w:r w:rsidR="00C8443B" w:rsidRPr="004E6DF7">
        <w:t xml:space="preserve"> του ν. 4310/2014 «Έρευνα, Τεχνολογική Ανάπτυξη και Καινοτομία και άλλες διατάξεις» (ΦΕΚ Α'258), όπως </w:t>
      </w:r>
      <w:r>
        <w:t>έχει τροποποιηθεί και ισχύει</w:t>
      </w:r>
      <w:r w:rsidR="00C8443B" w:rsidRPr="004E6DF7">
        <w:t>,</w:t>
      </w:r>
    </w:p>
    <w:p w:rsidR="00C8443B" w:rsidRPr="00153C4A" w:rsidRDefault="00C8443B" w:rsidP="00C8443B">
      <w:pPr>
        <w:jc w:val="both"/>
      </w:pPr>
      <w:r>
        <w:t xml:space="preserve"> </w:t>
      </w:r>
      <w:r w:rsidR="00A82359" w:rsidRPr="00A82359">
        <w:t>γ</w:t>
      </w:r>
      <w:r w:rsidRPr="00A82359">
        <w:t>. της παρ. 7 του άρθρου 5 του ν. 4051/2012 «Ρυθμίσεις συνταξιοδοτικού περιεχομένου και άλλες επείγουσες ρυθμίσεις εφαρμογής του Μνημονίου Συνεννόησης του ν. 4046/2012» (ΦΕΚ Α' 40),</w:t>
      </w:r>
      <w:r>
        <w:t xml:space="preserve"> </w:t>
      </w:r>
    </w:p>
    <w:p w:rsidR="00C8443B" w:rsidRPr="00153C4A" w:rsidRDefault="00A82359" w:rsidP="00C8443B">
      <w:pPr>
        <w:jc w:val="both"/>
      </w:pPr>
      <w:r>
        <w:t>δ</w:t>
      </w:r>
      <w:r w:rsidR="00C8443B">
        <w:t>. του π.δ. 71/1987 «Οργανισμός του Εθνικού Κέντρου Έρευνας Φυσικών Επιστημών «ΔΗΜΟΚΡΙΤΟΣ» (ΦΕΚ Α' 43), όπως έχει τροποποιηθεί με τα π.δ. 583/1988 (ΦΕΚ Α' 281) και 19/2000 (ΦΕΚ Α΄ 15),</w:t>
      </w:r>
    </w:p>
    <w:p w:rsidR="00C8443B" w:rsidRDefault="00A82359" w:rsidP="00C8443B">
      <w:pPr>
        <w:jc w:val="both"/>
      </w:pPr>
      <w:r w:rsidRPr="00A82359">
        <w:t>ε</w:t>
      </w:r>
      <w:r w:rsidR="00C8443B" w:rsidRPr="00A82359">
        <w:t>. του Π.Δ. 114/2014 «Οργανισμός Υπουργείου Παιδείας και Θρησκευμάτων» (ΦΕΚ Α΄181), όπως έχει τροποποιηθεί και ισχύει.</w:t>
      </w:r>
    </w:p>
    <w:p w:rsidR="00C8443B" w:rsidRDefault="00A82359" w:rsidP="00C8443B">
      <w:pPr>
        <w:jc w:val="both"/>
      </w:pPr>
      <w:r>
        <w:lastRenderedPageBreak/>
        <w:t>στ</w:t>
      </w:r>
      <w:r w:rsidR="00C8443B">
        <w:t xml:space="preserve">. </w:t>
      </w:r>
      <w:r w:rsidR="00C8443B" w:rsidRPr="004E6DF7">
        <w:t>Το άρθρο 1</w:t>
      </w:r>
      <w:r w:rsidR="00C8443B">
        <w:t xml:space="preserve"> του π.δ. 70/2015 «Ανασύσταση των Υπουργείων, Πολιτισμού και Αθλητισμού... Μετονομασία του Υπουργείου Πολιτισμού, Παιδείας και Θρησκευμάτων σε Υπουργείο Παιδείας, Έρευνας και Θρησκευμάτων ....» (ΦΕΚ Α΄ 114),</w:t>
      </w:r>
    </w:p>
    <w:p w:rsidR="00C8443B" w:rsidRPr="00153C4A" w:rsidRDefault="00A82359" w:rsidP="00C8443B">
      <w:pPr>
        <w:jc w:val="both"/>
      </w:pPr>
      <w:r>
        <w:t>ζ</w:t>
      </w:r>
      <w:r w:rsidR="00C8443B">
        <w:t>. το π.δ. 73/2015 «Διορισμός Αντιπροέδρου της Κυβέρνησης, Υπουργών, Αναπληρωτών Υπουργών και Υφυπουργών» (ΦΕΚ Α' 116),</w:t>
      </w:r>
    </w:p>
    <w:p w:rsidR="00C8443B" w:rsidRPr="00153C4A" w:rsidRDefault="00C8443B" w:rsidP="00C8443B">
      <w:pPr>
        <w:jc w:val="both"/>
      </w:pPr>
      <w:r>
        <w:t xml:space="preserve"> </w:t>
      </w:r>
      <w:r w:rsidR="00A82359" w:rsidRPr="00A82359">
        <w:t>η</w:t>
      </w:r>
      <w:r w:rsidRPr="00A82359">
        <w:t>. Το π.δ. 125/2016 με θέμα: «Διορισμός Υπουργών, Αναπληρωτών Υπουργών και Υφυπουργών» (ΦΕΚ Α' 210).</w:t>
      </w:r>
      <w:r>
        <w:t xml:space="preserve"> </w:t>
      </w:r>
    </w:p>
    <w:p w:rsidR="00C8443B" w:rsidRDefault="00C8443B" w:rsidP="00C8443B">
      <w:pPr>
        <w:jc w:val="both"/>
      </w:pPr>
      <w:r>
        <w:t>2. Τη με αριθμό Υ8/25-9-2015 απόφαση του Πρωθυπουργού «Ανάθεση αρμοδιοτήτων στον Αναπληρωτή Υπουργό Παιδείας, Έρευνας και Θρησκευμάτων Κωνσταντίνο Φωτάκη» (ΦΕΚ Β' 2109).</w:t>
      </w:r>
    </w:p>
    <w:p w:rsidR="004F7330" w:rsidRDefault="004F7330" w:rsidP="004F7330">
      <w:pPr>
        <w:spacing w:before="120" w:after="0"/>
        <w:jc w:val="both"/>
        <w:rPr>
          <w:rFonts w:cs="Tahoma"/>
        </w:rPr>
      </w:pPr>
      <w:r>
        <w:t>3.</w:t>
      </w:r>
      <w:r w:rsidRPr="004F7330">
        <w:rPr>
          <w:rFonts w:cs="Tahoma"/>
        </w:rPr>
        <w:t xml:space="preserve"> Την με Α.Π 221711/Γ2/27.12.2016 (ΦΕΚ 731/Υ.Ο.Δ.Δ/30.12.2016) Απόφαση με θέμα «Αποδοχή παραίτησης του Γ.Γ.Ε.Τ του Υπουργείου Παιδείας, Έρευνας και Θρησκευμάτων και διορισμός Γ.Γ.Ε.Τ του Υπουργείου Παιδείας, Έρευνας και Θρησκευμάτων με την οποία διορίζεται η Κυπριανίδου</w:t>
      </w:r>
      <w:r>
        <w:rPr>
          <w:rFonts w:cs="Tahoma"/>
        </w:rPr>
        <w:t xml:space="preserve"> </w:t>
      </w:r>
      <w:r w:rsidRPr="004F7330">
        <w:rPr>
          <w:rFonts w:cs="Tahoma"/>
        </w:rPr>
        <w:t>Ματρώνα του Πολυκάρπου σε θέση μετακλητού Γενικού Γραμματέα Έρευνας και Τεχνολογίας.</w:t>
      </w:r>
    </w:p>
    <w:p w:rsidR="004F7330" w:rsidRDefault="004F7330" w:rsidP="00756F91">
      <w:pPr>
        <w:spacing w:before="120" w:after="0" w:line="240" w:lineRule="auto"/>
        <w:jc w:val="both"/>
        <w:rPr>
          <w:rFonts w:cs="Tahoma"/>
        </w:rPr>
      </w:pPr>
      <w:r w:rsidRPr="004F7330">
        <w:rPr>
          <w:rFonts w:cs="Tahoma"/>
        </w:rPr>
        <w:t>4. Την Απόφαση με αριθμ. πρωτ. 90534/Α1/ 9-6-2015 (ΦΕΚ 1132 Β) «Μεταβίβαση δικαιώματος υπογραφής «Με εντολή Υπουργού» και «Αναπληρωτή Υπουργού» στο Θεματικό Γενικό Γραμματέα Έρευνας και Τεχνολογίας του Υπουργείου Πολιτισμού, Παιδείας και Θρησκευμάτων και στους Προϊσταμένους Διευθύνσεων και Τμημάτων της Γενικής Γραμματείας Έρευνας και Τεχνολογίας ΥΠΟΠΑΙΘ».</w:t>
      </w:r>
    </w:p>
    <w:p w:rsidR="004F7330" w:rsidRDefault="004F7330" w:rsidP="00756F91">
      <w:pPr>
        <w:spacing w:before="120" w:after="0" w:line="240" w:lineRule="auto"/>
        <w:jc w:val="both"/>
        <w:rPr>
          <w:rFonts w:cs="Tahoma"/>
        </w:rPr>
      </w:pPr>
    </w:p>
    <w:p w:rsidR="0044433D" w:rsidRDefault="004F7330" w:rsidP="00756F91">
      <w:pPr>
        <w:spacing w:line="240" w:lineRule="auto"/>
        <w:jc w:val="both"/>
      </w:pPr>
      <w:r>
        <w:t>5</w:t>
      </w:r>
      <w:r w:rsidR="00C8443B">
        <w:t>. Την με α.π. 174176/17-10-2017 απόφαση του Υπουργού και του Αναπληρωτή Υπουργού Παιδείας, Έρευνας και Θρησκευμάτων με θέμα</w:t>
      </w:r>
      <w:r w:rsidR="00C8443B" w:rsidRPr="00C8443B">
        <w:t>: “</w:t>
      </w:r>
      <w:r w:rsidR="00C8443B">
        <w:t xml:space="preserve"> Αποδοχή παραίτησης του Σωτηρίου Χαρισόπουλου του Βασιλείου </w:t>
      </w:r>
      <w:r w:rsidR="00C8443B" w:rsidRPr="00221B2D">
        <w:t>(ΑΔΤ: ΑΚ 544851)</w:t>
      </w:r>
      <w:r w:rsidR="00C8443B" w:rsidRPr="005607B0">
        <w:t xml:space="preserve"> </w:t>
      </w:r>
      <w:r w:rsidR="00C8443B">
        <w:t xml:space="preserve">από τη θέση του Διευθυντή του Ινστιτούτου Πυρηνικής και Σωματιδιακής Φυσικής (ΙΠΣΦ) του </w:t>
      </w:r>
      <w:r w:rsidR="00C8443B" w:rsidRPr="000D1375">
        <w:t>Εθνικού Κέντρου Έρευνας Φυσικών Επ</w:t>
      </w:r>
      <w:r w:rsidR="00C8443B">
        <w:t xml:space="preserve">ιστημών «Δημόκριτος» (ΕΚΕΦΕ «Δ») </w:t>
      </w:r>
      <w:r w:rsidR="00C8443B" w:rsidRPr="00EC352D">
        <w:t>και από μέλος του Διοικητικού Συμβουλίου αυτού.</w:t>
      </w:r>
      <w:r w:rsidR="00C8443B" w:rsidRPr="00C8443B">
        <w:t>”</w:t>
      </w:r>
    </w:p>
    <w:p w:rsidR="0044433D" w:rsidRPr="00C8443B" w:rsidRDefault="0044433D" w:rsidP="0044433D">
      <w:pPr>
        <w:jc w:val="center"/>
        <w:rPr>
          <w:b/>
        </w:rPr>
      </w:pPr>
      <w:r w:rsidRPr="00C8443B">
        <w:rPr>
          <w:b/>
        </w:rPr>
        <w:t>Αποφασίζουμε:</w:t>
      </w:r>
    </w:p>
    <w:p w:rsidR="00BD67BE" w:rsidRDefault="0044433D" w:rsidP="0044433D">
      <w:pPr>
        <w:jc w:val="both"/>
      </w:pPr>
      <w:r>
        <w:t xml:space="preserve">Προκηρύσσουμε την πλήρωση της θέσης του Διευθυντή του Ινστιτούτου Πυρηνικής και Σωματιδιακής Φυσικής (ΙΠΣΦ) του </w:t>
      </w:r>
      <w:r w:rsidRPr="000D1375">
        <w:t>Εθνικού Κέντρου Έρευνας Φυσικών Επ</w:t>
      </w:r>
      <w:r>
        <w:t>ι</w:t>
      </w:r>
      <w:r w:rsidR="009E6DE0">
        <w:t>στημών «Δημόκριτος» (ΕΚΕΦΕ «Δ»), για θητεία τεσσάρων (4) ετών.</w:t>
      </w:r>
    </w:p>
    <w:p w:rsidR="0044433D" w:rsidRDefault="00E54C45" w:rsidP="0044433D">
      <w:pPr>
        <w:jc w:val="both"/>
      </w:pPr>
      <w:r>
        <w:t xml:space="preserve">1. </w:t>
      </w:r>
      <w:r w:rsidR="0044433D">
        <w:t>Οι υποψήφιοι πρέπει</w:t>
      </w:r>
      <w:r w:rsidR="0044433D" w:rsidRPr="00403C61">
        <w:t>:</w:t>
      </w:r>
    </w:p>
    <w:p w:rsidR="00BD67BE" w:rsidRDefault="0044433D" w:rsidP="0044433D">
      <w:pPr>
        <w:jc w:val="both"/>
      </w:pPr>
      <w:r>
        <w:t xml:space="preserve">-Να κατέχουν τα προσόντα ερευνητή Α΄ </w:t>
      </w:r>
      <w:r w:rsidR="009E6DE0">
        <w:t xml:space="preserve">ή καθηγητή Α΄ </w:t>
      </w:r>
      <w:r>
        <w:t>βαθμίδας ΑΕΙ. Οι ερευνητές είναι επιστήμονες υψηλής επιστημονικής εμπειρίας και κατάρτισης, κάτοχοι διδακτορικού διπλώματος.</w:t>
      </w:r>
    </w:p>
    <w:p w:rsidR="0044433D" w:rsidRPr="0044433D" w:rsidRDefault="0044433D" w:rsidP="00BD67BE">
      <w:pPr>
        <w:spacing w:line="240" w:lineRule="auto"/>
        <w:jc w:val="both"/>
      </w:pPr>
      <w:r>
        <w:t>Τα προσόντα του ερευνητή Α΄ βαθμίδας ειδικότερα, είναι</w:t>
      </w:r>
      <w:r w:rsidRPr="0044433D">
        <w:t>:</w:t>
      </w:r>
    </w:p>
    <w:p w:rsidR="0044433D" w:rsidRDefault="0044433D" w:rsidP="00BD67BE">
      <w:pPr>
        <w:spacing w:line="240" w:lineRule="auto"/>
        <w:jc w:val="both"/>
      </w:pPr>
      <w:r>
        <w:t>Αποδεδειγμένη ικανότητα</w:t>
      </w:r>
      <w:r w:rsidR="00E54C45">
        <w:t xml:space="preserve"> να αναπτύσσει την έρευνα και τις εφαρμογές της σε νέους τομείς, να συντονίζει δραστηριότητες σε ευρύτερα πεδία έρευνας και τεχνολογικής ανάπτυξης, να συμβάλλει στη χάραξη ερευνητικής και τεχνολογικής πολιτικής και την ανάπτυξη ερευνητικών οργανισμών με την προσέλκυση εξωτερικών χρηματοδοτήσεων, να έχει αναγνωριστεί διεθνώς για τη συμβολή του σε επιστημονικούς και τεχνολογικούς τομείς </w:t>
      </w:r>
      <w:r w:rsidR="00E54C45">
        <w:lastRenderedPageBreak/>
        <w:t>της ειδικότητάς του, να έχει συμβάλει στη διάδοση και εφαρμογή της παραγόμενης από  την έρευνα γνώσης, να έχει πλούσιο συγγραφικό έργο σε μονογραφίες ή δημοσιεύσεις σε περιοδικά διεθνώς αναγνωρισμένου κύρους ή και σημαντικά διπλώματα ευρεσιτεχνίας και να έχει τύχει αναγνώρισης από άλλους ερευνητές η συμβολή του στην πρόοδο της επιστήμης και της τεχνολογίας.</w:t>
      </w:r>
    </w:p>
    <w:p w:rsidR="00E54C45" w:rsidRDefault="00E54C45" w:rsidP="0044433D">
      <w:pPr>
        <w:jc w:val="both"/>
      </w:pPr>
      <w:r>
        <w:t>-Να γνωρίζουν την ελληνική γλώσσα.</w:t>
      </w:r>
    </w:p>
    <w:p w:rsidR="00E54C45" w:rsidRDefault="00E54C45" w:rsidP="0044433D">
      <w:pPr>
        <w:jc w:val="both"/>
      </w:pPr>
      <w:r>
        <w:t>-Να μην έχουν συμπληρώσει κατά τον χρόνο υποβολής της υποψηφιότητας το εξηκοστό τρίτο (63</w:t>
      </w:r>
      <w:r w:rsidRPr="00E54C45">
        <w:rPr>
          <w:vertAlign w:val="superscript"/>
        </w:rPr>
        <w:t>ο</w:t>
      </w:r>
      <w:r>
        <w:t>) έτος ηλικίας τους.</w:t>
      </w:r>
    </w:p>
    <w:p w:rsidR="00E54C45" w:rsidRDefault="00D11718" w:rsidP="0044433D">
      <w:pPr>
        <w:jc w:val="both"/>
      </w:pPr>
      <w:r>
        <w:t>2. Ο Διευθυντής του Ινστιτούτου</w:t>
      </w:r>
      <w:r w:rsidRPr="00403C61">
        <w:t>:</w:t>
      </w:r>
    </w:p>
    <w:p w:rsidR="00D11718" w:rsidRDefault="00D11718" w:rsidP="0044433D">
      <w:pPr>
        <w:jc w:val="both"/>
      </w:pPr>
      <w:r>
        <w:t>-προΐσταται των υπηρεσιών αυτού</w:t>
      </w:r>
      <w:r w:rsidR="00ED7724">
        <w:t>,</w:t>
      </w:r>
    </w:p>
    <w:p w:rsidR="00D11718" w:rsidRDefault="00D11718" w:rsidP="0044433D">
      <w:pPr>
        <w:jc w:val="both"/>
      </w:pPr>
      <w:r>
        <w:t xml:space="preserve">-έχει την ευθύνη για τη λειτουργία του ινστιτούτου, την κατάρτιση και εισήγηση στο διοικητικό συμβούλιο του ερευνητικού κέντρου του ερευνητικού </w:t>
      </w:r>
      <w:r w:rsidR="00ED7724">
        <w:t>και αναπτυξιακού προγράμματος του ινστιτούτου, την κατάρτιση σχεδίου για τα κονδύλια του ετησίου προϋπολογισμού του ερευνητικού κέντρου που αφορούν στις δραστηριότητες του ινστιτούτου και ασκεί κάθε άλλη αρμοδιότητα που του ανατίθεται με τον εσωτερικό κανονισμό ή ειδικότερα με απόφαση του διοικητικού συμβουλίου,</w:t>
      </w:r>
    </w:p>
    <w:p w:rsidR="00ED7724" w:rsidRDefault="00ED7724" w:rsidP="0044433D">
      <w:pPr>
        <w:jc w:val="both"/>
      </w:pPr>
      <w:r>
        <w:t>-</w:t>
      </w:r>
      <w:r w:rsidRPr="00BD67BE">
        <w:t>είναι πλήρους απασχόλησης. Συγχρόνως, μπορεί να ασκεί ερευνητικά καθήκοντα στο ίδιο ερευνητικό κέντρο. Αν είναι καθηγητής ΑΕΙ μπορεί να διδάσκει ένα εξαμηνιαίο μάθημα.</w:t>
      </w:r>
    </w:p>
    <w:p w:rsidR="00ED7724" w:rsidRDefault="00ED7724" w:rsidP="0044433D">
      <w:pPr>
        <w:jc w:val="both"/>
      </w:pPr>
      <w:r>
        <w:t>3. Για τον διορισμό απαιτούνται τα εξής δικαιολογητικά</w:t>
      </w:r>
      <w:r w:rsidRPr="00ED7724">
        <w:t>:</w:t>
      </w:r>
    </w:p>
    <w:p w:rsidR="00ED7724" w:rsidRDefault="00ED7724" w:rsidP="00ED7724">
      <w:pPr>
        <w:pStyle w:val="ListParagraph"/>
        <w:numPr>
          <w:ilvl w:val="0"/>
          <w:numId w:val="1"/>
        </w:numPr>
        <w:jc w:val="both"/>
      </w:pPr>
      <w:r>
        <w:t>Πιστοποιητικό γεννήσεως. Προκειμένου για πολίτες κρατών-μελών της Ευρωπαϊκής ένωσης, πιστοποιητικό της αρμόδιας αρχής του κράτους, την ιθαγένεια του οποίου έχει ο υποψήφιος.</w:t>
      </w:r>
    </w:p>
    <w:p w:rsidR="00ED7724" w:rsidRDefault="00ED7724" w:rsidP="00ED7724">
      <w:pPr>
        <w:pStyle w:val="ListParagraph"/>
        <w:numPr>
          <w:ilvl w:val="0"/>
          <w:numId w:val="1"/>
        </w:numPr>
        <w:jc w:val="both"/>
      </w:pPr>
      <w:r>
        <w:t>Για τους άρρενες πιστοποιητικό στρατολογικής καταστάσεως. Το κώλυμα των στρατιωτικών υποχρεώσεων δεν ισχύει για πολίτες κράτους-μέλους της Ευρωπαϊκής Ένωσης, στο οποίο δεν προβλέπεται όμοιο κώλυμα διορισμού.</w:t>
      </w:r>
    </w:p>
    <w:p w:rsidR="00ED7724" w:rsidRDefault="00ED7724" w:rsidP="00ED7724">
      <w:pPr>
        <w:pStyle w:val="ListParagraph"/>
        <w:numPr>
          <w:ilvl w:val="0"/>
          <w:numId w:val="1"/>
        </w:numPr>
        <w:jc w:val="both"/>
      </w:pPr>
      <w:r>
        <w:t>Αντίγραφο ποινικού μητρώου δικαστικής χρήσης.</w:t>
      </w:r>
    </w:p>
    <w:p w:rsidR="006B1385" w:rsidRDefault="006B1385" w:rsidP="006B1385">
      <w:pPr>
        <w:pStyle w:val="ListParagraph"/>
        <w:jc w:val="both"/>
      </w:pPr>
      <w:r w:rsidRPr="00BD67BE">
        <w:t xml:space="preserve">Τα δικαιολογητικά της προηγούμενης παραγράφου </w:t>
      </w:r>
      <w:r w:rsidRPr="00BD67BE">
        <w:rPr>
          <w:b/>
        </w:rPr>
        <w:t xml:space="preserve">δεν </w:t>
      </w:r>
      <w:r w:rsidRPr="00BD67BE">
        <w:t xml:space="preserve">υποβάλλονται από τον/την ενδιαφερόμενο/η, αλλά θα αναζητηθούν αυτεπαγγέλτως από τη Γενική Γραμματεία Έρευνας και Τεχνολογίας βάσει των διατάξεων των άρθρων 5 του ν. 3242/2004 (ΦΕΚ: Α΄102) και 16 του ν. 3448/2006 (ΦΕΚ: Α΄57) στο </w:t>
      </w:r>
      <w:r w:rsidR="00AE70E9" w:rsidRPr="00BD67BE">
        <w:t>πλαίσιο της έκδοσης της τελικής πράξης διορισμού.</w:t>
      </w:r>
    </w:p>
    <w:p w:rsidR="003819EE" w:rsidRDefault="003819EE" w:rsidP="006B1385">
      <w:pPr>
        <w:pStyle w:val="ListParagraph"/>
        <w:jc w:val="both"/>
      </w:pPr>
    </w:p>
    <w:p w:rsidR="003819EE" w:rsidRDefault="003819EE" w:rsidP="006B1385">
      <w:pPr>
        <w:pStyle w:val="ListParagraph"/>
        <w:jc w:val="both"/>
      </w:pPr>
      <w:r>
        <w:t>4. Οι υποψήφιοι οφείλουν να υποβάλουν τα ακόλουθα</w:t>
      </w:r>
      <w:r w:rsidRPr="003819EE">
        <w:t>:</w:t>
      </w:r>
    </w:p>
    <w:p w:rsidR="003819EE" w:rsidRDefault="003819EE" w:rsidP="003819EE">
      <w:pPr>
        <w:pStyle w:val="ListParagraph"/>
        <w:numPr>
          <w:ilvl w:val="0"/>
          <w:numId w:val="2"/>
        </w:numPr>
        <w:jc w:val="both"/>
      </w:pPr>
      <w:r>
        <w:t xml:space="preserve">Αίτηση (χειρόγραφη ή δακτυλογραφημένη) στην οποία ο/η </w:t>
      </w:r>
      <w:r w:rsidRPr="006B1385">
        <w:t>ενδιαφερόμενο</w:t>
      </w:r>
      <w:r>
        <w:t xml:space="preserve">ς/η θα ζητά να γίνει δεκτή η υποψηφιότητά του /της και θα αναφέρει τα συνυποβαλλόμενα </w:t>
      </w:r>
      <w:r w:rsidR="005846AE">
        <w:t>δικαιολογητικά</w:t>
      </w:r>
      <w:r>
        <w:t>.</w:t>
      </w:r>
    </w:p>
    <w:p w:rsidR="003478AF" w:rsidRDefault="003478AF" w:rsidP="003478AF">
      <w:pPr>
        <w:jc w:val="both"/>
      </w:pPr>
    </w:p>
    <w:p w:rsidR="003478AF" w:rsidRDefault="003478AF" w:rsidP="003478AF">
      <w:pPr>
        <w:jc w:val="both"/>
      </w:pPr>
    </w:p>
    <w:p w:rsidR="003819EE" w:rsidRDefault="003819EE" w:rsidP="003819EE">
      <w:pPr>
        <w:pStyle w:val="ListParagraph"/>
        <w:numPr>
          <w:ilvl w:val="0"/>
          <w:numId w:val="2"/>
        </w:numPr>
        <w:jc w:val="both"/>
      </w:pPr>
      <w:r>
        <w:lastRenderedPageBreak/>
        <w:t>Υπεύθυνη δήλωση</w:t>
      </w:r>
      <w:r w:rsidR="005846AE">
        <w:t xml:space="preserve"> του Ν. 1599/1986, στην οποία θα δηλώνονται (εν γνώσει των κυρώσεων που προβλέπονται από τις διατάξεις της παρ. 6 του άρθρου 22 του Ν. 1599/1986 τα ακόλουθα</w:t>
      </w:r>
      <w:r w:rsidR="005846AE" w:rsidRPr="005846AE">
        <w:t>:</w:t>
      </w:r>
      <w:r w:rsidR="005846AE">
        <w:t xml:space="preserve"> ιθαγένεια κράτους μέλους της ΕΕ, βεβαίωση ολοκλήρωσης στρατιωτικών υποχρεώσεων, λευκού ποινικού μητρώου, ακρίβειας όλων των υποβαλλόμενων στοιχείων. Τα μέλη ΔΕΠ θα πρέπει επίσης να δηλώνουν ότι σε περίπτωση εκλογής τους θα ενταχθούν σε καθεστώς μερικής απασχόλησης</w:t>
      </w:r>
      <w:r w:rsidR="005114C6">
        <w:t xml:space="preserve"> στο Ίδρυμα, από το οποίο </w:t>
      </w:r>
      <w:r w:rsidR="006C76D6">
        <w:t>προέρχονται, και ότι η σχετική πράξη θα προσκομιστεί στο ερευνητικό κέντρο σε εύλογο διάστημα από το διορισμό τους.</w:t>
      </w:r>
    </w:p>
    <w:p w:rsidR="008D46CF" w:rsidRDefault="008D46CF" w:rsidP="003819EE">
      <w:pPr>
        <w:pStyle w:val="ListParagraph"/>
        <w:numPr>
          <w:ilvl w:val="0"/>
          <w:numId w:val="2"/>
        </w:numPr>
        <w:jc w:val="both"/>
      </w:pPr>
      <w:r>
        <w:t>Αναλυτικό βιογραφικό σημείωμα, στην ελληνική γλώσσα, σε δύο (2) αντίτυπα σε έντυπη μορφή, και δύο (2) σε ηλεκτρονική μορφή (</w:t>
      </w:r>
      <w:r>
        <w:rPr>
          <w:lang w:val="en-US"/>
        </w:rPr>
        <w:t>CD</w:t>
      </w:r>
      <w:r w:rsidRPr="008D46CF">
        <w:t xml:space="preserve"> </w:t>
      </w:r>
      <w:r>
        <w:rPr>
          <w:lang w:val="en-US"/>
        </w:rPr>
        <w:t>ROM</w:t>
      </w:r>
      <w:r w:rsidRPr="008D46CF">
        <w:t xml:space="preserve"> </w:t>
      </w:r>
      <w:r>
        <w:t>κ.λ.π.)</w:t>
      </w:r>
    </w:p>
    <w:p w:rsidR="008D46CF" w:rsidRDefault="008D46CF" w:rsidP="008D46CF">
      <w:pPr>
        <w:pStyle w:val="ListParagraph"/>
        <w:numPr>
          <w:ilvl w:val="0"/>
          <w:numId w:val="2"/>
        </w:numPr>
        <w:jc w:val="both"/>
      </w:pPr>
      <w:r>
        <w:t>Αναλυτικό βιογραφικό σημείωμα, στην αγγλική γλώσσα, σε δύο (2) αντίτυπα σε έντυπη μορφή, και δύο (2) σε ηλεκτρονική μορφή (</w:t>
      </w:r>
      <w:r>
        <w:rPr>
          <w:lang w:val="en-US"/>
        </w:rPr>
        <w:t>CD</w:t>
      </w:r>
      <w:r w:rsidRPr="008D46CF">
        <w:t xml:space="preserve"> </w:t>
      </w:r>
      <w:r>
        <w:rPr>
          <w:lang w:val="en-US"/>
        </w:rPr>
        <w:t>ROM</w:t>
      </w:r>
      <w:r w:rsidRPr="008D46CF">
        <w:t xml:space="preserve"> </w:t>
      </w:r>
      <w:r>
        <w:t>κ.λ.π.)</w:t>
      </w:r>
    </w:p>
    <w:p w:rsidR="008D46CF" w:rsidRDefault="008D46CF" w:rsidP="003819EE">
      <w:pPr>
        <w:pStyle w:val="ListParagraph"/>
        <w:numPr>
          <w:ilvl w:val="0"/>
          <w:numId w:val="2"/>
        </w:numPr>
        <w:jc w:val="both"/>
      </w:pPr>
      <w:r>
        <w:t>Ανάτυπα δημοσιεύσεων</w:t>
      </w:r>
      <w:r w:rsidR="00950012">
        <w:t xml:space="preserve"> σε δύο (2) αντίτυπα σε ηλεκτρονική μορφή (</w:t>
      </w:r>
      <w:r w:rsidR="00950012" w:rsidRPr="00950012">
        <w:rPr>
          <w:lang w:val="en-US"/>
        </w:rPr>
        <w:t>CD</w:t>
      </w:r>
      <w:r w:rsidR="00950012" w:rsidRPr="008D46CF">
        <w:t xml:space="preserve"> </w:t>
      </w:r>
      <w:r w:rsidR="00950012" w:rsidRPr="00950012">
        <w:rPr>
          <w:lang w:val="en-US"/>
        </w:rPr>
        <w:t>ROM</w:t>
      </w:r>
      <w:r w:rsidR="00950012" w:rsidRPr="008D46CF">
        <w:t xml:space="preserve"> </w:t>
      </w:r>
      <w:r w:rsidR="00950012">
        <w:t>κ.λ.π.) μόνο.</w:t>
      </w:r>
    </w:p>
    <w:p w:rsidR="00950012" w:rsidRDefault="00950012" w:rsidP="003819EE">
      <w:pPr>
        <w:pStyle w:val="ListParagraph"/>
        <w:numPr>
          <w:ilvl w:val="0"/>
          <w:numId w:val="2"/>
        </w:numPr>
        <w:jc w:val="both"/>
      </w:pPr>
      <w:r>
        <w:t>Φωτοαντίγραφο αστυνομικής ταυτότητας.</w:t>
      </w:r>
    </w:p>
    <w:p w:rsidR="00950012" w:rsidRDefault="00950012" w:rsidP="003819EE">
      <w:pPr>
        <w:pStyle w:val="ListParagraph"/>
        <w:numPr>
          <w:ilvl w:val="0"/>
          <w:numId w:val="2"/>
        </w:numPr>
        <w:jc w:val="both"/>
      </w:pPr>
      <w:r>
        <w:t>Αντίγραφα τίτλων σπουδών της ημεδαπής ή αλλοδαπής. Οι τίτλοι σπουδών που έχουν χορηγηθεί από εκπαιδευτικά ιδρύματα της αλλοδαπής, πρέπει να συνοδεύονται από πιστοποιητικό αναγνώρισης του ΔΟΑΤΑΠ (πρώην ΔΙΚΑΤΣΑ).</w:t>
      </w:r>
    </w:p>
    <w:p w:rsidR="00C7723A" w:rsidRDefault="00950012" w:rsidP="00177003">
      <w:pPr>
        <w:spacing w:after="0" w:line="240" w:lineRule="auto"/>
        <w:ind w:left="1080"/>
        <w:jc w:val="both"/>
      </w:pPr>
      <w:r>
        <w:t xml:space="preserve">5. Οι </w:t>
      </w:r>
      <w:r w:rsidR="005F6E40">
        <w:t>υποψηφιότητες υποβάλλονται στη Γενική Γραμματεία Έρευνας και Τεχνολογίας</w:t>
      </w:r>
      <w:r w:rsidR="007F059A">
        <w:t xml:space="preserve">, έως και </w:t>
      </w:r>
      <w:r w:rsidR="007F059A" w:rsidRPr="00A167CB">
        <w:t>1</w:t>
      </w:r>
      <w:r w:rsidR="00A167CB" w:rsidRPr="00A167CB">
        <w:t>9</w:t>
      </w:r>
      <w:r w:rsidR="007F059A" w:rsidRPr="00A167CB">
        <w:t xml:space="preserve"> – </w:t>
      </w:r>
      <w:r w:rsidR="00A167CB" w:rsidRPr="00A167CB">
        <w:t>3</w:t>
      </w:r>
      <w:r w:rsidR="007F059A" w:rsidRPr="00A167CB">
        <w:t xml:space="preserve"> – 2018</w:t>
      </w:r>
      <w:r w:rsidR="007F059A">
        <w:t xml:space="preserve"> στην εξής ταχυδρομική δ</w:t>
      </w:r>
      <w:r w:rsidR="005F6E40">
        <w:t>ιεύθυνση</w:t>
      </w:r>
      <w:r w:rsidR="005F6E40" w:rsidRPr="005F6E40">
        <w:t>:</w:t>
      </w:r>
      <w:r w:rsidR="005F6E40">
        <w:t xml:space="preserve"> Μεσογείων 14-18, 11510 Αθήνα, Τ.Θ. 14631, αρμόδια</w:t>
      </w:r>
      <w:r w:rsidR="005F6E40" w:rsidRPr="005F6E40">
        <w:t>:</w:t>
      </w:r>
      <w:r w:rsidR="007F059A">
        <w:t xml:space="preserve"> </w:t>
      </w:r>
      <w:r w:rsidR="005F6E40">
        <w:t>Αγνή Καρ</w:t>
      </w:r>
      <w:r w:rsidR="00177003">
        <w:t>ακουλάκη           (τηλ. 2107458189,-232)</w:t>
      </w:r>
      <w:r w:rsidR="005F6E40">
        <w:t>.</w:t>
      </w:r>
    </w:p>
    <w:p w:rsidR="00C7723A" w:rsidRDefault="00C7723A" w:rsidP="00177003">
      <w:pPr>
        <w:spacing w:after="0"/>
        <w:ind w:left="1080"/>
        <w:jc w:val="both"/>
      </w:pPr>
    </w:p>
    <w:p w:rsidR="00C7723A" w:rsidRDefault="00C7723A" w:rsidP="00C7723A">
      <w:pPr>
        <w:ind w:left="1080"/>
        <w:jc w:val="both"/>
      </w:pPr>
    </w:p>
    <w:p w:rsidR="00C7723A" w:rsidRDefault="00C7723A" w:rsidP="00C7723A">
      <w:pPr>
        <w:ind w:left="1080"/>
        <w:jc w:val="both"/>
      </w:pPr>
    </w:p>
    <w:p w:rsidR="00FE400D" w:rsidRDefault="00FE400D" w:rsidP="00C7723A">
      <w:pPr>
        <w:ind w:left="1080"/>
        <w:jc w:val="both"/>
      </w:pPr>
    </w:p>
    <w:p w:rsidR="00C7723A" w:rsidRPr="00721432" w:rsidRDefault="00C7723A" w:rsidP="00C7723A">
      <w:pPr>
        <w:tabs>
          <w:tab w:val="left" w:pos="1134"/>
        </w:tabs>
        <w:contextualSpacing/>
        <w:rPr>
          <w:b/>
          <w:sz w:val="20"/>
          <w:szCs w:val="20"/>
        </w:rPr>
      </w:pPr>
      <w:r w:rsidRPr="00721432">
        <w:rPr>
          <w:b/>
          <w:sz w:val="20"/>
          <w:szCs w:val="20"/>
        </w:rPr>
        <w:t xml:space="preserve">                                Ο ΥΠΟΥΡΓΟΣ                                                      Ο  ΑΝΑΠΛΗΡΩΤΗΣ ΥΠΟΥΡΓΟΣ </w:t>
      </w:r>
    </w:p>
    <w:p w:rsidR="00C7723A" w:rsidRPr="00721432" w:rsidRDefault="00C7723A" w:rsidP="00C7723A">
      <w:pPr>
        <w:tabs>
          <w:tab w:val="left" w:pos="1134"/>
        </w:tabs>
        <w:contextualSpacing/>
        <w:rPr>
          <w:b/>
          <w:sz w:val="20"/>
          <w:szCs w:val="20"/>
        </w:rPr>
      </w:pPr>
      <w:r w:rsidRPr="00721432">
        <w:rPr>
          <w:b/>
          <w:sz w:val="20"/>
          <w:szCs w:val="20"/>
        </w:rPr>
        <w:t xml:space="preserve">   ΠΑΙΔΕΙΑΣ, ΕΡΕΥΝΑΣ ΚΑΙ ΘΡΗΣΚΕΥΜΑΤΩΝ                       ΠΑΙΔΕΙΑΣ, ΕΡΕΥΝΑΣ ΚΑΙ ΘΡΗΣΚΕΥΜΑΤΩΝ</w:t>
      </w:r>
    </w:p>
    <w:p w:rsidR="00C7723A" w:rsidRPr="00721432" w:rsidRDefault="00C7723A" w:rsidP="00C7723A">
      <w:pPr>
        <w:tabs>
          <w:tab w:val="left" w:pos="1134"/>
        </w:tabs>
        <w:rPr>
          <w:b/>
        </w:rPr>
      </w:pPr>
      <w:r w:rsidRPr="00721432">
        <w:rPr>
          <w:b/>
        </w:rPr>
        <w:t xml:space="preserve">                  </w:t>
      </w:r>
    </w:p>
    <w:p w:rsidR="00C7723A" w:rsidRPr="00721432" w:rsidRDefault="00C7723A" w:rsidP="00C7723A">
      <w:pPr>
        <w:tabs>
          <w:tab w:val="left" w:pos="1134"/>
        </w:tabs>
        <w:rPr>
          <w:b/>
        </w:rPr>
      </w:pPr>
      <w:r w:rsidRPr="00721432">
        <w:rPr>
          <w:b/>
        </w:rPr>
        <w:t xml:space="preserve">         </w:t>
      </w:r>
    </w:p>
    <w:p w:rsidR="00C7723A" w:rsidRDefault="00C7723A" w:rsidP="00C7723A">
      <w:pPr>
        <w:tabs>
          <w:tab w:val="left" w:pos="1134"/>
        </w:tabs>
        <w:rPr>
          <w:iCs/>
          <w:sz w:val="14"/>
          <w:szCs w:val="14"/>
          <w:u w:val="single"/>
        </w:rPr>
      </w:pPr>
      <w:r w:rsidRPr="00721432">
        <w:rPr>
          <w:b/>
        </w:rPr>
        <w:t xml:space="preserve">               ΚΩΝΣΤΑΝΤΙΝΟΣ ΓΑΒΡΟΓΛΟΥ                                     ΚΩΝΣΤΑΝΤΙΝΟΣ  ΦΩΤΑΚΗΣ      </w:t>
      </w:r>
    </w:p>
    <w:p w:rsidR="00C7723A" w:rsidRDefault="00C7723A" w:rsidP="00C7723A">
      <w:pPr>
        <w:ind w:left="1080"/>
        <w:jc w:val="both"/>
      </w:pPr>
    </w:p>
    <w:p w:rsidR="0044433D" w:rsidRDefault="0044433D" w:rsidP="0044433D">
      <w:pPr>
        <w:jc w:val="both"/>
      </w:pPr>
    </w:p>
    <w:p w:rsidR="004416CD" w:rsidRDefault="004416CD" w:rsidP="00756F91">
      <w:pPr>
        <w:spacing w:after="0"/>
        <w:jc w:val="both"/>
      </w:pPr>
      <w:r>
        <w:t>ΚΟΙΝ.</w:t>
      </w:r>
      <w:r w:rsidRPr="004416CD">
        <w:t xml:space="preserve">: </w:t>
      </w:r>
      <w:r>
        <w:t>ΕΚΕΦΕ «Δ»</w:t>
      </w:r>
    </w:p>
    <w:p w:rsidR="004416CD" w:rsidRPr="004416CD" w:rsidRDefault="004416CD" w:rsidP="00756F91">
      <w:pPr>
        <w:spacing w:after="0"/>
        <w:jc w:val="both"/>
      </w:pPr>
      <w:r>
        <w:t>ΕΣΩΤ. ΔΙΑΝ.</w:t>
      </w:r>
      <w:r>
        <w:rPr>
          <w:lang w:val="en-US"/>
        </w:rPr>
        <w:t>:</w:t>
      </w:r>
      <w:r>
        <w:t xml:space="preserve"> Ι3 (2)</w:t>
      </w:r>
    </w:p>
    <w:sectPr w:rsidR="004416CD" w:rsidRPr="004416CD" w:rsidSect="00AF01B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21A" w:rsidRDefault="003F021A" w:rsidP="00677139">
      <w:pPr>
        <w:spacing w:after="0" w:line="240" w:lineRule="auto"/>
      </w:pPr>
      <w:r>
        <w:separator/>
      </w:r>
    </w:p>
  </w:endnote>
  <w:endnote w:type="continuationSeparator" w:id="0">
    <w:p w:rsidR="003F021A" w:rsidRDefault="003F021A" w:rsidP="00677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CB" w:rsidRDefault="00D60DCB" w:rsidP="00D60DCB">
    <w:pPr>
      <w:pStyle w:val="Footer"/>
      <w:ind w:left="-1418"/>
      <w:rPr>
        <w:sz w:val="16"/>
        <w:szCs w:val="16"/>
        <w:lang w:val="en-US"/>
      </w:rPr>
    </w:pPr>
  </w:p>
  <w:p w:rsidR="00677139" w:rsidRPr="00746BC8" w:rsidRDefault="00514B04" w:rsidP="00D60DCB">
    <w:pPr>
      <w:pStyle w:val="Footer"/>
      <w:ind w:left="-1418"/>
      <w:rPr>
        <w:sz w:val="16"/>
        <w:szCs w:val="16"/>
        <w:lang w:val="en-US"/>
      </w:rPr>
    </w:pPr>
    <w:fldSimple w:instr=" FILENAME  \p  \* MERGEFORMAT ">
      <w:r w:rsidR="00840BF8" w:rsidRPr="00840BF8">
        <w:rPr>
          <w:noProof/>
          <w:sz w:val="16"/>
          <w:szCs w:val="16"/>
          <w:lang w:val="en-US"/>
        </w:rPr>
        <w:t>C:\Documents and Settings\karakoulaki.a\Desktop\</w:t>
      </w:r>
      <w:r w:rsidR="00840BF8" w:rsidRPr="00840BF8">
        <w:rPr>
          <w:noProof/>
          <w:sz w:val="16"/>
          <w:szCs w:val="16"/>
        </w:rPr>
        <w:t>ΦΟΡ</w:t>
      </w:r>
      <w:r w:rsidR="00840BF8" w:rsidRPr="00840BF8">
        <w:rPr>
          <w:noProof/>
          <w:sz w:val="16"/>
          <w:szCs w:val="16"/>
          <w:lang w:val="en-US"/>
        </w:rPr>
        <w:t>-2017\</w:t>
      </w:r>
      <w:r w:rsidR="00840BF8" w:rsidRPr="00840BF8">
        <w:rPr>
          <w:noProof/>
          <w:sz w:val="16"/>
          <w:szCs w:val="16"/>
        </w:rPr>
        <w:t>ΕΚΕΦΕ</w:t>
      </w:r>
      <w:r w:rsidR="00840BF8" w:rsidRPr="00840BF8">
        <w:rPr>
          <w:noProof/>
          <w:sz w:val="16"/>
          <w:szCs w:val="16"/>
          <w:lang w:val="en-US"/>
        </w:rPr>
        <w:t xml:space="preserve"> </w:t>
      </w:r>
      <w:r w:rsidR="00840BF8" w:rsidRPr="00840BF8">
        <w:rPr>
          <w:noProof/>
          <w:sz w:val="16"/>
          <w:szCs w:val="16"/>
        </w:rPr>
        <w:t>Δ</w:t>
      </w:r>
      <w:r w:rsidR="00840BF8" w:rsidRPr="00840BF8">
        <w:rPr>
          <w:noProof/>
          <w:sz w:val="16"/>
          <w:szCs w:val="16"/>
          <w:lang w:val="en-US"/>
        </w:rPr>
        <w:t>\</w:t>
      </w:r>
      <w:r w:rsidR="00840BF8" w:rsidRPr="00840BF8">
        <w:rPr>
          <w:noProof/>
          <w:sz w:val="16"/>
          <w:szCs w:val="16"/>
        </w:rPr>
        <w:t>ΙΠΣΦ</w:t>
      </w:r>
      <w:r w:rsidR="00840BF8" w:rsidRPr="00840BF8">
        <w:rPr>
          <w:noProof/>
          <w:sz w:val="16"/>
          <w:szCs w:val="16"/>
          <w:lang w:val="en-US"/>
        </w:rPr>
        <w:t>\</w:t>
      </w:r>
      <w:r w:rsidR="00840BF8" w:rsidRPr="00840BF8">
        <w:rPr>
          <w:noProof/>
          <w:sz w:val="16"/>
          <w:szCs w:val="16"/>
        </w:rPr>
        <w:t>ΠΡΟΚΗΡΥΞΗ</w:t>
      </w:r>
      <w:r w:rsidR="00840BF8" w:rsidRPr="00840BF8">
        <w:rPr>
          <w:noProof/>
          <w:lang w:val="en-US"/>
        </w:rPr>
        <w:t xml:space="preserve"> </w:t>
      </w:r>
      <w:r w:rsidR="00840BF8">
        <w:rPr>
          <w:noProof/>
        </w:rPr>
        <w:t>ΙΠΣΦ</w:t>
      </w:r>
      <w:r w:rsidR="00840BF8" w:rsidRPr="00840BF8">
        <w:rPr>
          <w:noProof/>
          <w:lang w:val="en-US"/>
        </w:rPr>
        <w: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21A" w:rsidRDefault="003F021A" w:rsidP="00677139">
      <w:pPr>
        <w:spacing w:after="0" w:line="240" w:lineRule="auto"/>
      </w:pPr>
      <w:r>
        <w:separator/>
      </w:r>
    </w:p>
  </w:footnote>
  <w:footnote w:type="continuationSeparator" w:id="0">
    <w:p w:rsidR="003F021A" w:rsidRDefault="003F021A" w:rsidP="006771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6D" w:rsidRPr="005F4AB0" w:rsidRDefault="005F4AB0">
    <w:pPr>
      <w:pStyle w:val="Header"/>
    </w:pPr>
    <w:r>
      <w:t xml:space="preserve">                                                                                                                          ΑΔΑ</w:t>
    </w:r>
    <w:r>
      <w:rPr>
        <w:lang w:val="en-US"/>
      </w:rPr>
      <w:t>:</w:t>
    </w:r>
    <w:r>
      <w:t xml:space="preserve"> ΨΦ7Β4653ΠΣ-Ρ2Ε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022C4"/>
    <w:multiLevelType w:val="hybridMultilevel"/>
    <w:tmpl w:val="EBC2F89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57253E"/>
    <w:multiLevelType w:val="hybridMultilevel"/>
    <w:tmpl w:val="BD285902"/>
    <w:lvl w:ilvl="0" w:tplc="D14E2D88">
      <w:start w:val="1"/>
      <w:numFmt w:val="decimal"/>
      <w:lvlText w:val="%1)"/>
      <w:lvlJc w:val="left"/>
      <w:pPr>
        <w:tabs>
          <w:tab w:val="num" w:pos="851"/>
        </w:tabs>
        <w:ind w:left="851" w:hanging="567"/>
      </w:pPr>
      <w:rPr>
        <w:rFonts w:hint="default"/>
        <w:b w:val="0"/>
        <w:i w:val="0"/>
      </w:rPr>
    </w:lvl>
    <w:lvl w:ilvl="1" w:tplc="C04845E8">
      <w:start w:val="12"/>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F96364"/>
    <w:multiLevelType w:val="hybridMultilevel"/>
    <w:tmpl w:val="5F18B0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46BC8"/>
    <w:rsid w:val="00055FEF"/>
    <w:rsid w:val="00077482"/>
    <w:rsid w:val="000B37F2"/>
    <w:rsid w:val="00104E52"/>
    <w:rsid w:val="0013639F"/>
    <w:rsid w:val="00177003"/>
    <w:rsid w:val="00223D68"/>
    <w:rsid w:val="002B047C"/>
    <w:rsid w:val="002B76AF"/>
    <w:rsid w:val="002C3102"/>
    <w:rsid w:val="003478AF"/>
    <w:rsid w:val="00377F14"/>
    <w:rsid w:val="003819EE"/>
    <w:rsid w:val="003A1A6B"/>
    <w:rsid w:val="003F021A"/>
    <w:rsid w:val="003F5BAC"/>
    <w:rsid w:val="00403C61"/>
    <w:rsid w:val="004416CD"/>
    <w:rsid w:val="0044433D"/>
    <w:rsid w:val="004F7330"/>
    <w:rsid w:val="00511099"/>
    <w:rsid w:val="005114C6"/>
    <w:rsid w:val="00514B04"/>
    <w:rsid w:val="00564776"/>
    <w:rsid w:val="00581A3C"/>
    <w:rsid w:val="005846AE"/>
    <w:rsid w:val="005A7635"/>
    <w:rsid w:val="005C00AF"/>
    <w:rsid w:val="005F4AB0"/>
    <w:rsid w:val="005F6E40"/>
    <w:rsid w:val="00632B24"/>
    <w:rsid w:val="00677139"/>
    <w:rsid w:val="00695309"/>
    <w:rsid w:val="006B1385"/>
    <w:rsid w:val="006B3723"/>
    <w:rsid w:val="006C76D6"/>
    <w:rsid w:val="006D446D"/>
    <w:rsid w:val="00746BC8"/>
    <w:rsid w:val="00756F91"/>
    <w:rsid w:val="007F059A"/>
    <w:rsid w:val="00807C29"/>
    <w:rsid w:val="00840BF8"/>
    <w:rsid w:val="008B60A9"/>
    <w:rsid w:val="008D326F"/>
    <w:rsid w:val="008D46CF"/>
    <w:rsid w:val="00950012"/>
    <w:rsid w:val="009C2059"/>
    <w:rsid w:val="009E6DE0"/>
    <w:rsid w:val="009F7B2E"/>
    <w:rsid w:val="00A167CB"/>
    <w:rsid w:val="00A82359"/>
    <w:rsid w:val="00A86399"/>
    <w:rsid w:val="00AB3747"/>
    <w:rsid w:val="00AE70E9"/>
    <w:rsid w:val="00AF01BD"/>
    <w:rsid w:val="00B05028"/>
    <w:rsid w:val="00B31870"/>
    <w:rsid w:val="00B35A07"/>
    <w:rsid w:val="00BD67BE"/>
    <w:rsid w:val="00C7723A"/>
    <w:rsid w:val="00C8443B"/>
    <w:rsid w:val="00D11718"/>
    <w:rsid w:val="00D11BFF"/>
    <w:rsid w:val="00D54252"/>
    <w:rsid w:val="00D60DCB"/>
    <w:rsid w:val="00E36C4B"/>
    <w:rsid w:val="00E54C45"/>
    <w:rsid w:val="00EB6D75"/>
    <w:rsid w:val="00ED7724"/>
    <w:rsid w:val="00FE40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BC8"/>
  </w:style>
  <w:style w:type="paragraph" w:styleId="Heading1">
    <w:name w:val="heading 1"/>
    <w:basedOn w:val="Normal"/>
    <w:next w:val="Normal"/>
    <w:link w:val="Heading1Char"/>
    <w:qFormat/>
    <w:rsid w:val="00746BC8"/>
    <w:pPr>
      <w:keepNext/>
      <w:tabs>
        <w:tab w:val="left" w:pos="1134"/>
      </w:tabs>
      <w:spacing w:after="0" w:line="240" w:lineRule="auto"/>
      <w:outlineLvl w:val="0"/>
    </w:pPr>
    <w:rPr>
      <w:rFonts w:ascii="Arial" w:eastAsia="Arial Unicode MS" w:hAnsi="Arial" w:cs="Arial"/>
      <w:b/>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713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77139"/>
  </w:style>
  <w:style w:type="paragraph" w:styleId="Footer">
    <w:name w:val="footer"/>
    <w:basedOn w:val="Normal"/>
    <w:link w:val="FooterChar"/>
    <w:uiPriority w:val="99"/>
    <w:semiHidden/>
    <w:unhideWhenUsed/>
    <w:rsid w:val="0067713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77139"/>
  </w:style>
  <w:style w:type="character" w:customStyle="1" w:styleId="Heading1Char">
    <w:name w:val="Heading 1 Char"/>
    <w:basedOn w:val="DefaultParagraphFont"/>
    <w:link w:val="Heading1"/>
    <w:rsid w:val="00746BC8"/>
    <w:rPr>
      <w:rFonts w:ascii="Arial" w:eastAsia="Arial Unicode MS" w:hAnsi="Arial" w:cs="Arial"/>
      <w:b/>
      <w:sz w:val="24"/>
      <w:szCs w:val="24"/>
      <w:lang w:eastAsia="el-GR"/>
    </w:rPr>
  </w:style>
  <w:style w:type="paragraph" w:styleId="BalloonText">
    <w:name w:val="Balloon Text"/>
    <w:basedOn w:val="Normal"/>
    <w:link w:val="BalloonTextChar"/>
    <w:uiPriority w:val="99"/>
    <w:semiHidden/>
    <w:unhideWhenUsed/>
    <w:rsid w:val="00746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C8"/>
    <w:rPr>
      <w:rFonts w:ascii="Tahoma" w:hAnsi="Tahoma" w:cs="Tahoma"/>
      <w:sz w:val="16"/>
      <w:szCs w:val="16"/>
    </w:rPr>
  </w:style>
  <w:style w:type="paragraph" w:styleId="ListParagraph">
    <w:name w:val="List Paragraph"/>
    <w:basedOn w:val="Normal"/>
    <w:uiPriority w:val="34"/>
    <w:qFormat/>
    <w:rsid w:val="00ED77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ypan.gr/images/ethnosimo.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11021</TotalTime>
  <Pages>4</Pages>
  <Words>1384</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karakoulaki.a</dc:creator>
  <cp:keywords/>
  <dc:description/>
  <cp:lastModifiedBy>karakoulaki.a</cp:lastModifiedBy>
  <cp:revision>39</cp:revision>
  <cp:lastPrinted>2018-01-22T12:04:00Z</cp:lastPrinted>
  <dcterms:created xsi:type="dcterms:W3CDTF">2017-10-25T08:00:00Z</dcterms:created>
  <dcterms:modified xsi:type="dcterms:W3CDTF">2018-01-23T08:16:00Z</dcterms:modified>
</cp:coreProperties>
</file>