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D3" w:rsidRPr="0052767E" w:rsidRDefault="00737CC1" w:rsidP="00DC6C30">
      <w:pPr>
        <w:rPr>
          <w:rFonts w:ascii="Verdana" w:hAnsi="Verdana"/>
          <w:lang w:val="el-GR"/>
        </w:rPr>
      </w:pPr>
      <w:r>
        <w:rPr>
          <w:rFonts w:ascii="Verdana" w:hAnsi="Verdana" w:cs="Tahoma"/>
          <w:b/>
          <w:bCs/>
          <w:i/>
          <w:iCs/>
          <w:shadow/>
          <w:noProof/>
          <w:color w:val="AF1E2D"/>
          <w:spacing w:val="60"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-177165</wp:posOffset>
            </wp:positionV>
            <wp:extent cx="6120130" cy="2204720"/>
            <wp:effectExtent l="19050" t="0" r="0" b="0"/>
            <wp:wrapTopAndBottom/>
            <wp:docPr id="11" name="Picture 3" descr="H2020_Background_Postcard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2020_Background_Postcard_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B4B" w:rsidRPr="0052767E" w:rsidRDefault="00574B4B" w:rsidP="00574B4B">
      <w:pPr>
        <w:pStyle w:val="Heading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shadow/>
          <w:color w:val="AF1E2D"/>
          <w:spacing w:val="60"/>
          <w:sz w:val="28"/>
          <w:szCs w:val="28"/>
          <w:lang w:val="el-GR"/>
        </w:rPr>
      </w:pPr>
      <w:r w:rsidRPr="0052767E">
        <w:rPr>
          <w:rFonts w:ascii="Verdana" w:hAnsi="Verdana" w:cs="Tahoma"/>
          <w:b/>
          <w:bCs/>
          <w:i w:val="0"/>
          <w:iCs w:val="0"/>
          <w:shadow/>
          <w:color w:val="AF1E2D"/>
          <w:spacing w:val="60"/>
          <w:sz w:val="28"/>
          <w:szCs w:val="28"/>
          <w:lang w:val="el-GR"/>
        </w:rPr>
        <w:t>ΠΡΟΣΚΛΗΣΗ</w:t>
      </w:r>
    </w:p>
    <w:p w:rsidR="00A83DCF" w:rsidRPr="004B258F" w:rsidRDefault="00A83DCF" w:rsidP="00D16B00">
      <w:pPr>
        <w:pStyle w:val="BodyTextIndent"/>
        <w:spacing w:line="312" w:lineRule="auto"/>
        <w:ind w:left="0"/>
        <w:rPr>
          <w:rFonts w:ascii="Verdana" w:hAnsi="Verdana"/>
          <w:noProof/>
          <w:sz w:val="20"/>
        </w:rPr>
      </w:pPr>
    </w:p>
    <w:p w:rsidR="00574B4B" w:rsidRDefault="001E46B1" w:rsidP="00D16B00">
      <w:pPr>
        <w:pStyle w:val="BodyTextIndent"/>
        <w:spacing w:line="312" w:lineRule="auto"/>
        <w:ind w:left="0"/>
        <w:rPr>
          <w:rFonts w:ascii="Verdana" w:hAnsi="Verdana"/>
          <w:sz w:val="20"/>
        </w:rPr>
      </w:pPr>
      <w:r w:rsidRPr="001E46B1">
        <w:rPr>
          <w:rFonts w:ascii="Verdana" w:hAnsi="Verdana"/>
          <w:noProof/>
          <w:sz w:val="20"/>
        </w:rPr>
        <w:t xml:space="preserve">Το </w:t>
      </w:r>
      <w:r w:rsidRPr="001E46B1">
        <w:rPr>
          <w:rFonts w:ascii="Verdana" w:hAnsi="Verdana"/>
          <w:b/>
          <w:noProof/>
          <w:sz w:val="20"/>
        </w:rPr>
        <w:t>Δίκτυο ΠΡΑΞΗ</w:t>
      </w:r>
      <w:r w:rsidRPr="001E46B1">
        <w:rPr>
          <w:rFonts w:ascii="Verdana" w:hAnsi="Verdana"/>
          <w:noProof/>
          <w:sz w:val="20"/>
        </w:rPr>
        <w:t>, Εθνικό Σημείο Επαφής για το Πρόγραμμα «Ορίζοντας 2020» και μέλος του Enterprise Europe Network - Hellas, με την υποστήριξη και συνεργασία της Γενικής Γραμματείας Έρευνας και Τεχνολογίας/ΓΓΕΤ του Υπουργείου Παιδείας και Θρησκευ</w:t>
      </w:r>
      <w:r w:rsidR="00737CC1">
        <w:rPr>
          <w:rFonts w:ascii="Verdana" w:hAnsi="Verdana"/>
          <w:noProof/>
          <w:sz w:val="20"/>
        </w:rPr>
        <w:t>μάτων</w:t>
      </w:r>
      <w:r w:rsidRPr="001E46B1">
        <w:rPr>
          <w:rFonts w:ascii="Verdana" w:hAnsi="Verdana"/>
          <w:noProof/>
          <w:sz w:val="20"/>
        </w:rPr>
        <w:t xml:space="preserve">, διοργανώνουν την </w:t>
      </w:r>
      <w:r w:rsidRPr="001E46B1">
        <w:rPr>
          <w:rFonts w:ascii="Verdana" w:hAnsi="Verdana"/>
          <w:b/>
          <w:noProof/>
          <w:sz w:val="20"/>
        </w:rPr>
        <w:t xml:space="preserve">Δευτέρα </w:t>
      </w:r>
      <w:r w:rsidR="009135EA" w:rsidRPr="004B258F">
        <w:rPr>
          <w:rFonts w:ascii="Verdana" w:hAnsi="Verdana"/>
          <w:b/>
          <w:noProof/>
          <w:sz w:val="20"/>
        </w:rPr>
        <w:t>8 Δεκεμβ</w:t>
      </w:r>
      <w:r w:rsidRPr="001E46B1">
        <w:rPr>
          <w:rFonts w:ascii="Verdana" w:hAnsi="Verdana"/>
          <w:b/>
          <w:noProof/>
          <w:sz w:val="20"/>
        </w:rPr>
        <w:t>ρίου 2014</w:t>
      </w:r>
      <w:r w:rsidRPr="001E46B1">
        <w:rPr>
          <w:rFonts w:ascii="Verdana" w:hAnsi="Verdana"/>
          <w:noProof/>
          <w:sz w:val="20"/>
        </w:rPr>
        <w:t xml:space="preserve"> στην Αθήνα, εκδήλωση ενημέρωσης με θέμα:</w:t>
      </w:r>
    </w:p>
    <w:p w:rsidR="00672261" w:rsidRPr="009E76A3" w:rsidRDefault="0056736D" w:rsidP="00143718">
      <w:pPr>
        <w:pStyle w:val="BodyTextIndent"/>
        <w:spacing w:line="312" w:lineRule="auto"/>
        <w:ind w:left="0"/>
        <w:rPr>
          <w:rFonts w:ascii="Verdana" w:hAnsi="Verdana"/>
          <w:sz w:val="14"/>
          <w:szCs w:val="14"/>
        </w:rPr>
      </w:pPr>
      <w:r w:rsidRPr="0056736D">
        <w:rPr>
          <w:rFonts w:ascii="Verdana" w:hAnsi="Verdan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3.05pt;width:549pt;height:78.75pt;z-index:251657216" stroked="f" strokecolor="#af1e2d" strokeweight="3pt">
            <v:stroke linestyle="thinThin"/>
            <v:textbox style="mso-next-textbox:#_x0000_s1026;mso-fit-shape-to-text:t">
              <w:txbxContent>
                <w:p w:rsidR="00C62EE4" w:rsidRPr="00BF1C91" w:rsidRDefault="00C62EE4" w:rsidP="00C62EE4">
                  <w:pPr>
                    <w:spacing w:before="60" w:after="60" w:line="312" w:lineRule="auto"/>
                    <w:jc w:val="center"/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</w:pPr>
                  <w:r w:rsidRPr="00BF1C91"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  <w:t>«Ορίζοντας 2020»</w:t>
                  </w:r>
                </w:p>
                <w:p w:rsidR="00C62EE4" w:rsidRPr="00BF1C91" w:rsidRDefault="00C62EE4" w:rsidP="00C62EE4">
                  <w:pPr>
                    <w:spacing w:before="60" w:after="60" w:line="312" w:lineRule="auto"/>
                    <w:jc w:val="center"/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</w:pPr>
                  <w:r w:rsidRPr="00BF1C91"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  <w:t>Παρουσίαση των προκηρύξεων &amp; απολογισμός της ελληνικής συμμετοχής</w:t>
                  </w:r>
                </w:p>
                <w:p w:rsidR="00C62EE4" w:rsidRPr="00B845D2" w:rsidRDefault="00C62EE4" w:rsidP="00C62EE4">
                  <w:pPr>
                    <w:spacing w:before="60" w:after="60" w:line="312" w:lineRule="auto"/>
                    <w:jc w:val="center"/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  <w:t>στην πρώτη πρόσκληση</w:t>
                  </w:r>
                  <w:r w:rsidRPr="00BF1C91"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  <w:t xml:space="preserve"> τ</w:t>
                  </w:r>
                  <w:r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  <w:t>ης</w:t>
                  </w:r>
                  <w:r w:rsidRPr="00BF1C91"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  <w:t xml:space="preserve"> θεματικ</w:t>
                  </w:r>
                  <w:r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  <w:t>ής</w:t>
                  </w:r>
                  <w:r w:rsidRPr="00BF1C91"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  <w:t xml:space="preserve"> προτεραι</w:t>
                  </w:r>
                  <w:r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  <w:t xml:space="preserve">ότητας του </w:t>
                  </w:r>
                  <w:r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n-US"/>
                    </w:rPr>
                    <w:t>Horizon</w:t>
                  </w:r>
                  <w:r w:rsidRPr="00D568CB"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  <w:t xml:space="preserve"> 2020</w:t>
                  </w:r>
                </w:p>
                <w:p w:rsidR="008F40DD" w:rsidRPr="00C62EE4" w:rsidRDefault="00C62EE4" w:rsidP="00C62EE4">
                  <w:pPr>
                    <w:jc w:val="center"/>
                    <w:rPr>
                      <w:lang w:val="el-GR"/>
                    </w:rPr>
                  </w:pPr>
                  <w:r w:rsidRPr="00BF1C91"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  <w:t>“Νανοτεχνολογίες</w:t>
                  </w:r>
                  <w:r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  <w:t>, προηγμένα υλικά και παραγωγή</w:t>
                  </w:r>
                  <w:r w:rsidR="00A4547C"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  <w:t>, Βιοτεχνολογία</w:t>
                  </w:r>
                  <w:r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  <w:t>”</w:t>
                  </w:r>
                  <w:r w:rsidRPr="00D568CB">
                    <w:rPr>
                      <w:rFonts w:ascii="Verdana" w:hAnsi="Verdana" w:cs="Tahoma"/>
                      <w:b/>
                      <w:bCs/>
                      <w:i/>
                      <w:shadow/>
                      <w:color w:val="AF1E2D"/>
                      <w:sz w:val="20"/>
                      <w:lang w:val="el-GR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C62EE4" w:rsidRPr="00B845D2" w:rsidRDefault="00C62EE4" w:rsidP="007F0C83">
      <w:pPr>
        <w:pStyle w:val="BodyText"/>
        <w:numPr>
          <w:ilvl w:val="0"/>
          <w:numId w:val="0"/>
        </w:numPr>
        <w:spacing w:line="312" w:lineRule="auto"/>
        <w:rPr>
          <w:rFonts w:ascii="Verdana" w:hAnsi="Verdana"/>
          <w:bCs/>
          <w:sz w:val="20"/>
          <w:lang w:val="el-GR"/>
        </w:rPr>
      </w:pPr>
    </w:p>
    <w:p w:rsidR="00574B4B" w:rsidRPr="00C62EE4" w:rsidRDefault="00574B4B" w:rsidP="007F0C83">
      <w:pPr>
        <w:pStyle w:val="BodyText"/>
        <w:numPr>
          <w:ilvl w:val="0"/>
          <w:numId w:val="0"/>
        </w:numPr>
        <w:spacing w:line="312" w:lineRule="auto"/>
        <w:rPr>
          <w:rFonts w:ascii="Verdana" w:hAnsi="Verdana"/>
          <w:bCs/>
          <w:sz w:val="20"/>
          <w:lang w:val="el-GR"/>
        </w:rPr>
      </w:pPr>
      <w:r w:rsidRPr="001E46B1">
        <w:rPr>
          <w:rFonts w:ascii="Verdana" w:hAnsi="Verdana"/>
          <w:bCs/>
          <w:sz w:val="20"/>
          <w:lang w:val="el-GR"/>
        </w:rPr>
        <w:t>Η</w:t>
      </w:r>
      <w:r w:rsidR="00B97352" w:rsidRPr="001E46B1">
        <w:rPr>
          <w:rFonts w:ascii="Verdana" w:hAnsi="Verdana"/>
          <w:bCs/>
          <w:sz w:val="20"/>
          <w:lang w:val="el-GR"/>
        </w:rPr>
        <w:t xml:space="preserve"> εκδήλωση θα πραγματοποιηθεί </w:t>
      </w:r>
      <w:r w:rsidR="00786D80" w:rsidRPr="001E46B1">
        <w:rPr>
          <w:rFonts w:ascii="Verdana" w:hAnsi="Verdana"/>
          <w:bCs/>
          <w:sz w:val="20"/>
          <w:lang w:val="el-GR"/>
        </w:rPr>
        <w:t xml:space="preserve">στο </w:t>
      </w:r>
      <w:r w:rsidR="004B258F">
        <w:rPr>
          <w:rFonts w:ascii="Verdana" w:hAnsi="Verdana"/>
          <w:bCs/>
          <w:sz w:val="20"/>
          <w:lang w:val="el-GR"/>
        </w:rPr>
        <w:t xml:space="preserve">αμφιθέατρο του </w:t>
      </w:r>
      <w:r w:rsidR="00A4547C" w:rsidRPr="00A4547C">
        <w:rPr>
          <w:rFonts w:ascii="Verdana" w:hAnsi="Verdana"/>
          <w:bCs/>
          <w:iCs/>
          <w:sz w:val="20"/>
          <w:lang w:val="el-GR"/>
        </w:rPr>
        <w:t>Εθνικού Κέντρου Έρευνας Φυσικών Επιστημών (Ε.Κ.Ε.Φ.Ε.) «Δημόκριτος»</w:t>
      </w:r>
      <w:r w:rsidR="00A4547C">
        <w:rPr>
          <w:rFonts w:ascii="Verdana" w:hAnsi="Verdana"/>
          <w:bCs/>
          <w:i/>
          <w:iCs/>
          <w:sz w:val="20"/>
          <w:lang w:val="el-GR"/>
        </w:rPr>
        <w:t xml:space="preserve"> </w:t>
      </w:r>
      <w:r w:rsidR="00A4547C" w:rsidRPr="00A4547C">
        <w:rPr>
          <w:rFonts w:ascii="Verdana" w:hAnsi="Verdana"/>
          <w:bCs/>
          <w:iCs/>
          <w:sz w:val="20"/>
          <w:lang w:val="el-GR"/>
        </w:rPr>
        <w:t>(Τέρμα Πατριάρχου Γρηγορίου Ε'</w:t>
      </w:r>
      <w:r w:rsidR="00A4547C">
        <w:rPr>
          <w:rFonts w:ascii="Verdana" w:hAnsi="Verdana"/>
          <w:bCs/>
          <w:iCs/>
          <w:sz w:val="20"/>
          <w:lang w:val="el-GR"/>
        </w:rPr>
        <w:t xml:space="preserve">, Αγία Παρασκευή, Αθήνα) </w:t>
      </w:r>
      <w:r w:rsidRPr="004B258F">
        <w:rPr>
          <w:rFonts w:ascii="Verdana" w:hAnsi="Verdana"/>
          <w:bCs/>
          <w:sz w:val="20"/>
          <w:lang w:val="el-GR"/>
        </w:rPr>
        <w:t xml:space="preserve">μεταξύ </w:t>
      </w:r>
      <w:r w:rsidR="008F74B3" w:rsidRPr="004B258F">
        <w:rPr>
          <w:rFonts w:ascii="Verdana" w:hAnsi="Verdana"/>
          <w:bCs/>
          <w:sz w:val="20"/>
          <w:lang w:val="el-GR"/>
        </w:rPr>
        <w:t>1</w:t>
      </w:r>
      <w:r w:rsidR="001E46B1" w:rsidRPr="004B258F">
        <w:rPr>
          <w:rFonts w:ascii="Verdana" w:hAnsi="Verdana"/>
          <w:bCs/>
          <w:sz w:val="20"/>
          <w:lang w:val="el-GR"/>
        </w:rPr>
        <w:t>0</w:t>
      </w:r>
      <w:r w:rsidRPr="004B258F">
        <w:rPr>
          <w:rFonts w:ascii="Verdana" w:hAnsi="Verdana"/>
          <w:bCs/>
          <w:sz w:val="20"/>
          <w:lang w:val="el-GR"/>
        </w:rPr>
        <w:t>:00 – 1</w:t>
      </w:r>
      <w:r w:rsidR="004B258F" w:rsidRPr="004B258F">
        <w:rPr>
          <w:rFonts w:ascii="Verdana" w:hAnsi="Verdana"/>
          <w:bCs/>
          <w:sz w:val="20"/>
          <w:lang w:val="el-GR"/>
        </w:rPr>
        <w:t>3</w:t>
      </w:r>
      <w:r w:rsidR="008F74B3" w:rsidRPr="004B258F">
        <w:rPr>
          <w:rFonts w:ascii="Verdana" w:hAnsi="Verdana"/>
          <w:bCs/>
          <w:sz w:val="20"/>
          <w:lang w:val="el-GR"/>
        </w:rPr>
        <w:t>:</w:t>
      </w:r>
      <w:r w:rsidR="00C62EE4" w:rsidRPr="00C62EE4">
        <w:rPr>
          <w:rFonts w:ascii="Verdana" w:hAnsi="Verdana"/>
          <w:bCs/>
          <w:sz w:val="20"/>
          <w:lang w:val="el-GR"/>
        </w:rPr>
        <w:t>0</w:t>
      </w:r>
      <w:r w:rsidRPr="004B258F">
        <w:rPr>
          <w:rFonts w:ascii="Verdana" w:hAnsi="Verdana"/>
          <w:bCs/>
          <w:sz w:val="20"/>
          <w:lang w:val="el-GR"/>
        </w:rPr>
        <w:t>0</w:t>
      </w:r>
      <w:r w:rsidR="004B258F" w:rsidRPr="004B258F">
        <w:rPr>
          <w:rFonts w:ascii="Verdana" w:hAnsi="Verdana"/>
          <w:bCs/>
          <w:sz w:val="20"/>
          <w:lang w:val="el-GR"/>
        </w:rPr>
        <w:t>.</w:t>
      </w:r>
      <w:r w:rsidR="00C62EE4" w:rsidRPr="00C62EE4">
        <w:rPr>
          <w:rFonts w:ascii="Verdana" w:hAnsi="Verdana"/>
          <w:bCs/>
          <w:sz w:val="20"/>
          <w:lang w:val="el-GR"/>
        </w:rPr>
        <w:t xml:space="preserve"> </w:t>
      </w:r>
    </w:p>
    <w:p w:rsidR="00574B4B" w:rsidRPr="0052767E" w:rsidRDefault="00C6772E" w:rsidP="002904FA">
      <w:pPr>
        <w:pStyle w:val="Heading4"/>
        <w:spacing w:line="312" w:lineRule="auto"/>
        <w:rPr>
          <w:rFonts w:ascii="Verdana" w:hAnsi="Verdana"/>
          <w:b w:val="0"/>
          <w:bCs w:val="0"/>
          <w:sz w:val="20"/>
          <w:szCs w:val="18"/>
          <w:lang w:val="el-GR"/>
        </w:rPr>
      </w:pPr>
      <w:r w:rsidRPr="0052767E">
        <w:rPr>
          <w:rFonts w:ascii="Verdana" w:hAnsi="Verdana"/>
          <w:b w:val="0"/>
          <w:bCs w:val="0"/>
          <w:sz w:val="20"/>
          <w:szCs w:val="18"/>
          <w:lang w:val="el-GR"/>
        </w:rPr>
        <w:t xml:space="preserve">Στόχος της εκδήλωσης είναι η ενημέρωση της </w:t>
      </w:r>
      <w:r w:rsidR="002904FA" w:rsidRPr="0052767E">
        <w:rPr>
          <w:rFonts w:ascii="Verdana" w:hAnsi="Verdana"/>
          <w:b w:val="0"/>
          <w:bCs w:val="0"/>
          <w:sz w:val="20"/>
          <w:szCs w:val="18"/>
          <w:lang w:val="el-GR"/>
        </w:rPr>
        <w:t>επιχειρηματική</w:t>
      </w:r>
      <w:r w:rsidRPr="0052767E">
        <w:rPr>
          <w:rFonts w:ascii="Verdana" w:hAnsi="Verdana"/>
          <w:b w:val="0"/>
          <w:bCs w:val="0"/>
          <w:sz w:val="20"/>
          <w:szCs w:val="18"/>
          <w:lang w:val="el-GR"/>
        </w:rPr>
        <w:t>ς</w:t>
      </w:r>
      <w:r w:rsidR="002904FA" w:rsidRPr="0052767E">
        <w:rPr>
          <w:rFonts w:ascii="Verdana" w:hAnsi="Verdana"/>
          <w:b w:val="0"/>
          <w:bCs w:val="0"/>
          <w:sz w:val="20"/>
          <w:szCs w:val="18"/>
          <w:lang w:val="el-GR"/>
        </w:rPr>
        <w:t xml:space="preserve"> και επιστημονική</w:t>
      </w:r>
      <w:r w:rsidRPr="0052767E">
        <w:rPr>
          <w:rFonts w:ascii="Verdana" w:hAnsi="Verdana"/>
          <w:b w:val="0"/>
          <w:bCs w:val="0"/>
          <w:sz w:val="20"/>
          <w:szCs w:val="18"/>
          <w:lang w:val="el-GR"/>
        </w:rPr>
        <w:t>ς</w:t>
      </w:r>
      <w:r w:rsidR="002904FA" w:rsidRPr="0052767E">
        <w:rPr>
          <w:rFonts w:ascii="Verdana" w:hAnsi="Verdana"/>
          <w:b w:val="0"/>
          <w:bCs w:val="0"/>
          <w:sz w:val="20"/>
          <w:szCs w:val="18"/>
          <w:lang w:val="el-GR"/>
        </w:rPr>
        <w:t xml:space="preserve"> κοινότητα</w:t>
      </w:r>
      <w:r w:rsidRPr="0052767E">
        <w:rPr>
          <w:rFonts w:ascii="Verdana" w:hAnsi="Verdana"/>
          <w:b w:val="0"/>
          <w:bCs w:val="0"/>
          <w:sz w:val="20"/>
          <w:szCs w:val="18"/>
          <w:lang w:val="el-GR"/>
        </w:rPr>
        <w:t>ς</w:t>
      </w:r>
      <w:r w:rsidR="002904FA" w:rsidRPr="0052767E">
        <w:rPr>
          <w:rFonts w:ascii="Verdana" w:hAnsi="Verdana"/>
          <w:b w:val="0"/>
          <w:bCs w:val="0"/>
          <w:sz w:val="20"/>
          <w:szCs w:val="18"/>
          <w:lang w:val="el-GR"/>
        </w:rPr>
        <w:t xml:space="preserve"> από Εκπροσώπους της Ευρωπαϊκής Επιτροπής</w:t>
      </w:r>
      <w:r w:rsidRPr="0052767E">
        <w:rPr>
          <w:rFonts w:ascii="Verdana" w:hAnsi="Verdana"/>
          <w:b w:val="0"/>
          <w:bCs w:val="0"/>
          <w:sz w:val="20"/>
          <w:szCs w:val="18"/>
          <w:lang w:val="el-GR"/>
        </w:rPr>
        <w:t xml:space="preserve">, </w:t>
      </w:r>
      <w:r w:rsidR="002904FA" w:rsidRPr="0052767E">
        <w:rPr>
          <w:rFonts w:ascii="Verdana" w:hAnsi="Verdana"/>
          <w:b w:val="0"/>
          <w:bCs w:val="0"/>
          <w:sz w:val="20"/>
          <w:szCs w:val="18"/>
          <w:lang w:val="el-GR"/>
        </w:rPr>
        <w:t xml:space="preserve">Εθνικούς Εκπροσώπους </w:t>
      </w:r>
      <w:r w:rsidRPr="0052767E">
        <w:rPr>
          <w:rFonts w:ascii="Verdana" w:hAnsi="Verdana"/>
          <w:b w:val="0"/>
          <w:bCs w:val="0"/>
          <w:sz w:val="20"/>
          <w:szCs w:val="18"/>
          <w:lang w:val="el-GR"/>
        </w:rPr>
        <w:t>και</w:t>
      </w:r>
      <w:r w:rsidR="002904FA" w:rsidRPr="0052767E">
        <w:rPr>
          <w:rFonts w:ascii="Verdana" w:hAnsi="Verdana"/>
          <w:b w:val="0"/>
          <w:bCs w:val="0"/>
          <w:sz w:val="20"/>
          <w:szCs w:val="18"/>
          <w:lang w:val="el-GR"/>
        </w:rPr>
        <w:t xml:space="preserve"> Εμπειρογνώμονες σχετικά με τις νέες ευκαιρίες που προσφέρονται για χρηματοδότηση της έρευνας και της τεχνολογικής ανάπτυξης σε ευρωπαϊκό επίπεδο.</w:t>
      </w:r>
    </w:p>
    <w:p w:rsidR="00574B4B" w:rsidRPr="00125D40" w:rsidRDefault="00574B4B" w:rsidP="00574B4B">
      <w:pPr>
        <w:rPr>
          <w:rFonts w:ascii="Verdana" w:hAnsi="Verdana" w:cs="Tahoma"/>
          <w:sz w:val="14"/>
          <w:szCs w:val="8"/>
          <w:lang w:val="el-GR" w:eastAsia="el-GR"/>
        </w:rPr>
      </w:pPr>
    </w:p>
    <w:p w:rsidR="004B6F3D" w:rsidRPr="0052767E" w:rsidRDefault="004B6F3D" w:rsidP="00501D09">
      <w:pPr>
        <w:spacing w:before="40" w:after="40"/>
        <w:rPr>
          <w:rStyle w:val="Strong"/>
          <w:rFonts w:ascii="Verdana" w:hAnsi="Verdana"/>
          <w:sz w:val="20"/>
          <w:szCs w:val="18"/>
          <w:lang w:val="el-GR"/>
        </w:rPr>
      </w:pPr>
      <w:r w:rsidRPr="0052767E">
        <w:rPr>
          <w:rStyle w:val="Strong"/>
          <w:rFonts w:ascii="Verdana" w:hAnsi="Verdana"/>
          <w:sz w:val="20"/>
          <w:szCs w:val="18"/>
          <w:lang w:val="el-GR"/>
        </w:rPr>
        <w:t>Περισσότερες πληροφορίες:</w:t>
      </w:r>
    </w:p>
    <w:p w:rsidR="002A5862" w:rsidRPr="0052767E" w:rsidRDefault="002A5862" w:rsidP="00AA0587">
      <w:pPr>
        <w:pStyle w:val="BodyText"/>
        <w:numPr>
          <w:ilvl w:val="0"/>
          <w:numId w:val="0"/>
        </w:numPr>
        <w:spacing w:before="40" w:after="40"/>
        <w:ind w:firstLine="360"/>
        <w:rPr>
          <w:rFonts w:ascii="Verdana" w:hAnsi="Verdana"/>
          <w:sz w:val="20"/>
          <w:lang w:val="el-GR"/>
        </w:rPr>
      </w:pPr>
    </w:p>
    <w:p w:rsidR="00125D40" w:rsidRPr="0002726A" w:rsidRDefault="001E46B1" w:rsidP="00125D40">
      <w:pPr>
        <w:pStyle w:val="BodyText"/>
        <w:tabs>
          <w:tab w:val="clear" w:pos="1440"/>
          <w:tab w:val="num" w:pos="360"/>
        </w:tabs>
        <w:spacing w:before="40" w:after="40"/>
        <w:ind w:left="360"/>
        <w:rPr>
          <w:rFonts w:ascii="Verdana" w:hAnsi="Verdana"/>
          <w:sz w:val="20"/>
          <w:lang w:val="el-GR"/>
        </w:rPr>
      </w:pPr>
      <w:r w:rsidRPr="001E46B1">
        <w:rPr>
          <w:rFonts w:ascii="Verdana" w:hAnsi="Verdana"/>
          <w:sz w:val="20"/>
          <w:lang w:val="el-GR"/>
        </w:rPr>
        <w:t>Νανοτεχνολογίες, προηγμένα υλικά και παραγωγή</w:t>
      </w:r>
    </w:p>
    <w:p w:rsidR="00530F16" w:rsidRPr="00C31F19" w:rsidRDefault="0002726A" w:rsidP="0002726A">
      <w:pPr>
        <w:pStyle w:val="BodyText"/>
        <w:numPr>
          <w:ilvl w:val="0"/>
          <w:numId w:val="0"/>
        </w:numPr>
        <w:tabs>
          <w:tab w:val="num" w:pos="360"/>
        </w:tabs>
        <w:spacing w:before="40" w:after="40"/>
        <w:ind w:left="360"/>
        <w:rPr>
          <w:rFonts w:ascii="Verdana" w:hAnsi="Verdana"/>
          <w:sz w:val="20"/>
          <w:lang w:val="el-GR"/>
        </w:rPr>
      </w:pPr>
      <w:r>
        <w:rPr>
          <w:rFonts w:ascii="Verdana" w:hAnsi="Verdana"/>
          <w:sz w:val="20"/>
          <w:lang w:val="el-GR"/>
        </w:rPr>
        <w:t xml:space="preserve">Δίκτυο ΠΡΑΞΗ, </w:t>
      </w:r>
      <w:r w:rsidR="00125D40">
        <w:rPr>
          <w:rFonts w:ascii="Verdana" w:hAnsi="Verdana"/>
          <w:sz w:val="20"/>
          <w:lang w:val="el-GR"/>
        </w:rPr>
        <w:t>Δρ.</w:t>
      </w:r>
      <w:r w:rsidR="00530F16">
        <w:rPr>
          <w:rFonts w:ascii="Verdana" w:hAnsi="Verdana"/>
          <w:sz w:val="20"/>
          <w:lang w:val="el-GR"/>
        </w:rPr>
        <w:t xml:space="preserve"> Απόστολος Δημητριάδης, τηλ. 2</w:t>
      </w:r>
      <w:r w:rsidR="00530F16" w:rsidRPr="00530F16">
        <w:rPr>
          <w:rFonts w:ascii="Verdana" w:hAnsi="Verdana"/>
          <w:sz w:val="20"/>
          <w:lang w:val="el-GR"/>
        </w:rPr>
        <w:t>3</w:t>
      </w:r>
      <w:r w:rsidR="00530F16">
        <w:rPr>
          <w:rFonts w:ascii="Verdana" w:hAnsi="Verdana"/>
          <w:sz w:val="20"/>
          <w:lang w:val="el-GR"/>
        </w:rPr>
        <w:t xml:space="preserve">10 </w:t>
      </w:r>
      <w:r w:rsidR="00530F16" w:rsidRPr="00530F16">
        <w:rPr>
          <w:rFonts w:ascii="Verdana" w:hAnsi="Verdana"/>
          <w:sz w:val="20"/>
          <w:lang w:val="el-GR"/>
        </w:rPr>
        <w:t>552791</w:t>
      </w:r>
      <w:r w:rsidR="00125D40" w:rsidRPr="00125D40">
        <w:rPr>
          <w:rFonts w:ascii="Verdana" w:hAnsi="Verdana"/>
          <w:sz w:val="20"/>
          <w:lang w:val="el-GR"/>
        </w:rPr>
        <w:t xml:space="preserve">, </w:t>
      </w:r>
      <w:hyperlink r:id="rId9" w:history="1">
        <w:r w:rsidR="00783A19" w:rsidRPr="008F5908">
          <w:rPr>
            <w:rStyle w:val="Hyperlink"/>
            <w:rFonts w:ascii="Verdana" w:hAnsi="Verdana"/>
            <w:sz w:val="20"/>
            <w:lang w:val="en-US"/>
          </w:rPr>
          <w:t>adimi</w:t>
        </w:r>
        <w:r w:rsidR="00783A19" w:rsidRPr="008F5908">
          <w:rPr>
            <w:rStyle w:val="Hyperlink"/>
            <w:rFonts w:ascii="Verdana" w:hAnsi="Verdana"/>
            <w:sz w:val="20"/>
            <w:lang w:val="el-GR"/>
          </w:rPr>
          <w:t>@</w:t>
        </w:r>
        <w:r w:rsidR="00783A19" w:rsidRPr="008F5908">
          <w:rPr>
            <w:rStyle w:val="Hyperlink"/>
            <w:rFonts w:ascii="Verdana" w:hAnsi="Verdana"/>
            <w:sz w:val="20"/>
            <w:lang w:val="en-US"/>
          </w:rPr>
          <w:t>help</w:t>
        </w:r>
        <w:r w:rsidR="00783A19" w:rsidRPr="008F5908">
          <w:rPr>
            <w:rStyle w:val="Hyperlink"/>
            <w:rFonts w:ascii="Verdana" w:hAnsi="Verdana"/>
            <w:sz w:val="20"/>
            <w:lang w:val="el-GR"/>
          </w:rPr>
          <w:t>-</w:t>
        </w:r>
        <w:r w:rsidR="00783A19" w:rsidRPr="008F5908">
          <w:rPr>
            <w:rStyle w:val="Hyperlink"/>
            <w:rFonts w:ascii="Verdana" w:hAnsi="Verdana"/>
            <w:sz w:val="20"/>
            <w:lang w:val="en-US"/>
          </w:rPr>
          <w:t>forward</w:t>
        </w:r>
        <w:r w:rsidR="00783A19" w:rsidRPr="008F5908">
          <w:rPr>
            <w:rStyle w:val="Hyperlink"/>
            <w:rFonts w:ascii="Verdana" w:hAnsi="Verdana"/>
            <w:sz w:val="20"/>
            <w:lang w:val="el-GR"/>
          </w:rPr>
          <w:t>.</w:t>
        </w:r>
        <w:r w:rsidR="00783A19" w:rsidRPr="008F5908">
          <w:rPr>
            <w:rStyle w:val="Hyperlink"/>
            <w:rFonts w:ascii="Verdana" w:hAnsi="Verdana"/>
            <w:sz w:val="20"/>
            <w:lang w:val="en-US"/>
          </w:rPr>
          <w:t>gr</w:t>
        </w:r>
      </w:hyperlink>
    </w:p>
    <w:p w:rsidR="00717687" w:rsidRDefault="001E46B1" w:rsidP="00717687">
      <w:pPr>
        <w:pStyle w:val="BodyText"/>
        <w:numPr>
          <w:ilvl w:val="0"/>
          <w:numId w:val="0"/>
        </w:numPr>
        <w:tabs>
          <w:tab w:val="num" w:pos="360"/>
        </w:tabs>
        <w:spacing w:before="40" w:after="40"/>
        <w:ind w:left="360"/>
        <w:rPr>
          <w:rFonts w:ascii="Verdana" w:hAnsi="Verdana"/>
          <w:sz w:val="20"/>
          <w:lang w:val="en-US"/>
        </w:rPr>
      </w:pPr>
      <w:r w:rsidRPr="001E46B1">
        <w:rPr>
          <w:rFonts w:ascii="Verdana" w:hAnsi="Verdana"/>
          <w:sz w:val="20"/>
          <w:lang w:val="el-GR"/>
        </w:rPr>
        <w:t>Δίκτυο ΠΡΑΞΗ, κ. Δέσποινα Αδαμίδου</w:t>
      </w:r>
      <w:r w:rsidR="00530F16" w:rsidRPr="00530F16">
        <w:rPr>
          <w:rFonts w:ascii="Verdana" w:hAnsi="Verdana"/>
          <w:sz w:val="20"/>
          <w:lang w:val="el-GR"/>
        </w:rPr>
        <w:t xml:space="preserve">, τηλ. 2103607690, </w:t>
      </w:r>
      <w:hyperlink r:id="rId10" w:history="1">
        <w:r w:rsidR="004145FD" w:rsidRPr="00F129A1">
          <w:rPr>
            <w:rStyle w:val="Hyperlink"/>
            <w:rFonts w:ascii="Verdana" w:hAnsi="Verdana"/>
            <w:sz w:val="20"/>
          </w:rPr>
          <w:t>adamidou</w:t>
        </w:r>
        <w:r w:rsidR="004145FD" w:rsidRPr="00F129A1">
          <w:rPr>
            <w:rStyle w:val="Hyperlink"/>
            <w:rFonts w:ascii="Verdana" w:hAnsi="Verdana"/>
            <w:sz w:val="20"/>
            <w:lang w:val="el-GR"/>
          </w:rPr>
          <w:t>@</w:t>
        </w:r>
        <w:r w:rsidR="004145FD" w:rsidRPr="00F129A1">
          <w:rPr>
            <w:rStyle w:val="Hyperlink"/>
            <w:rFonts w:ascii="Verdana" w:hAnsi="Verdana"/>
            <w:sz w:val="20"/>
          </w:rPr>
          <w:t>help</w:t>
        </w:r>
        <w:r w:rsidR="004145FD" w:rsidRPr="00F129A1">
          <w:rPr>
            <w:rStyle w:val="Hyperlink"/>
            <w:rFonts w:ascii="Verdana" w:hAnsi="Verdana"/>
            <w:sz w:val="20"/>
            <w:lang w:val="el-GR"/>
          </w:rPr>
          <w:t>-</w:t>
        </w:r>
        <w:r w:rsidR="004145FD" w:rsidRPr="00F129A1">
          <w:rPr>
            <w:rStyle w:val="Hyperlink"/>
            <w:rFonts w:ascii="Verdana" w:hAnsi="Verdana"/>
            <w:sz w:val="20"/>
          </w:rPr>
          <w:t>forward</w:t>
        </w:r>
        <w:r w:rsidR="004145FD" w:rsidRPr="00F129A1">
          <w:rPr>
            <w:rStyle w:val="Hyperlink"/>
            <w:rFonts w:ascii="Verdana" w:hAnsi="Verdana"/>
            <w:sz w:val="20"/>
            <w:lang w:val="el-GR"/>
          </w:rPr>
          <w:t>.</w:t>
        </w:r>
        <w:r w:rsidR="004145FD" w:rsidRPr="00F129A1">
          <w:rPr>
            <w:rStyle w:val="Hyperlink"/>
            <w:rFonts w:ascii="Verdana" w:hAnsi="Verdana"/>
            <w:sz w:val="20"/>
          </w:rPr>
          <w:t>gr</w:t>
        </w:r>
      </w:hyperlink>
      <w:r w:rsidR="004145FD" w:rsidRPr="004145FD">
        <w:rPr>
          <w:rFonts w:ascii="Verdana" w:hAnsi="Verdana"/>
          <w:sz w:val="20"/>
          <w:lang w:val="el-GR"/>
        </w:rPr>
        <w:t xml:space="preserve"> </w:t>
      </w:r>
      <w:r w:rsidR="00783A19" w:rsidRPr="00783A19">
        <w:rPr>
          <w:rFonts w:ascii="Verdana" w:hAnsi="Verdana"/>
          <w:sz w:val="20"/>
          <w:lang w:val="el-GR"/>
        </w:rPr>
        <w:t xml:space="preserve"> </w:t>
      </w:r>
    </w:p>
    <w:p w:rsidR="004B258F" w:rsidRPr="00717687" w:rsidRDefault="004B258F" w:rsidP="00BC0957">
      <w:pPr>
        <w:pStyle w:val="Heading2"/>
        <w:spacing w:line="312" w:lineRule="auto"/>
        <w:rPr>
          <w:rFonts w:ascii="Verdana" w:hAnsi="Verdana" w:cs="Tahoma"/>
          <w:b/>
          <w:bCs/>
          <w:i w:val="0"/>
          <w:iCs w:val="0"/>
          <w:shadow/>
          <w:color w:val="AF1E2D"/>
          <w:spacing w:val="60"/>
          <w:sz w:val="28"/>
          <w:szCs w:val="28"/>
          <w:lang w:val="en-US"/>
        </w:rPr>
      </w:pPr>
    </w:p>
    <w:sectPr w:rsidR="004B258F" w:rsidRPr="00717687" w:rsidSect="005C2C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60" w:right="562" w:bottom="144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FE" w:rsidRDefault="007017FE">
      <w:r>
        <w:separator/>
      </w:r>
    </w:p>
  </w:endnote>
  <w:endnote w:type="continuationSeparator" w:id="0">
    <w:p w:rsidR="007017FE" w:rsidRDefault="00701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DC" w:rsidRDefault="00C030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DC" w:rsidRDefault="00C030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DC" w:rsidRDefault="00C0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FE" w:rsidRDefault="007017FE">
      <w:r>
        <w:separator/>
      </w:r>
    </w:p>
  </w:footnote>
  <w:footnote w:type="continuationSeparator" w:id="0">
    <w:p w:rsidR="007017FE" w:rsidRDefault="00701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DC" w:rsidRDefault="00C030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10" w:rsidRDefault="00737CC1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2953385</wp:posOffset>
          </wp:positionH>
          <wp:positionV relativeFrom="paragraph">
            <wp:posOffset>29845</wp:posOffset>
          </wp:positionV>
          <wp:extent cx="789305" cy="723265"/>
          <wp:effectExtent l="19050" t="0" r="0" b="0"/>
          <wp:wrapNone/>
          <wp:docPr id="10" name="Picture 2" descr="C:\Users\despina\Desktop\ADAMIDOU\HORIZON 2020\Horizon Greek Infodays\NMP Infoday 08.12.2014\DHMOKRITOS METAJOTY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spina\Desktop\ADAMIDOU\HORIZON 2020\Horizon Greek Infodays\NMP Infoday 08.12.2014\DHMOKRITOS METAJOTYPIA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-54610</wp:posOffset>
          </wp:positionV>
          <wp:extent cx="797560" cy="882650"/>
          <wp:effectExtent l="0" t="0" r="0" b="0"/>
          <wp:wrapNone/>
          <wp:docPr id="9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5824220</wp:posOffset>
          </wp:positionH>
          <wp:positionV relativeFrom="paragraph">
            <wp:posOffset>56515</wp:posOffset>
          </wp:positionV>
          <wp:extent cx="842645" cy="669925"/>
          <wp:effectExtent l="19050" t="0" r="0" b="0"/>
          <wp:wrapNone/>
          <wp:docPr id="8" name="Picture 52" descr="Logo-NET-EL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-NET-EL_ma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4846320</wp:posOffset>
          </wp:positionH>
          <wp:positionV relativeFrom="paragraph">
            <wp:posOffset>83185</wp:posOffset>
          </wp:positionV>
          <wp:extent cx="885825" cy="616585"/>
          <wp:effectExtent l="19050" t="0" r="9525" b="0"/>
          <wp:wrapNone/>
          <wp:docPr id="7" name="Picture 53" descr="logo_ce-el-rvb-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ogo_ce-el-rvb-l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>
          <wp:extent cx="1828800" cy="655320"/>
          <wp:effectExtent l="19050" t="0" r="0" b="0"/>
          <wp:docPr id="4" name="Picture 4" descr="PRA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X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4568" t="31821" r="6829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28" w:type="dxa"/>
      <w:tblLayout w:type="fixed"/>
      <w:tblLook w:val="01E0"/>
    </w:tblPr>
    <w:tblGrid>
      <w:gridCol w:w="5868"/>
      <w:gridCol w:w="1800"/>
      <w:gridCol w:w="1620"/>
      <w:gridCol w:w="1440"/>
    </w:tblGrid>
    <w:tr w:rsidR="0051366B" w:rsidRPr="004675FF" w:rsidTr="00D95CCD">
      <w:tc>
        <w:tcPr>
          <w:tcW w:w="5868" w:type="dxa"/>
        </w:tcPr>
        <w:p w:rsidR="0051366B" w:rsidRPr="004675FF" w:rsidRDefault="00737CC1" w:rsidP="0051366B">
          <w:pPr>
            <w:pStyle w:val="Header"/>
            <w:jc w:val="left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-54610</wp:posOffset>
                </wp:positionV>
                <wp:extent cx="789305" cy="723265"/>
                <wp:effectExtent l="19050" t="0" r="0" b="0"/>
                <wp:wrapNone/>
                <wp:docPr id="6" name="Picture 2" descr="C:\Users\despina\Desktop\ADAMIDOU\HORIZON 2020\Horizon Greek Infodays\NMP Infoday 08.12.2014\DHMOKRITOS METAJOTYPI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spina\Desktop\ADAMIDOU\HORIZON 2020\Horizon Greek Infodays\NMP Infoday 08.12.2014\DHMOKRITOS METAJOTYPIA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l-GR" w:eastAsia="el-GR"/>
            </w:rPr>
            <w:drawing>
              <wp:inline distT="0" distB="0" distL="0" distR="0">
                <wp:extent cx="1828800" cy="655320"/>
                <wp:effectExtent l="19050" t="0" r="0" b="0"/>
                <wp:docPr id="1" name="Picture 1" descr="PRAX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AX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568" t="31821" r="68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030DC">
            <w:rPr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  <w:tc>
        <w:tcPr>
          <w:tcW w:w="1800" w:type="dxa"/>
        </w:tcPr>
        <w:p w:rsidR="0051366B" w:rsidRPr="00222F99" w:rsidRDefault="00737CC1" w:rsidP="00D95CCD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-65405</wp:posOffset>
                </wp:positionV>
                <wp:extent cx="797560" cy="882650"/>
                <wp:effectExtent l="0" t="0" r="0" b="0"/>
                <wp:wrapNone/>
                <wp:docPr id="5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20" w:type="dxa"/>
          <w:vAlign w:val="center"/>
        </w:tcPr>
        <w:p w:rsidR="0051366B" w:rsidRPr="004675FF" w:rsidRDefault="00737CC1" w:rsidP="00D95CCD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887095" cy="614045"/>
                <wp:effectExtent l="19050" t="0" r="8255" b="0"/>
                <wp:docPr id="2" name="Picture 2" descr="logo_ce-el-rvb-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e-el-rvb-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51366B" w:rsidRPr="004675FF" w:rsidRDefault="00737CC1" w:rsidP="00D95CCD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846455" cy="668655"/>
                <wp:effectExtent l="19050" t="0" r="0" b="0"/>
                <wp:docPr id="3" name="Picture 3" descr="Logo-NET-EL_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NET-EL_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21F" w:rsidRPr="00672261" w:rsidRDefault="007D721F" w:rsidP="00672261">
    <w:pPr>
      <w:pStyle w:val="Header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3pt;height:33.3pt" o:bullet="t">
        <v:imagedata r:id="rId1" o:title="PRAXIArrows_bullet"/>
      </v:shape>
    </w:pict>
  </w:numPicBullet>
  <w:abstractNum w:abstractNumId="0">
    <w:nsid w:val="25224DBF"/>
    <w:multiLevelType w:val="hybridMultilevel"/>
    <w:tmpl w:val="C938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647A"/>
    <w:multiLevelType w:val="hybridMultilevel"/>
    <w:tmpl w:val="B64C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A00C8"/>
    <w:multiLevelType w:val="hybridMultilevel"/>
    <w:tmpl w:val="4C34C9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8B49CC"/>
    <w:multiLevelType w:val="hybridMultilevel"/>
    <w:tmpl w:val="1B3E8B94"/>
    <w:lvl w:ilvl="0" w:tplc="895063B8">
      <w:start w:val="1"/>
      <w:numFmt w:val="bullet"/>
      <w:pStyle w:val="BodyTex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amivM+DxA9zSH146GOTufPC2yJg=" w:salt="aUqRhVHYkeBp8jun4AHmCw==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72FA9"/>
    <w:rsid w:val="000059F0"/>
    <w:rsid w:val="00010A11"/>
    <w:rsid w:val="00020C58"/>
    <w:rsid w:val="00022A76"/>
    <w:rsid w:val="0002726A"/>
    <w:rsid w:val="00031B36"/>
    <w:rsid w:val="00033F40"/>
    <w:rsid w:val="0005194A"/>
    <w:rsid w:val="0006242F"/>
    <w:rsid w:val="000731E6"/>
    <w:rsid w:val="000748EE"/>
    <w:rsid w:val="00076D27"/>
    <w:rsid w:val="00081F9E"/>
    <w:rsid w:val="00083A96"/>
    <w:rsid w:val="000A619F"/>
    <w:rsid w:val="000A6C26"/>
    <w:rsid w:val="000B140F"/>
    <w:rsid w:val="000B442C"/>
    <w:rsid w:val="000D0A92"/>
    <w:rsid w:val="000D65B9"/>
    <w:rsid w:val="000D7845"/>
    <w:rsid w:val="000E0809"/>
    <w:rsid w:val="000E1E88"/>
    <w:rsid w:val="000E4F38"/>
    <w:rsid w:val="000F2BEE"/>
    <w:rsid w:val="000F56D5"/>
    <w:rsid w:val="00104DA3"/>
    <w:rsid w:val="001122E6"/>
    <w:rsid w:val="00114507"/>
    <w:rsid w:val="00116865"/>
    <w:rsid w:val="00116EB6"/>
    <w:rsid w:val="00124265"/>
    <w:rsid w:val="00125D40"/>
    <w:rsid w:val="00143718"/>
    <w:rsid w:val="00154CEA"/>
    <w:rsid w:val="00163DBB"/>
    <w:rsid w:val="00167723"/>
    <w:rsid w:val="0017672D"/>
    <w:rsid w:val="001870A5"/>
    <w:rsid w:val="00192344"/>
    <w:rsid w:val="001942BD"/>
    <w:rsid w:val="001960D3"/>
    <w:rsid w:val="001B662F"/>
    <w:rsid w:val="001E290B"/>
    <w:rsid w:val="001E46B1"/>
    <w:rsid w:val="001F14D4"/>
    <w:rsid w:val="001F2FB0"/>
    <w:rsid w:val="00201161"/>
    <w:rsid w:val="002038A1"/>
    <w:rsid w:val="0020405B"/>
    <w:rsid w:val="002217B5"/>
    <w:rsid w:val="00222F99"/>
    <w:rsid w:val="0022307D"/>
    <w:rsid w:val="002249AB"/>
    <w:rsid w:val="00260A1F"/>
    <w:rsid w:val="00265D42"/>
    <w:rsid w:val="002904FA"/>
    <w:rsid w:val="0029736C"/>
    <w:rsid w:val="002A399E"/>
    <w:rsid w:val="002A5862"/>
    <w:rsid w:val="002B4507"/>
    <w:rsid w:val="002B5880"/>
    <w:rsid w:val="002D0996"/>
    <w:rsid w:val="002E1DFA"/>
    <w:rsid w:val="002E3BCA"/>
    <w:rsid w:val="00313EFC"/>
    <w:rsid w:val="0031793A"/>
    <w:rsid w:val="0033753C"/>
    <w:rsid w:val="00340522"/>
    <w:rsid w:val="00341A9D"/>
    <w:rsid w:val="00347E9E"/>
    <w:rsid w:val="0035178F"/>
    <w:rsid w:val="0036698E"/>
    <w:rsid w:val="00371A22"/>
    <w:rsid w:val="00383E9B"/>
    <w:rsid w:val="00385629"/>
    <w:rsid w:val="003A4557"/>
    <w:rsid w:val="003B2D15"/>
    <w:rsid w:val="003C0267"/>
    <w:rsid w:val="003C41A0"/>
    <w:rsid w:val="003D6F5E"/>
    <w:rsid w:val="003E73AD"/>
    <w:rsid w:val="003E76E2"/>
    <w:rsid w:val="003F5879"/>
    <w:rsid w:val="004145FD"/>
    <w:rsid w:val="00430181"/>
    <w:rsid w:val="00436DAC"/>
    <w:rsid w:val="004675FF"/>
    <w:rsid w:val="00485090"/>
    <w:rsid w:val="00487579"/>
    <w:rsid w:val="004925F0"/>
    <w:rsid w:val="004975D3"/>
    <w:rsid w:val="004A118E"/>
    <w:rsid w:val="004A5CFE"/>
    <w:rsid w:val="004A7645"/>
    <w:rsid w:val="004B258F"/>
    <w:rsid w:val="004B26E2"/>
    <w:rsid w:val="004B6F3D"/>
    <w:rsid w:val="004B780E"/>
    <w:rsid w:val="004C14F3"/>
    <w:rsid w:val="004C1F58"/>
    <w:rsid w:val="004D1806"/>
    <w:rsid w:val="004D37B3"/>
    <w:rsid w:val="004F25E4"/>
    <w:rsid w:val="00501D09"/>
    <w:rsid w:val="0051366B"/>
    <w:rsid w:val="00525659"/>
    <w:rsid w:val="0052767E"/>
    <w:rsid w:val="00530F16"/>
    <w:rsid w:val="00553C98"/>
    <w:rsid w:val="00557ADF"/>
    <w:rsid w:val="005637E1"/>
    <w:rsid w:val="00566D85"/>
    <w:rsid w:val="0056736D"/>
    <w:rsid w:val="00574B4B"/>
    <w:rsid w:val="00583019"/>
    <w:rsid w:val="005868E0"/>
    <w:rsid w:val="005872E6"/>
    <w:rsid w:val="00591AFA"/>
    <w:rsid w:val="0059345E"/>
    <w:rsid w:val="005A760E"/>
    <w:rsid w:val="005C2C10"/>
    <w:rsid w:val="005C3BB9"/>
    <w:rsid w:val="005C7553"/>
    <w:rsid w:val="005E4F95"/>
    <w:rsid w:val="005F205C"/>
    <w:rsid w:val="00625E52"/>
    <w:rsid w:val="006324C2"/>
    <w:rsid w:val="00651D60"/>
    <w:rsid w:val="00651DD3"/>
    <w:rsid w:val="00653782"/>
    <w:rsid w:val="00653BF9"/>
    <w:rsid w:val="00654C52"/>
    <w:rsid w:val="00672261"/>
    <w:rsid w:val="006775A1"/>
    <w:rsid w:val="0068153A"/>
    <w:rsid w:val="0069296F"/>
    <w:rsid w:val="006A0EEA"/>
    <w:rsid w:val="006B5FFE"/>
    <w:rsid w:val="006D4D65"/>
    <w:rsid w:val="006E3C26"/>
    <w:rsid w:val="006E6C5A"/>
    <w:rsid w:val="006F1AD3"/>
    <w:rsid w:val="007017FE"/>
    <w:rsid w:val="0071741C"/>
    <w:rsid w:val="00717687"/>
    <w:rsid w:val="00726A43"/>
    <w:rsid w:val="00731128"/>
    <w:rsid w:val="00737CC1"/>
    <w:rsid w:val="00756D7A"/>
    <w:rsid w:val="007602CE"/>
    <w:rsid w:val="0077002D"/>
    <w:rsid w:val="00783A19"/>
    <w:rsid w:val="00786D80"/>
    <w:rsid w:val="00792A98"/>
    <w:rsid w:val="00794501"/>
    <w:rsid w:val="007A10DD"/>
    <w:rsid w:val="007A2495"/>
    <w:rsid w:val="007A5301"/>
    <w:rsid w:val="007A5983"/>
    <w:rsid w:val="007B4E1C"/>
    <w:rsid w:val="007B516D"/>
    <w:rsid w:val="007C68A8"/>
    <w:rsid w:val="007C7C00"/>
    <w:rsid w:val="007D04B1"/>
    <w:rsid w:val="007D68A7"/>
    <w:rsid w:val="007D721F"/>
    <w:rsid w:val="007E0443"/>
    <w:rsid w:val="007F0C83"/>
    <w:rsid w:val="00800AA0"/>
    <w:rsid w:val="00804CA6"/>
    <w:rsid w:val="00811BD2"/>
    <w:rsid w:val="00814862"/>
    <w:rsid w:val="0081552D"/>
    <w:rsid w:val="0081661E"/>
    <w:rsid w:val="00816E49"/>
    <w:rsid w:val="00820A24"/>
    <w:rsid w:val="008236D8"/>
    <w:rsid w:val="00824A9D"/>
    <w:rsid w:val="00831856"/>
    <w:rsid w:val="0083548D"/>
    <w:rsid w:val="00863FFC"/>
    <w:rsid w:val="008820FA"/>
    <w:rsid w:val="00894E92"/>
    <w:rsid w:val="008A100C"/>
    <w:rsid w:val="008A7651"/>
    <w:rsid w:val="008F396D"/>
    <w:rsid w:val="008F40DD"/>
    <w:rsid w:val="008F74B3"/>
    <w:rsid w:val="00904F40"/>
    <w:rsid w:val="009135EA"/>
    <w:rsid w:val="0091544C"/>
    <w:rsid w:val="00931A52"/>
    <w:rsid w:val="009434CE"/>
    <w:rsid w:val="00964BAD"/>
    <w:rsid w:val="00972242"/>
    <w:rsid w:val="00996ABB"/>
    <w:rsid w:val="009A6738"/>
    <w:rsid w:val="009C2EF6"/>
    <w:rsid w:val="009C7912"/>
    <w:rsid w:val="009E76A3"/>
    <w:rsid w:val="009F2A6F"/>
    <w:rsid w:val="00A11FEB"/>
    <w:rsid w:val="00A2222A"/>
    <w:rsid w:val="00A24AEA"/>
    <w:rsid w:val="00A24DE8"/>
    <w:rsid w:val="00A27487"/>
    <w:rsid w:val="00A444C0"/>
    <w:rsid w:val="00A4547C"/>
    <w:rsid w:val="00A60DF7"/>
    <w:rsid w:val="00A611A9"/>
    <w:rsid w:val="00A642F3"/>
    <w:rsid w:val="00A72FA9"/>
    <w:rsid w:val="00A7306C"/>
    <w:rsid w:val="00A83DCF"/>
    <w:rsid w:val="00AA0587"/>
    <w:rsid w:val="00AA44A7"/>
    <w:rsid w:val="00AA767D"/>
    <w:rsid w:val="00AB3E09"/>
    <w:rsid w:val="00AB46FA"/>
    <w:rsid w:val="00AD2A64"/>
    <w:rsid w:val="00AD63F3"/>
    <w:rsid w:val="00B02656"/>
    <w:rsid w:val="00B10A4E"/>
    <w:rsid w:val="00B123C4"/>
    <w:rsid w:val="00B14343"/>
    <w:rsid w:val="00B30CE2"/>
    <w:rsid w:val="00B30D77"/>
    <w:rsid w:val="00B35173"/>
    <w:rsid w:val="00B4500E"/>
    <w:rsid w:val="00B51A07"/>
    <w:rsid w:val="00B658B6"/>
    <w:rsid w:val="00B65A03"/>
    <w:rsid w:val="00B70175"/>
    <w:rsid w:val="00B80748"/>
    <w:rsid w:val="00B845D2"/>
    <w:rsid w:val="00B90460"/>
    <w:rsid w:val="00B93CE8"/>
    <w:rsid w:val="00B97352"/>
    <w:rsid w:val="00B97450"/>
    <w:rsid w:val="00BA484F"/>
    <w:rsid w:val="00BB604C"/>
    <w:rsid w:val="00BB7933"/>
    <w:rsid w:val="00BC0957"/>
    <w:rsid w:val="00BD46DA"/>
    <w:rsid w:val="00BE5B4A"/>
    <w:rsid w:val="00BE70D7"/>
    <w:rsid w:val="00BF1C91"/>
    <w:rsid w:val="00C030DC"/>
    <w:rsid w:val="00C31DCC"/>
    <w:rsid w:val="00C31F19"/>
    <w:rsid w:val="00C32770"/>
    <w:rsid w:val="00C42316"/>
    <w:rsid w:val="00C44EBC"/>
    <w:rsid w:val="00C45A1A"/>
    <w:rsid w:val="00C53B99"/>
    <w:rsid w:val="00C576B3"/>
    <w:rsid w:val="00C62EE4"/>
    <w:rsid w:val="00C64B32"/>
    <w:rsid w:val="00C64EEC"/>
    <w:rsid w:val="00C6772E"/>
    <w:rsid w:val="00C91C09"/>
    <w:rsid w:val="00C963A2"/>
    <w:rsid w:val="00CA080C"/>
    <w:rsid w:val="00CA4C5B"/>
    <w:rsid w:val="00CC1389"/>
    <w:rsid w:val="00CF7B0F"/>
    <w:rsid w:val="00D00452"/>
    <w:rsid w:val="00D062A9"/>
    <w:rsid w:val="00D12244"/>
    <w:rsid w:val="00D16B00"/>
    <w:rsid w:val="00D20AF8"/>
    <w:rsid w:val="00D22DA4"/>
    <w:rsid w:val="00D503E0"/>
    <w:rsid w:val="00D50F27"/>
    <w:rsid w:val="00D53BF9"/>
    <w:rsid w:val="00D568CB"/>
    <w:rsid w:val="00D60F34"/>
    <w:rsid w:val="00D86D3E"/>
    <w:rsid w:val="00D95CCD"/>
    <w:rsid w:val="00DA1D49"/>
    <w:rsid w:val="00DA6677"/>
    <w:rsid w:val="00DC2895"/>
    <w:rsid w:val="00DC6C30"/>
    <w:rsid w:val="00E11508"/>
    <w:rsid w:val="00E3499C"/>
    <w:rsid w:val="00E513E6"/>
    <w:rsid w:val="00EC138D"/>
    <w:rsid w:val="00ED02B5"/>
    <w:rsid w:val="00ED1065"/>
    <w:rsid w:val="00EE2FFF"/>
    <w:rsid w:val="00EE7371"/>
    <w:rsid w:val="00EF00C5"/>
    <w:rsid w:val="00EF271D"/>
    <w:rsid w:val="00F04652"/>
    <w:rsid w:val="00F154D9"/>
    <w:rsid w:val="00F337F7"/>
    <w:rsid w:val="00F416A2"/>
    <w:rsid w:val="00F45330"/>
    <w:rsid w:val="00F60BAE"/>
    <w:rsid w:val="00F6496A"/>
    <w:rsid w:val="00F70B6A"/>
    <w:rsid w:val="00F7638E"/>
    <w:rsid w:val="00F7782E"/>
    <w:rsid w:val="00F927A1"/>
    <w:rsid w:val="00F92A8E"/>
    <w:rsid w:val="00F946DF"/>
    <w:rsid w:val="00F97FE0"/>
    <w:rsid w:val="00FC5D6E"/>
    <w:rsid w:val="00FD294D"/>
    <w:rsid w:val="00FD794E"/>
    <w:rsid w:val="00FD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42"/>
    <w:pPr>
      <w:suppressAutoHyphens/>
      <w:jc w:val="both"/>
    </w:pPr>
    <w:rPr>
      <w:rFonts w:ascii="Arial" w:hAnsi="Arial"/>
      <w:sz w:val="24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192344"/>
    <w:pPr>
      <w:keepNext/>
      <w:outlineLvl w:val="1"/>
    </w:pPr>
    <w:rPr>
      <w:rFonts w:cs="Arial"/>
      <w:i/>
      <w:iCs/>
      <w:color w:val="0000FF"/>
    </w:rPr>
  </w:style>
  <w:style w:type="paragraph" w:styleId="Heading4">
    <w:name w:val="heading 4"/>
    <w:basedOn w:val="Normal"/>
    <w:next w:val="Normal"/>
    <w:qFormat/>
    <w:rsid w:val="00574B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B6F3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4B6F3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F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FA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92344"/>
    <w:pPr>
      <w:ind w:left="2160"/>
    </w:pPr>
    <w:rPr>
      <w:rFonts w:ascii="Sylfaen" w:hAnsi="Sylfaen"/>
      <w:sz w:val="22"/>
      <w:lang w:val="el-GR"/>
    </w:rPr>
  </w:style>
  <w:style w:type="paragraph" w:styleId="BodyText">
    <w:name w:val="Body Text"/>
    <w:basedOn w:val="Normal"/>
    <w:rsid w:val="00192344"/>
    <w:pPr>
      <w:numPr>
        <w:numId w:val="1"/>
      </w:numPr>
      <w:spacing w:after="120"/>
    </w:pPr>
  </w:style>
  <w:style w:type="character" w:customStyle="1" w:styleId="Heading2Char">
    <w:name w:val="Heading 2 Char"/>
    <w:link w:val="Heading2"/>
    <w:rsid w:val="00192344"/>
    <w:rPr>
      <w:rFonts w:ascii="Arial" w:hAnsi="Arial" w:cs="Arial"/>
      <w:i/>
      <w:iCs/>
      <w:color w:val="0000FF"/>
      <w:sz w:val="24"/>
      <w:lang w:val="en-GB" w:eastAsia="de-DE" w:bidi="ar-SA"/>
    </w:rPr>
  </w:style>
  <w:style w:type="character" w:styleId="Hyperlink">
    <w:name w:val="Hyperlink"/>
    <w:rsid w:val="00654C52"/>
    <w:rPr>
      <w:color w:val="0000FF"/>
      <w:u w:val="single"/>
    </w:rPr>
  </w:style>
  <w:style w:type="table" w:styleId="TableGrid">
    <w:name w:val="Table Grid"/>
    <w:basedOn w:val="TableNormal"/>
    <w:rsid w:val="00D86D3E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74B4B"/>
    <w:rPr>
      <w:b/>
      <w:bCs/>
    </w:rPr>
  </w:style>
  <w:style w:type="paragraph" w:customStyle="1" w:styleId="CharCharCharCharCharChar">
    <w:name w:val="Char Char Char Char Char Char"/>
    <w:basedOn w:val="Normal"/>
    <w:rsid w:val="00222F99"/>
    <w:pPr>
      <w:suppressAutoHyphen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semiHidden/>
    <w:rsid w:val="00BB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230">
              <w:marLeft w:val="0"/>
              <w:marRight w:val="0"/>
              <w:marTop w:val="0"/>
              <w:marBottom w:val="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280193115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none" w:sz="0" w:space="0" w:color="auto"/>
                    <w:bottom w:val="single" w:sz="24" w:space="5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865">
              <w:marLeft w:val="0"/>
              <w:marRight w:val="0"/>
              <w:marTop w:val="0"/>
              <w:marBottom w:val="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1912501329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none" w:sz="0" w:space="0" w:color="auto"/>
                    <w:bottom w:val="single" w:sz="24" w:space="5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amidou@help-forward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mi@help-forward.g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jpeg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a\&#935;&#929;&#919;&#931;&#932;&#921;&#922;&#913;\NEW_PRAXI_IDENTITY\&#949;&#960;&#953;&#963;&#964;&#959;&#955;&#972;&#967;&#945;&#961;&#964;&#945;_&#913;&#952;&#951;&#957;&#974;&#957;\&#933;&#960;&#972;&#948;&#949;&#953;&#947;&#956;&#945;_&#949;&#960;&#953;&#963;&#964;&#959;&#955;&#972;&#967;&#945;&#961;&#964;&#959;&#965;_PRAXI_EEN_7FP_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0E4E9-0951-4F49-A29D-400A548E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Υπόδειγμα_επιστολόχαρτου_PRAXI_EEN_7FP_gr.dot</Template>
  <TotalTime>5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ΠΡΟΓΡΑΜΜΑ ΗΜΕΡΙΔΑΣ</vt:lpstr>
    </vt:vector>
  </TitlesOfParts>
  <Company>Microsoft</Company>
  <LinksUpToDate>false</LinksUpToDate>
  <CharactersWithSpaces>1169</CharactersWithSpaces>
  <SharedDoc>false</SharedDoc>
  <HLinks>
    <vt:vector size="18" baseType="variant">
      <vt:variant>
        <vt:i4>6488074</vt:i4>
      </vt:variant>
      <vt:variant>
        <vt:i4>39</vt:i4>
      </vt:variant>
      <vt:variant>
        <vt:i4>0</vt:i4>
      </vt:variant>
      <vt:variant>
        <vt:i4>5</vt:i4>
      </vt:variant>
      <vt:variant>
        <vt:lpwstr>mailto:ncp@help-forward.gr</vt:lpwstr>
      </vt:variant>
      <vt:variant>
        <vt:lpwstr/>
      </vt:variant>
      <vt:variant>
        <vt:i4>4653119</vt:i4>
      </vt:variant>
      <vt:variant>
        <vt:i4>3</vt:i4>
      </vt:variant>
      <vt:variant>
        <vt:i4>0</vt:i4>
      </vt:variant>
      <vt:variant>
        <vt:i4>5</vt:i4>
      </vt:variant>
      <vt:variant>
        <vt:lpwstr>mailto:adamidou@help-forward.gr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mailto:adimi@help-forward.gr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ΗΜΕΡΙΔΑΣ</dc:title>
  <dc:creator>user</dc:creator>
  <cp:lastModifiedBy>despina</cp:lastModifiedBy>
  <cp:revision>7</cp:revision>
  <cp:lastPrinted>2011-08-25T11:18:00Z</cp:lastPrinted>
  <dcterms:created xsi:type="dcterms:W3CDTF">2014-12-01T14:16:00Z</dcterms:created>
  <dcterms:modified xsi:type="dcterms:W3CDTF">2014-12-01T14:23:00Z</dcterms:modified>
</cp:coreProperties>
</file>