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C30" w:rsidRPr="00A33A26" w:rsidRDefault="001D0C30" w:rsidP="00A95F2F">
      <w:pPr>
        <w:spacing w:after="360"/>
        <w:jc w:val="center"/>
        <w:rPr>
          <w:rFonts w:ascii="Arial" w:hAnsi="Arial" w:cs="Arial"/>
          <w:b/>
          <w:sz w:val="24"/>
          <w:szCs w:val="20"/>
        </w:rPr>
      </w:pPr>
      <w:r w:rsidRPr="00A33A26">
        <w:rPr>
          <w:rFonts w:ascii="Arial" w:hAnsi="Arial" w:cs="Arial"/>
          <w:b/>
          <w:sz w:val="24"/>
          <w:szCs w:val="20"/>
        </w:rPr>
        <w:t>Foundation for Research and Technology – Hellas (FORTH)</w:t>
      </w:r>
    </w:p>
    <w:p w:rsidR="001D0C30" w:rsidRPr="00A33A26" w:rsidRDefault="00C25380" w:rsidP="00A95F2F">
      <w:pPr>
        <w:spacing w:after="120"/>
        <w:jc w:val="center"/>
        <w:rPr>
          <w:rFonts w:ascii="Arial" w:hAnsi="Arial" w:cs="Arial"/>
          <w:b/>
          <w:sz w:val="24"/>
          <w:szCs w:val="20"/>
        </w:rPr>
      </w:pPr>
      <w:r w:rsidRPr="00A33A26">
        <w:rPr>
          <w:rFonts w:ascii="Arial" w:hAnsi="Arial" w:cs="Arial"/>
          <w:b/>
          <w:sz w:val="24"/>
          <w:szCs w:val="20"/>
        </w:rPr>
        <w:t>PRESS RELEASE</w:t>
      </w:r>
    </w:p>
    <w:p w:rsidR="001D0C30" w:rsidRPr="00A33A26" w:rsidRDefault="001D0C30" w:rsidP="00A95F2F">
      <w:pPr>
        <w:spacing w:after="360"/>
        <w:jc w:val="center"/>
        <w:rPr>
          <w:rFonts w:ascii="Arial" w:hAnsi="Arial" w:cs="Arial"/>
          <w:sz w:val="24"/>
          <w:szCs w:val="20"/>
        </w:rPr>
      </w:pPr>
      <w:r w:rsidRPr="00A33A26">
        <w:rPr>
          <w:rFonts w:ascii="Arial" w:hAnsi="Arial" w:cs="Arial"/>
          <w:sz w:val="24"/>
          <w:szCs w:val="20"/>
        </w:rPr>
        <w:t xml:space="preserve">Heraklion, March </w:t>
      </w:r>
      <w:r w:rsidR="00A33A26">
        <w:rPr>
          <w:rFonts w:ascii="Arial" w:hAnsi="Arial" w:cs="Arial"/>
          <w:sz w:val="24"/>
          <w:szCs w:val="20"/>
        </w:rPr>
        <w:t>30</w:t>
      </w:r>
      <w:r w:rsidRPr="00A33A26">
        <w:rPr>
          <w:rFonts w:ascii="Arial" w:hAnsi="Arial" w:cs="Arial"/>
          <w:sz w:val="24"/>
          <w:szCs w:val="20"/>
        </w:rPr>
        <w:t>, 2022</w:t>
      </w:r>
    </w:p>
    <w:p w:rsidR="001D0C30" w:rsidRPr="00A33A26" w:rsidRDefault="00C25380" w:rsidP="00A95F2F">
      <w:pPr>
        <w:spacing w:after="0"/>
        <w:jc w:val="center"/>
        <w:rPr>
          <w:rFonts w:ascii="Arial" w:hAnsi="Arial" w:cs="Arial"/>
          <w:b/>
          <w:sz w:val="24"/>
          <w:szCs w:val="20"/>
        </w:rPr>
      </w:pPr>
      <w:r w:rsidRPr="00A33A26">
        <w:rPr>
          <w:rFonts w:ascii="Arial" w:hAnsi="Arial" w:cs="Arial"/>
          <w:b/>
          <w:sz w:val="24"/>
          <w:szCs w:val="20"/>
        </w:rPr>
        <w:t>Professor Nektarios Tavernarakis elected</w:t>
      </w:r>
    </w:p>
    <w:p w:rsidR="00C25380" w:rsidRPr="00A33A26" w:rsidRDefault="001D0C30" w:rsidP="00A95F2F">
      <w:pPr>
        <w:spacing w:after="360"/>
        <w:jc w:val="center"/>
        <w:rPr>
          <w:rFonts w:ascii="Arial" w:hAnsi="Arial" w:cs="Arial"/>
          <w:b/>
          <w:sz w:val="24"/>
          <w:szCs w:val="20"/>
        </w:rPr>
      </w:pPr>
      <w:r w:rsidRPr="00A33A26">
        <w:rPr>
          <w:rFonts w:ascii="Arial" w:hAnsi="Arial" w:cs="Arial"/>
          <w:b/>
          <w:sz w:val="24"/>
          <w:szCs w:val="20"/>
        </w:rPr>
        <w:t>Chair</w:t>
      </w:r>
      <w:r w:rsidR="00C25380" w:rsidRPr="00A33A26">
        <w:rPr>
          <w:rFonts w:ascii="Arial" w:hAnsi="Arial" w:cs="Arial"/>
          <w:b/>
          <w:sz w:val="24"/>
          <w:szCs w:val="20"/>
        </w:rPr>
        <w:t xml:space="preserve"> of the </w:t>
      </w:r>
      <w:r w:rsidRPr="00A33A26">
        <w:rPr>
          <w:rFonts w:ascii="Arial" w:hAnsi="Arial" w:cs="Arial"/>
          <w:b/>
          <w:sz w:val="24"/>
          <w:szCs w:val="20"/>
        </w:rPr>
        <w:t>European Institute of Innovation &amp; Technology</w:t>
      </w:r>
    </w:p>
    <w:p w:rsidR="00C25380" w:rsidRPr="00A33A26" w:rsidRDefault="00D6513E" w:rsidP="00A95F2F">
      <w:pPr>
        <w:spacing w:after="120"/>
        <w:ind w:firstLine="720"/>
        <w:jc w:val="both"/>
        <w:rPr>
          <w:rFonts w:ascii="Arial" w:hAnsi="Arial" w:cs="Arial"/>
          <w:sz w:val="20"/>
          <w:szCs w:val="20"/>
        </w:rPr>
      </w:pPr>
      <w:r w:rsidRPr="00A33A26">
        <w:rPr>
          <w:rFonts w:ascii="Arial" w:hAnsi="Arial" w:cs="Arial"/>
          <w:sz w:val="20"/>
          <w:szCs w:val="20"/>
        </w:rPr>
        <w:t xml:space="preserve">As announced today in Brussels, </w:t>
      </w:r>
      <w:r w:rsidR="00C25380" w:rsidRPr="00A33A26">
        <w:rPr>
          <w:rFonts w:ascii="Arial" w:hAnsi="Arial" w:cs="Arial"/>
          <w:b/>
          <w:sz w:val="20"/>
          <w:szCs w:val="20"/>
        </w:rPr>
        <w:t>Nektarios Tavernarakis</w:t>
      </w:r>
      <w:r w:rsidR="00C25380" w:rsidRPr="00A33A26">
        <w:rPr>
          <w:rFonts w:ascii="Arial" w:hAnsi="Arial" w:cs="Arial"/>
          <w:sz w:val="20"/>
          <w:szCs w:val="20"/>
        </w:rPr>
        <w:t>, Chairman of the Board of Directors at the Foundation for Research and Technology – Hellas (FORTH), and Professor at the Medical School of the University of Crete,</w:t>
      </w:r>
      <w:r w:rsidR="00C25380" w:rsidRPr="00A33A26">
        <w:rPr>
          <w:rFonts w:ascii="Arial" w:hAnsi="Arial" w:cs="Arial"/>
          <w:b/>
          <w:sz w:val="20"/>
          <w:szCs w:val="20"/>
        </w:rPr>
        <w:t xml:space="preserve"> was unanimously elected </w:t>
      </w:r>
      <w:r w:rsidR="00DD3EF6" w:rsidRPr="00A33A26">
        <w:rPr>
          <w:rFonts w:ascii="Arial" w:hAnsi="Arial" w:cs="Arial"/>
          <w:b/>
          <w:sz w:val="20"/>
          <w:szCs w:val="20"/>
        </w:rPr>
        <w:t>Chair</w:t>
      </w:r>
      <w:r w:rsidR="00C25380" w:rsidRPr="00A33A26">
        <w:rPr>
          <w:rFonts w:ascii="Arial" w:hAnsi="Arial" w:cs="Arial"/>
          <w:b/>
          <w:sz w:val="20"/>
          <w:szCs w:val="20"/>
        </w:rPr>
        <w:t xml:space="preserve"> of the </w:t>
      </w:r>
      <w:r w:rsidR="00DD3EF6" w:rsidRPr="00A33A26">
        <w:rPr>
          <w:rFonts w:ascii="Arial" w:hAnsi="Arial" w:cs="Arial"/>
          <w:b/>
          <w:sz w:val="20"/>
          <w:szCs w:val="20"/>
        </w:rPr>
        <w:t>European Institute of Innovation &amp; Technology (EIT)</w:t>
      </w:r>
      <w:r w:rsidR="00C25380" w:rsidRPr="00A33A26">
        <w:rPr>
          <w:rFonts w:ascii="Arial" w:hAnsi="Arial" w:cs="Arial"/>
          <w:b/>
          <w:sz w:val="20"/>
          <w:szCs w:val="20"/>
        </w:rPr>
        <w:t xml:space="preserve">. </w:t>
      </w:r>
      <w:r w:rsidR="00C25380" w:rsidRPr="00A33A26">
        <w:rPr>
          <w:rFonts w:ascii="Arial" w:hAnsi="Arial" w:cs="Arial"/>
          <w:sz w:val="20"/>
          <w:szCs w:val="20"/>
        </w:rPr>
        <w:t>Nektarios Tavernarakis will be in charge of E</w:t>
      </w:r>
      <w:r w:rsidR="004F4603" w:rsidRPr="00A33A26">
        <w:rPr>
          <w:rFonts w:ascii="Arial" w:hAnsi="Arial" w:cs="Arial"/>
          <w:sz w:val="20"/>
          <w:szCs w:val="20"/>
        </w:rPr>
        <w:t>IT</w:t>
      </w:r>
      <w:r w:rsidR="00C25380" w:rsidRPr="00A33A26">
        <w:rPr>
          <w:rFonts w:ascii="Arial" w:hAnsi="Arial" w:cs="Arial"/>
          <w:sz w:val="20"/>
          <w:szCs w:val="20"/>
        </w:rPr>
        <w:t xml:space="preserve"> activities, assuming duties on Ju</w:t>
      </w:r>
      <w:r w:rsidR="004F4603" w:rsidRPr="00A33A26">
        <w:rPr>
          <w:rFonts w:ascii="Arial" w:hAnsi="Arial" w:cs="Arial"/>
          <w:sz w:val="20"/>
          <w:szCs w:val="20"/>
        </w:rPr>
        <w:t>l</w:t>
      </w:r>
      <w:r w:rsidR="00C25380" w:rsidRPr="00A33A26">
        <w:rPr>
          <w:rFonts w:ascii="Arial" w:hAnsi="Arial" w:cs="Arial"/>
          <w:sz w:val="20"/>
          <w:szCs w:val="20"/>
        </w:rPr>
        <w:t>y 202</w:t>
      </w:r>
      <w:r w:rsidR="004F4603" w:rsidRPr="00A33A26">
        <w:rPr>
          <w:rFonts w:ascii="Arial" w:hAnsi="Arial" w:cs="Arial"/>
          <w:sz w:val="20"/>
          <w:szCs w:val="20"/>
        </w:rPr>
        <w:t>2</w:t>
      </w:r>
      <w:r w:rsidR="00C25380" w:rsidRPr="00A33A26">
        <w:rPr>
          <w:rFonts w:ascii="Arial" w:hAnsi="Arial" w:cs="Arial"/>
          <w:sz w:val="20"/>
          <w:szCs w:val="20"/>
        </w:rPr>
        <w:t xml:space="preserve">. He has been a </w:t>
      </w:r>
      <w:r w:rsidR="00CE71EB" w:rsidRPr="00A33A26">
        <w:rPr>
          <w:rFonts w:ascii="Arial" w:hAnsi="Arial" w:cs="Arial"/>
          <w:sz w:val="20"/>
          <w:szCs w:val="20"/>
        </w:rPr>
        <w:t>M</w:t>
      </w:r>
      <w:r w:rsidR="00C25380" w:rsidRPr="00A33A26">
        <w:rPr>
          <w:rFonts w:ascii="Arial" w:hAnsi="Arial" w:cs="Arial"/>
          <w:sz w:val="20"/>
          <w:szCs w:val="20"/>
        </w:rPr>
        <w:t>ember of the E</w:t>
      </w:r>
      <w:r w:rsidR="004F4603" w:rsidRPr="00A33A26">
        <w:rPr>
          <w:rFonts w:ascii="Arial" w:hAnsi="Arial" w:cs="Arial"/>
          <w:sz w:val="20"/>
          <w:szCs w:val="20"/>
        </w:rPr>
        <w:t>IT</w:t>
      </w:r>
      <w:r w:rsidR="00C25380" w:rsidRPr="00A33A26">
        <w:rPr>
          <w:rFonts w:ascii="Arial" w:hAnsi="Arial" w:cs="Arial"/>
          <w:sz w:val="20"/>
          <w:szCs w:val="20"/>
        </w:rPr>
        <w:t xml:space="preserve"> </w:t>
      </w:r>
      <w:r w:rsidR="004F4603" w:rsidRPr="00A33A26">
        <w:rPr>
          <w:rFonts w:ascii="Arial" w:hAnsi="Arial" w:cs="Arial"/>
          <w:sz w:val="20"/>
          <w:szCs w:val="20"/>
        </w:rPr>
        <w:t>Governing Board</w:t>
      </w:r>
      <w:r w:rsidR="00234A6B" w:rsidRPr="00A33A26">
        <w:rPr>
          <w:rFonts w:ascii="Arial" w:hAnsi="Arial" w:cs="Arial"/>
          <w:sz w:val="20"/>
          <w:szCs w:val="20"/>
        </w:rPr>
        <w:t xml:space="preserve"> (GB)</w:t>
      </w:r>
      <w:r w:rsidR="00C25380" w:rsidRPr="00A33A26">
        <w:rPr>
          <w:rFonts w:ascii="Arial" w:hAnsi="Arial" w:cs="Arial"/>
          <w:sz w:val="20"/>
          <w:szCs w:val="20"/>
        </w:rPr>
        <w:t xml:space="preserve"> since 20</w:t>
      </w:r>
      <w:r w:rsidR="00E30165" w:rsidRPr="00A33A26">
        <w:rPr>
          <w:rFonts w:ascii="Arial" w:hAnsi="Arial" w:cs="Arial"/>
          <w:sz w:val="20"/>
          <w:szCs w:val="20"/>
        </w:rPr>
        <w:t>2</w:t>
      </w:r>
      <w:r w:rsidR="004F4603" w:rsidRPr="00A33A26">
        <w:rPr>
          <w:rFonts w:ascii="Arial" w:hAnsi="Arial" w:cs="Arial"/>
          <w:sz w:val="20"/>
          <w:szCs w:val="20"/>
        </w:rPr>
        <w:t>0</w:t>
      </w:r>
      <w:r w:rsidR="00C25380" w:rsidRPr="00A33A26">
        <w:rPr>
          <w:rFonts w:ascii="Arial" w:hAnsi="Arial" w:cs="Arial"/>
          <w:sz w:val="20"/>
          <w:szCs w:val="20"/>
        </w:rPr>
        <w:t xml:space="preserve">, after being </w:t>
      </w:r>
      <w:r w:rsidR="004F4603" w:rsidRPr="00A33A26">
        <w:rPr>
          <w:rFonts w:ascii="Arial" w:hAnsi="Arial" w:cs="Arial"/>
          <w:sz w:val="20"/>
          <w:szCs w:val="20"/>
        </w:rPr>
        <w:t>appointed by the European Commission, following a highly competitive evaluation of the scientific and managerial achievements of candidates, from all European countries</w:t>
      </w:r>
      <w:r w:rsidR="00C25380" w:rsidRPr="00A33A26">
        <w:rPr>
          <w:rFonts w:ascii="Arial" w:hAnsi="Arial" w:cs="Arial"/>
          <w:sz w:val="20"/>
          <w:szCs w:val="20"/>
        </w:rPr>
        <w:t>.</w:t>
      </w:r>
    </w:p>
    <w:p w:rsidR="00C25380" w:rsidRPr="00A33A26" w:rsidRDefault="00C25380" w:rsidP="00A95F2F">
      <w:pPr>
        <w:spacing w:after="120"/>
        <w:ind w:firstLine="720"/>
        <w:jc w:val="both"/>
        <w:rPr>
          <w:rFonts w:ascii="Arial" w:hAnsi="Arial" w:cs="Arial"/>
          <w:sz w:val="20"/>
          <w:szCs w:val="20"/>
        </w:rPr>
      </w:pPr>
      <w:r w:rsidRPr="00A33A26">
        <w:rPr>
          <w:rFonts w:ascii="Arial" w:hAnsi="Arial" w:cs="Arial"/>
          <w:sz w:val="20"/>
          <w:szCs w:val="20"/>
        </w:rPr>
        <w:t xml:space="preserve">Nektarios Tavernarakis is the first Greek to have been elected </w:t>
      </w:r>
      <w:r w:rsidR="00AE34C8">
        <w:rPr>
          <w:rFonts w:ascii="Arial" w:hAnsi="Arial" w:cs="Arial"/>
          <w:sz w:val="20"/>
          <w:szCs w:val="20"/>
        </w:rPr>
        <w:t>a</w:t>
      </w:r>
      <w:r w:rsidR="00AE34C8" w:rsidRPr="00A33A26">
        <w:rPr>
          <w:rFonts w:ascii="Arial" w:hAnsi="Arial" w:cs="Arial"/>
          <w:sz w:val="20"/>
          <w:szCs w:val="20"/>
        </w:rPr>
        <w:t xml:space="preserve"> </w:t>
      </w:r>
      <w:r w:rsidR="00234A6B" w:rsidRPr="00A33A26">
        <w:rPr>
          <w:rFonts w:ascii="Arial" w:hAnsi="Arial" w:cs="Arial"/>
          <w:sz w:val="20"/>
          <w:szCs w:val="20"/>
        </w:rPr>
        <w:t>Member and Chair of EIT’s Governing Board, following an outstanding scientific and managerial career, with substantial contributions and important initiatives towards promoting innovation</w:t>
      </w:r>
      <w:r w:rsidRPr="00A33A26">
        <w:rPr>
          <w:rFonts w:ascii="Arial" w:hAnsi="Arial" w:cs="Arial"/>
          <w:sz w:val="20"/>
          <w:szCs w:val="20"/>
        </w:rPr>
        <w:t xml:space="preserve">. This significant distinction comes as </w:t>
      </w:r>
      <w:r w:rsidR="008D2460">
        <w:rPr>
          <w:rFonts w:ascii="Arial" w:hAnsi="Arial" w:cs="Arial"/>
          <w:sz w:val="20"/>
          <w:szCs w:val="20"/>
        </w:rPr>
        <w:t xml:space="preserve">further </w:t>
      </w:r>
      <w:r w:rsidRPr="00A33A26">
        <w:rPr>
          <w:rFonts w:ascii="Arial" w:hAnsi="Arial" w:cs="Arial"/>
          <w:sz w:val="20"/>
          <w:szCs w:val="20"/>
        </w:rPr>
        <w:t>recognition of the scientific quality and the highly competitive research conducted at FORTH and the University of Crete.</w:t>
      </w:r>
    </w:p>
    <w:p w:rsidR="00C25380" w:rsidRPr="00A33A26" w:rsidRDefault="002502A9" w:rsidP="00A95F2F">
      <w:pPr>
        <w:spacing w:after="120"/>
        <w:ind w:firstLine="720"/>
        <w:jc w:val="both"/>
        <w:rPr>
          <w:rFonts w:ascii="Arial" w:hAnsi="Arial" w:cs="Arial"/>
          <w:sz w:val="20"/>
          <w:szCs w:val="20"/>
        </w:rPr>
      </w:pPr>
      <w:r w:rsidRPr="00A33A26">
        <w:rPr>
          <w:rFonts w:ascii="Arial" w:hAnsi="Arial" w:cs="Arial"/>
          <w:sz w:val="20"/>
          <w:szCs w:val="20"/>
        </w:rPr>
        <w:t xml:space="preserve">To fulfil its mandate, the Governing Board brings together 15 high </w:t>
      </w:r>
      <w:proofErr w:type="spellStart"/>
      <w:r w:rsidRPr="00A33A26">
        <w:rPr>
          <w:rFonts w:ascii="Arial" w:hAnsi="Arial" w:cs="Arial"/>
          <w:sz w:val="20"/>
          <w:szCs w:val="20"/>
        </w:rPr>
        <w:t>calibre</w:t>
      </w:r>
      <w:proofErr w:type="spellEnd"/>
      <w:r w:rsidRPr="00A33A26">
        <w:rPr>
          <w:rFonts w:ascii="Arial" w:hAnsi="Arial" w:cs="Arial"/>
          <w:sz w:val="20"/>
          <w:szCs w:val="20"/>
        </w:rPr>
        <w:t xml:space="preserve"> </w:t>
      </w:r>
      <w:r w:rsidR="00F01012" w:rsidRPr="00A33A26">
        <w:rPr>
          <w:rFonts w:ascii="Arial" w:hAnsi="Arial" w:cs="Arial"/>
          <w:sz w:val="20"/>
          <w:szCs w:val="20"/>
        </w:rPr>
        <w:t>M</w:t>
      </w:r>
      <w:r w:rsidRPr="00A33A26">
        <w:rPr>
          <w:rFonts w:ascii="Arial" w:hAnsi="Arial" w:cs="Arial"/>
          <w:sz w:val="20"/>
          <w:szCs w:val="20"/>
        </w:rPr>
        <w:t xml:space="preserve">embers balancing </w:t>
      </w:r>
      <w:r w:rsidR="00C019B7" w:rsidRPr="00A33A26">
        <w:rPr>
          <w:rFonts w:ascii="Arial" w:hAnsi="Arial" w:cs="Arial"/>
          <w:sz w:val="20"/>
          <w:szCs w:val="20"/>
        </w:rPr>
        <w:t>extensive</w:t>
      </w:r>
      <w:r w:rsidRPr="00A33A26">
        <w:rPr>
          <w:rFonts w:ascii="Arial" w:hAnsi="Arial" w:cs="Arial"/>
          <w:sz w:val="20"/>
          <w:szCs w:val="20"/>
        </w:rPr>
        <w:t xml:space="preserve"> expertise </w:t>
      </w:r>
      <w:r w:rsidR="00C019B7" w:rsidRPr="00A33A26">
        <w:rPr>
          <w:rFonts w:ascii="Arial" w:hAnsi="Arial" w:cs="Arial"/>
          <w:sz w:val="20"/>
          <w:szCs w:val="20"/>
        </w:rPr>
        <w:t>in</w:t>
      </w:r>
      <w:r w:rsidRPr="00A33A26">
        <w:rPr>
          <w:rFonts w:ascii="Arial" w:hAnsi="Arial" w:cs="Arial"/>
          <w:sz w:val="20"/>
          <w:szCs w:val="20"/>
        </w:rPr>
        <w:t xml:space="preserve"> the </w:t>
      </w:r>
      <w:r w:rsidR="00C019B7" w:rsidRPr="00A33A26">
        <w:rPr>
          <w:rFonts w:ascii="Arial" w:hAnsi="Arial" w:cs="Arial"/>
          <w:sz w:val="20"/>
          <w:szCs w:val="20"/>
        </w:rPr>
        <w:t xml:space="preserve">fields of </w:t>
      </w:r>
      <w:r w:rsidRPr="00A33A26">
        <w:rPr>
          <w:rFonts w:ascii="Arial" w:hAnsi="Arial" w:cs="Arial"/>
          <w:sz w:val="20"/>
          <w:szCs w:val="20"/>
        </w:rPr>
        <w:t xml:space="preserve">higher education, research, </w:t>
      </w:r>
      <w:r w:rsidR="00C019B7" w:rsidRPr="00A33A26">
        <w:rPr>
          <w:rFonts w:ascii="Arial" w:hAnsi="Arial" w:cs="Arial"/>
          <w:sz w:val="20"/>
          <w:szCs w:val="20"/>
        </w:rPr>
        <w:t>innovation and entrepreneurship</w:t>
      </w:r>
      <w:r w:rsidRPr="00A33A26">
        <w:rPr>
          <w:rFonts w:ascii="Arial" w:hAnsi="Arial" w:cs="Arial"/>
          <w:sz w:val="20"/>
          <w:szCs w:val="20"/>
        </w:rPr>
        <w:t>.</w:t>
      </w:r>
      <w:r w:rsidR="00C25380" w:rsidRPr="00A33A26">
        <w:rPr>
          <w:rFonts w:ascii="Arial" w:hAnsi="Arial" w:cs="Arial"/>
          <w:sz w:val="20"/>
          <w:szCs w:val="20"/>
        </w:rPr>
        <w:t xml:space="preserve"> </w:t>
      </w:r>
      <w:r w:rsidR="004F2F94" w:rsidRPr="00A33A26">
        <w:rPr>
          <w:rFonts w:ascii="Arial" w:hAnsi="Arial" w:cs="Arial"/>
          <w:sz w:val="20"/>
          <w:szCs w:val="20"/>
        </w:rPr>
        <w:t>The GB</w:t>
      </w:r>
      <w:r w:rsidR="00F4123B" w:rsidRPr="00A33A26">
        <w:rPr>
          <w:rFonts w:ascii="Arial" w:hAnsi="Arial" w:cs="Arial"/>
          <w:sz w:val="20"/>
          <w:szCs w:val="20"/>
        </w:rPr>
        <w:t xml:space="preserve"> is entrusted with steering the activities of the EIT, for the selection, designation and evaluation of the Knowledge and Innovation Communities (KICs), and for all other strategic decisions. It is independent and autonomous in its decision-making.</w:t>
      </w:r>
      <w:r w:rsidR="00C25380" w:rsidRPr="00A33A26">
        <w:rPr>
          <w:rFonts w:ascii="Arial" w:hAnsi="Arial" w:cs="Arial"/>
          <w:sz w:val="20"/>
          <w:szCs w:val="20"/>
        </w:rPr>
        <w:t xml:space="preserve"> The E</w:t>
      </w:r>
      <w:r w:rsidR="00234A6B" w:rsidRPr="00A33A26">
        <w:rPr>
          <w:rFonts w:ascii="Arial" w:hAnsi="Arial" w:cs="Arial"/>
          <w:sz w:val="20"/>
          <w:szCs w:val="20"/>
        </w:rPr>
        <w:t>IT</w:t>
      </w:r>
      <w:r w:rsidR="00C25380" w:rsidRPr="00A33A26">
        <w:rPr>
          <w:rFonts w:ascii="Arial" w:hAnsi="Arial" w:cs="Arial"/>
          <w:sz w:val="20"/>
          <w:szCs w:val="20"/>
        </w:rPr>
        <w:t xml:space="preserve"> </w:t>
      </w:r>
      <w:r w:rsidR="00234A6B" w:rsidRPr="00A33A26">
        <w:rPr>
          <w:rFonts w:ascii="Arial" w:hAnsi="Arial" w:cs="Arial"/>
          <w:sz w:val="20"/>
          <w:szCs w:val="20"/>
        </w:rPr>
        <w:t>Governing Board</w:t>
      </w:r>
      <w:r w:rsidR="00C25380" w:rsidRPr="00A33A26">
        <w:rPr>
          <w:rFonts w:ascii="Arial" w:hAnsi="Arial" w:cs="Arial"/>
          <w:sz w:val="20"/>
          <w:szCs w:val="20"/>
        </w:rPr>
        <w:t xml:space="preserve"> is chaired by the E</w:t>
      </w:r>
      <w:r w:rsidR="00234A6B" w:rsidRPr="00A33A26">
        <w:rPr>
          <w:rFonts w:ascii="Arial" w:hAnsi="Arial" w:cs="Arial"/>
          <w:sz w:val="20"/>
          <w:szCs w:val="20"/>
        </w:rPr>
        <w:t>IT</w:t>
      </w:r>
      <w:r w:rsidR="00C25380" w:rsidRPr="00A33A26">
        <w:rPr>
          <w:rFonts w:ascii="Arial" w:hAnsi="Arial" w:cs="Arial"/>
          <w:sz w:val="20"/>
          <w:szCs w:val="20"/>
        </w:rPr>
        <w:t xml:space="preserve"> </w:t>
      </w:r>
      <w:r w:rsidR="00234A6B" w:rsidRPr="00A33A26">
        <w:rPr>
          <w:rFonts w:ascii="Arial" w:hAnsi="Arial" w:cs="Arial"/>
          <w:sz w:val="20"/>
          <w:szCs w:val="20"/>
        </w:rPr>
        <w:t>Chair</w:t>
      </w:r>
      <w:r w:rsidR="00C25380" w:rsidRPr="00A33A26">
        <w:rPr>
          <w:rFonts w:ascii="Arial" w:hAnsi="Arial" w:cs="Arial"/>
          <w:sz w:val="20"/>
          <w:szCs w:val="20"/>
        </w:rPr>
        <w:t xml:space="preserve">, who is assisted by </w:t>
      </w:r>
      <w:r w:rsidR="00234A6B" w:rsidRPr="00A33A26">
        <w:rPr>
          <w:rFonts w:ascii="Arial" w:hAnsi="Arial" w:cs="Arial"/>
          <w:sz w:val="20"/>
          <w:szCs w:val="20"/>
        </w:rPr>
        <w:t>two</w:t>
      </w:r>
      <w:r w:rsidR="00C25380" w:rsidRPr="00A33A26">
        <w:rPr>
          <w:rFonts w:ascii="Arial" w:hAnsi="Arial" w:cs="Arial"/>
          <w:sz w:val="20"/>
          <w:szCs w:val="20"/>
        </w:rPr>
        <w:t xml:space="preserve"> </w:t>
      </w:r>
      <w:r w:rsidR="00234A6B" w:rsidRPr="00A33A26">
        <w:rPr>
          <w:rFonts w:ascii="Arial" w:hAnsi="Arial" w:cs="Arial"/>
          <w:sz w:val="20"/>
          <w:szCs w:val="20"/>
        </w:rPr>
        <w:t>GB Members</w:t>
      </w:r>
      <w:r w:rsidR="00C25380" w:rsidRPr="00A33A26">
        <w:rPr>
          <w:rFonts w:ascii="Arial" w:hAnsi="Arial" w:cs="Arial"/>
          <w:sz w:val="20"/>
          <w:szCs w:val="20"/>
        </w:rPr>
        <w:t xml:space="preserve"> that </w:t>
      </w:r>
      <w:r w:rsidR="00360073" w:rsidRPr="00A33A26">
        <w:rPr>
          <w:rFonts w:ascii="Arial" w:hAnsi="Arial" w:cs="Arial"/>
          <w:sz w:val="20"/>
          <w:szCs w:val="20"/>
        </w:rPr>
        <w:t>comprise the</w:t>
      </w:r>
      <w:r w:rsidR="00C25380" w:rsidRPr="00A33A26">
        <w:rPr>
          <w:rFonts w:ascii="Arial" w:hAnsi="Arial" w:cs="Arial"/>
          <w:sz w:val="20"/>
          <w:szCs w:val="20"/>
        </w:rPr>
        <w:t xml:space="preserve"> E</w:t>
      </w:r>
      <w:r w:rsidR="00360073" w:rsidRPr="00A33A26">
        <w:rPr>
          <w:rFonts w:ascii="Arial" w:hAnsi="Arial" w:cs="Arial"/>
          <w:sz w:val="20"/>
          <w:szCs w:val="20"/>
        </w:rPr>
        <w:t>IT Executive Committee</w:t>
      </w:r>
      <w:r w:rsidR="00C25380" w:rsidRPr="00A33A26">
        <w:rPr>
          <w:rFonts w:ascii="Arial" w:hAnsi="Arial" w:cs="Arial"/>
          <w:sz w:val="20"/>
          <w:szCs w:val="20"/>
        </w:rPr>
        <w:t xml:space="preserve">. </w:t>
      </w:r>
      <w:r w:rsidR="001B6A3C" w:rsidRPr="00A33A26">
        <w:rPr>
          <w:rFonts w:ascii="Arial" w:hAnsi="Arial" w:cs="Arial"/>
          <w:sz w:val="20"/>
          <w:szCs w:val="20"/>
        </w:rPr>
        <w:t>Executive Committee Members</w:t>
      </w:r>
      <w:r w:rsidR="00C25380" w:rsidRPr="00A33A26">
        <w:rPr>
          <w:rFonts w:ascii="Arial" w:hAnsi="Arial" w:cs="Arial"/>
          <w:sz w:val="20"/>
          <w:szCs w:val="20"/>
        </w:rPr>
        <w:t xml:space="preserve"> are elected by the E</w:t>
      </w:r>
      <w:r w:rsidR="001B6A3C" w:rsidRPr="00A33A26">
        <w:rPr>
          <w:rFonts w:ascii="Arial" w:hAnsi="Arial" w:cs="Arial"/>
          <w:sz w:val="20"/>
          <w:szCs w:val="20"/>
        </w:rPr>
        <w:t>IT Governing Board</w:t>
      </w:r>
      <w:r w:rsidR="00C25380" w:rsidRPr="00A33A26">
        <w:rPr>
          <w:rFonts w:ascii="Arial" w:hAnsi="Arial" w:cs="Arial"/>
          <w:sz w:val="20"/>
          <w:szCs w:val="20"/>
        </w:rPr>
        <w:t xml:space="preserve"> and they are also </w:t>
      </w:r>
      <w:r w:rsidR="00B368A5" w:rsidRPr="00A33A26">
        <w:rPr>
          <w:rFonts w:ascii="Arial" w:hAnsi="Arial" w:cs="Arial"/>
          <w:sz w:val="20"/>
          <w:szCs w:val="20"/>
        </w:rPr>
        <w:t>M</w:t>
      </w:r>
      <w:r w:rsidR="00C25380" w:rsidRPr="00A33A26">
        <w:rPr>
          <w:rFonts w:ascii="Arial" w:hAnsi="Arial" w:cs="Arial"/>
          <w:sz w:val="20"/>
          <w:szCs w:val="20"/>
        </w:rPr>
        <w:t>embers of the E</w:t>
      </w:r>
      <w:r w:rsidR="001B6A3C" w:rsidRPr="00A33A26">
        <w:rPr>
          <w:rFonts w:ascii="Arial" w:hAnsi="Arial" w:cs="Arial"/>
          <w:sz w:val="20"/>
          <w:szCs w:val="20"/>
        </w:rPr>
        <w:t>IT GB</w:t>
      </w:r>
      <w:r w:rsidR="00C25380" w:rsidRPr="00A33A26">
        <w:rPr>
          <w:rFonts w:ascii="Arial" w:hAnsi="Arial" w:cs="Arial"/>
          <w:sz w:val="20"/>
          <w:szCs w:val="20"/>
        </w:rPr>
        <w:t>, which oversees the implementation of the E</w:t>
      </w:r>
      <w:r w:rsidR="001B6A3C" w:rsidRPr="00A33A26">
        <w:rPr>
          <w:rFonts w:ascii="Arial" w:hAnsi="Arial" w:cs="Arial"/>
          <w:sz w:val="20"/>
          <w:szCs w:val="20"/>
        </w:rPr>
        <w:t>IT</w:t>
      </w:r>
      <w:r w:rsidR="00C25380" w:rsidRPr="00A33A26">
        <w:rPr>
          <w:rFonts w:ascii="Arial" w:hAnsi="Arial" w:cs="Arial"/>
          <w:sz w:val="20"/>
          <w:szCs w:val="20"/>
        </w:rPr>
        <w:t xml:space="preserve"> strategy and work </w:t>
      </w:r>
      <w:proofErr w:type="spellStart"/>
      <w:r w:rsidR="00C25380" w:rsidRPr="00A33A26">
        <w:rPr>
          <w:rFonts w:ascii="Arial" w:hAnsi="Arial" w:cs="Arial"/>
          <w:sz w:val="20"/>
          <w:szCs w:val="20"/>
        </w:rPr>
        <w:t>programme</w:t>
      </w:r>
      <w:proofErr w:type="spellEnd"/>
      <w:r w:rsidR="00C25380" w:rsidRPr="00A33A26">
        <w:rPr>
          <w:rFonts w:ascii="Arial" w:hAnsi="Arial" w:cs="Arial"/>
          <w:sz w:val="20"/>
          <w:szCs w:val="20"/>
        </w:rPr>
        <w:t xml:space="preserve">, established by the </w:t>
      </w:r>
      <w:r w:rsidR="001B6A3C" w:rsidRPr="00A33A26">
        <w:rPr>
          <w:rFonts w:ascii="Arial" w:hAnsi="Arial" w:cs="Arial"/>
          <w:sz w:val="20"/>
          <w:szCs w:val="20"/>
        </w:rPr>
        <w:t>GB</w:t>
      </w:r>
      <w:r w:rsidR="00C25380" w:rsidRPr="00A33A26">
        <w:rPr>
          <w:rFonts w:ascii="Arial" w:hAnsi="Arial" w:cs="Arial"/>
          <w:sz w:val="20"/>
          <w:szCs w:val="20"/>
        </w:rPr>
        <w:t>.</w:t>
      </w:r>
    </w:p>
    <w:p w:rsidR="001B6A3C" w:rsidRPr="00A33A26" w:rsidRDefault="001B6A3C" w:rsidP="00C019B7">
      <w:pPr>
        <w:spacing w:after="120"/>
        <w:ind w:firstLine="720"/>
        <w:jc w:val="both"/>
        <w:rPr>
          <w:rFonts w:ascii="Arial" w:hAnsi="Arial" w:cs="Arial"/>
          <w:sz w:val="20"/>
          <w:szCs w:val="20"/>
        </w:rPr>
      </w:pPr>
      <w:r w:rsidRPr="00A33A26">
        <w:rPr>
          <w:rFonts w:ascii="Arial" w:hAnsi="Arial" w:cs="Arial"/>
          <w:sz w:val="20"/>
          <w:szCs w:val="20"/>
        </w:rPr>
        <w:t xml:space="preserve">The European Institute of Innovation and Technology is a pioneering initiative of the European Commission that drives innovation across Europe, by integrating the business, education and research sectors, towards developing solutions to pressing global challenges. The Institute fosters innovation, through a successful model that promotes the development of dynamic, long-term European partnerships – the EIT Knowledge and Innovation Communities (KICs) – where businesses, education and research combine forces to deliver solutions to pressing global challenges. There are currently 8 KICs that aim to tackle climate change, sustainable energy, digital technologies, healthy living and active ageing, raw materials, food for future, smart, green urban mobility and manufacturing. </w:t>
      </w:r>
      <w:r w:rsidR="00C019B7" w:rsidRPr="00A33A26">
        <w:rPr>
          <w:rFonts w:ascii="Arial" w:hAnsi="Arial" w:cs="Arial"/>
          <w:sz w:val="20"/>
          <w:szCs w:val="20"/>
          <w:lang w:val="el-GR"/>
        </w:rPr>
        <w:t>Τ</w:t>
      </w:r>
      <w:r w:rsidR="00C019B7" w:rsidRPr="00A33A26">
        <w:rPr>
          <w:rFonts w:ascii="Arial" w:hAnsi="Arial" w:cs="Arial"/>
          <w:sz w:val="20"/>
          <w:szCs w:val="20"/>
        </w:rPr>
        <w:t xml:space="preserve">he EIT is also launching two new KICs, one in the field of the Cultural and Creative Sectors and Industries, and the other on Water, Marine and Maritime Sectors and Ecosystems. </w:t>
      </w:r>
      <w:r w:rsidR="0098456A" w:rsidRPr="00A33A26">
        <w:rPr>
          <w:rFonts w:ascii="Arial" w:hAnsi="Arial" w:cs="Arial"/>
          <w:sz w:val="20"/>
          <w:szCs w:val="20"/>
        </w:rPr>
        <w:t xml:space="preserve">EIT’s budget in the framework of the “Horizon Europe” </w:t>
      </w:r>
      <w:proofErr w:type="spellStart"/>
      <w:r w:rsidR="0098456A" w:rsidRPr="00A33A26">
        <w:rPr>
          <w:rFonts w:ascii="Arial" w:hAnsi="Arial" w:cs="Arial"/>
          <w:sz w:val="20"/>
          <w:szCs w:val="20"/>
        </w:rPr>
        <w:t>programme</w:t>
      </w:r>
      <w:proofErr w:type="spellEnd"/>
      <w:r w:rsidR="0098456A" w:rsidRPr="00A33A26">
        <w:rPr>
          <w:rFonts w:ascii="Arial" w:hAnsi="Arial" w:cs="Arial"/>
          <w:sz w:val="20"/>
          <w:szCs w:val="20"/>
        </w:rPr>
        <w:t xml:space="preserve"> exceeds 2.9 billion €.</w:t>
      </w:r>
    </w:p>
    <w:p w:rsidR="00C25380" w:rsidRPr="00A33A26" w:rsidRDefault="001B6A3C" w:rsidP="00A95F2F">
      <w:pPr>
        <w:spacing w:after="120"/>
        <w:ind w:firstLine="720"/>
        <w:jc w:val="both"/>
        <w:rPr>
          <w:rFonts w:ascii="Arial" w:hAnsi="Arial" w:cs="Arial"/>
          <w:sz w:val="20"/>
          <w:szCs w:val="20"/>
        </w:rPr>
      </w:pPr>
      <w:r w:rsidRPr="00A33A26">
        <w:rPr>
          <w:rFonts w:ascii="Arial" w:hAnsi="Arial" w:cs="Arial"/>
          <w:sz w:val="20"/>
          <w:szCs w:val="20"/>
        </w:rPr>
        <w:t xml:space="preserve">With Europe’s largest innovation network of more than </w:t>
      </w:r>
      <w:r w:rsidR="00C46A5C" w:rsidRPr="00A33A26">
        <w:rPr>
          <w:rFonts w:ascii="Arial" w:hAnsi="Arial" w:cs="Arial"/>
          <w:sz w:val="20"/>
          <w:szCs w:val="20"/>
        </w:rPr>
        <w:t>20</w:t>
      </w:r>
      <w:r w:rsidRPr="00A33A26">
        <w:rPr>
          <w:rFonts w:ascii="Arial" w:hAnsi="Arial" w:cs="Arial"/>
          <w:sz w:val="20"/>
          <w:szCs w:val="20"/>
        </w:rPr>
        <w:t xml:space="preserve">0 EIT Innovation Hubs, gathering over </w:t>
      </w:r>
      <w:r w:rsidR="00C46A5C" w:rsidRPr="00A33A26">
        <w:rPr>
          <w:rFonts w:ascii="Arial" w:hAnsi="Arial" w:cs="Arial"/>
          <w:sz w:val="20"/>
          <w:szCs w:val="20"/>
        </w:rPr>
        <w:t>2</w:t>
      </w:r>
      <w:r w:rsidRPr="00A33A26">
        <w:rPr>
          <w:rFonts w:ascii="Arial" w:hAnsi="Arial" w:cs="Arial"/>
          <w:sz w:val="20"/>
          <w:szCs w:val="20"/>
        </w:rPr>
        <w:t>.</w:t>
      </w:r>
      <w:r w:rsidR="00C46A5C" w:rsidRPr="00A33A26">
        <w:rPr>
          <w:rFonts w:ascii="Arial" w:hAnsi="Arial" w:cs="Arial"/>
          <w:sz w:val="20"/>
          <w:szCs w:val="20"/>
        </w:rPr>
        <w:t>9</w:t>
      </w:r>
      <w:r w:rsidRPr="00A33A26">
        <w:rPr>
          <w:rFonts w:ascii="Arial" w:hAnsi="Arial" w:cs="Arial"/>
          <w:sz w:val="20"/>
          <w:szCs w:val="20"/>
        </w:rPr>
        <w:t xml:space="preserve">00 partners, the EIT endows innovators the means they need to succeed. EIT currently comprises 8 </w:t>
      </w:r>
      <w:r w:rsidR="00200968" w:rsidRPr="00A33A26">
        <w:rPr>
          <w:rFonts w:ascii="Arial" w:hAnsi="Arial" w:cs="Arial"/>
          <w:sz w:val="20"/>
          <w:szCs w:val="20"/>
        </w:rPr>
        <w:t>K</w:t>
      </w:r>
      <w:r w:rsidRPr="00A33A26">
        <w:rPr>
          <w:rFonts w:ascii="Arial" w:hAnsi="Arial" w:cs="Arial"/>
          <w:sz w:val="20"/>
          <w:szCs w:val="20"/>
        </w:rPr>
        <w:t xml:space="preserve">ICs and offers a wide range of activities, to help aspiring innovators turn their best ideas into products, </w:t>
      </w:r>
      <w:r w:rsidRPr="00A33A26">
        <w:rPr>
          <w:rFonts w:ascii="Arial" w:hAnsi="Arial" w:cs="Arial"/>
          <w:sz w:val="20"/>
          <w:szCs w:val="20"/>
        </w:rPr>
        <w:lastRenderedPageBreak/>
        <w:t xml:space="preserve">services, jobs and growth, including education </w:t>
      </w:r>
      <w:proofErr w:type="spellStart"/>
      <w:r w:rsidRPr="00A33A26">
        <w:rPr>
          <w:rFonts w:ascii="Arial" w:hAnsi="Arial" w:cs="Arial"/>
          <w:sz w:val="20"/>
          <w:szCs w:val="20"/>
        </w:rPr>
        <w:t>programmes</w:t>
      </w:r>
      <w:proofErr w:type="spellEnd"/>
      <w:r w:rsidRPr="00A33A26">
        <w:rPr>
          <w:rFonts w:ascii="Arial" w:hAnsi="Arial" w:cs="Arial"/>
          <w:sz w:val="20"/>
          <w:szCs w:val="20"/>
        </w:rPr>
        <w:t xml:space="preserve">, start-up and acceleration support, as well as, innovation-driven research projects. The EIT Community has brought over </w:t>
      </w:r>
      <w:r w:rsidR="00C46A5C" w:rsidRPr="00A33A26">
        <w:rPr>
          <w:rFonts w:ascii="Arial" w:hAnsi="Arial" w:cs="Arial"/>
          <w:sz w:val="20"/>
          <w:szCs w:val="20"/>
        </w:rPr>
        <w:t>1.4</w:t>
      </w:r>
      <w:r w:rsidRPr="00A33A26">
        <w:rPr>
          <w:rFonts w:ascii="Arial" w:hAnsi="Arial" w:cs="Arial"/>
          <w:sz w:val="20"/>
          <w:szCs w:val="20"/>
        </w:rPr>
        <w:t xml:space="preserve">00 new products and services to the market, trained thousands of entrepreneurs and has supported over </w:t>
      </w:r>
      <w:r w:rsidR="00C46A5C" w:rsidRPr="00A33A26">
        <w:rPr>
          <w:rFonts w:ascii="Arial" w:hAnsi="Arial" w:cs="Arial"/>
          <w:sz w:val="20"/>
          <w:szCs w:val="20"/>
        </w:rPr>
        <w:t>3</w:t>
      </w:r>
      <w:r w:rsidRPr="00A33A26">
        <w:rPr>
          <w:rFonts w:ascii="Arial" w:hAnsi="Arial" w:cs="Arial"/>
          <w:sz w:val="20"/>
          <w:szCs w:val="20"/>
        </w:rPr>
        <w:t>.</w:t>
      </w:r>
      <w:r w:rsidR="00C46A5C" w:rsidRPr="00A33A26">
        <w:rPr>
          <w:rFonts w:ascii="Arial" w:hAnsi="Arial" w:cs="Arial"/>
          <w:sz w:val="20"/>
          <w:szCs w:val="20"/>
        </w:rPr>
        <w:t>8</w:t>
      </w:r>
      <w:r w:rsidRPr="00A33A26">
        <w:rPr>
          <w:rFonts w:ascii="Arial" w:hAnsi="Arial" w:cs="Arial"/>
          <w:sz w:val="20"/>
          <w:szCs w:val="20"/>
        </w:rPr>
        <w:t xml:space="preserve">00 ventures that have attracted </w:t>
      </w:r>
      <w:r w:rsidR="00C46A5C" w:rsidRPr="00A33A26">
        <w:rPr>
          <w:rFonts w:ascii="Arial" w:hAnsi="Arial" w:cs="Arial"/>
          <w:sz w:val="20"/>
          <w:szCs w:val="20"/>
        </w:rPr>
        <w:t>3</w:t>
      </w:r>
      <w:r w:rsidRPr="00A33A26">
        <w:rPr>
          <w:rFonts w:ascii="Arial" w:hAnsi="Arial" w:cs="Arial"/>
          <w:sz w:val="20"/>
          <w:szCs w:val="20"/>
        </w:rPr>
        <w:t>.</w:t>
      </w:r>
      <w:r w:rsidR="00C46A5C" w:rsidRPr="00A33A26">
        <w:rPr>
          <w:rFonts w:ascii="Arial" w:hAnsi="Arial" w:cs="Arial"/>
          <w:sz w:val="20"/>
          <w:szCs w:val="20"/>
        </w:rPr>
        <w:t>9</w:t>
      </w:r>
      <w:r w:rsidRPr="00A33A26">
        <w:rPr>
          <w:rFonts w:ascii="Arial" w:hAnsi="Arial" w:cs="Arial"/>
          <w:sz w:val="20"/>
          <w:szCs w:val="20"/>
        </w:rPr>
        <w:t xml:space="preserve"> billion</w:t>
      </w:r>
      <w:r w:rsidR="00B36AF1" w:rsidRPr="00A33A26">
        <w:rPr>
          <w:rFonts w:ascii="Arial" w:hAnsi="Arial" w:cs="Arial"/>
          <w:sz w:val="20"/>
          <w:szCs w:val="20"/>
        </w:rPr>
        <w:t xml:space="preserve"> €</w:t>
      </w:r>
      <w:r w:rsidRPr="00A33A26">
        <w:rPr>
          <w:rFonts w:ascii="Arial" w:hAnsi="Arial" w:cs="Arial"/>
          <w:sz w:val="20"/>
          <w:szCs w:val="20"/>
        </w:rPr>
        <w:t xml:space="preserve"> in external investment.</w:t>
      </w:r>
    </w:p>
    <w:p w:rsidR="00B12411" w:rsidRPr="00A33A26" w:rsidRDefault="00B12411" w:rsidP="00A95F2F">
      <w:pPr>
        <w:spacing w:after="120"/>
        <w:ind w:firstLine="720"/>
        <w:jc w:val="both"/>
        <w:rPr>
          <w:rFonts w:ascii="Arial" w:hAnsi="Arial" w:cs="Arial"/>
          <w:sz w:val="20"/>
          <w:szCs w:val="20"/>
        </w:rPr>
      </w:pPr>
      <w:bookmarkStart w:id="0" w:name="_GoBack"/>
      <w:r w:rsidRPr="00A33A26">
        <w:rPr>
          <w:rFonts w:ascii="Arial" w:hAnsi="Arial" w:cs="Arial"/>
          <w:sz w:val="20"/>
          <w:szCs w:val="20"/>
        </w:rPr>
        <w:t>Commenting on his appointment, Nektarios Tavernarakis said: “</w:t>
      </w:r>
      <w:r w:rsidRPr="00A33A26">
        <w:rPr>
          <w:rFonts w:ascii="Arial" w:hAnsi="Arial" w:cs="Arial"/>
          <w:i/>
          <w:sz w:val="20"/>
          <w:szCs w:val="20"/>
        </w:rPr>
        <w:t xml:space="preserve">I am deeply </w:t>
      </w:r>
      <w:proofErr w:type="spellStart"/>
      <w:r w:rsidRPr="00A33A26">
        <w:rPr>
          <w:rFonts w:ascii="Arial" w:hAnsi="Arial" w:cs="Arial"/>
          <w:i/>
          <w:sz w:val="20"/>
          <w:szCs w:val="20"/>
        </w:rPr>
        <w:t>honoured</w:t>
      </w:r>
      <w:proofErr w:type="spellEnd"/>
      <w:r w:rsidRPr="00A33A26">
        <w:rPr>
          <w:rFonts w:ascii="Arial" w:hAnsi="Arial" w:cs="Arial"/>
          <w:i/>
          <w:sz w:val="20"/>
          <w:szCs w:val="20"/>
        </w:rPr>
        <w:t xml:space="preserve"> to have been unanimously elected and to be appointed as Chair of the Governing Board of </w:t>
      </w:r>
      <w:r w:rsidR="00A33A26" w:rsidRPr="00A33A26">
        <w:rPr>
          <w:rFonts w:ascii="Arial" w:hAnsi="Arial" w:cs="Arial"/>
          <w:i/>
          <w:sz w:val="20"/>
          <w:szCs w:val="20"/>
        </w:rPr>
        <w:t>the EIT</w:t>
      </w:r>
      <w:r w:rsidR="00A33A26">
        <w:rPr>
          <w:rFonts w:ascii="Arial" w:hAnsi="Arial" w:cs="Arial"/>
          <w:i/>
          <w:sz w:val="20"/>
          <w:szCs w:val="20"/>
        </w:rPr>
        <w:t xml:space="preserve">, </w:t>
      </w:r>
      <w:r w:rsidRPr="00A33A26">
        <w:rPr>
          <w:rFonts w:ascii="Arial" w:hAnsi="Arial" w:cs="Arial"/>
          <w:i/>
          <w:sz w:val="20"/>
          <w:szCs w:val="20"/>
        </w:rPr>
        <w:t>Europe’s largest and most experienced innovation network! Since I have joined the Governing Board, I have been exposed to a thriving ecosystem, made up of Europe’s brightest innovators, students, and partners working together to co-create the future of Europe. There is no doubt that innovation plays a central role in overcoming some of the greatest challenges we face. In these unprecedented times, I look forward to further strengthen</w:t>
      </w:r>
      <w:r w:rsidR="008409B6" w:rsidRPr="008409B6">
        <w:rPr>
          <w:rFonts w:ascii="Arial" w:hAnsi="Arial" w:cs="Arial"/>
          <w:i/>
          <w:sz w:val="20"/>
          <w:szCs w:val="20"/>
        </w:rPr>
        <w:t xml:space="preserve"> </w:t>
      </w:r>
      <w:r w:rsidRPr="00A33A26">
        <w:rPr>
          <w:rFonts w:ascii="Arial" w:hAnsi="Arial" w:cs="Arial"/>
          <w:i/>
          <w:sz w:val="20"/>
          <w:szCs w:val="20"/>
        </w:rPr>
        <w:t>European innovation capacity, expanding our ecosystem and increasing our impact, working together and cooperating as Europe, to drive the prosperity and richness of our continent”</w:t>
      </w:r>
      <w:r w:rsidRPr="00A33A26">
        <w:rPr>
          <w:rFonts w:ascii="Arial" w:hAnsi="Arial" w:cs="Arial"/>
          <w:sz w:val="20"/>
          <w:szCs w:val="20"/>
        </w:rPr>
        <w:t xml:space="preserve">.   </w:t>
      </w:r>
    </w:p>
    <w:p w:rsidR="00C25380" w:rsidRPr="00A33A26" w:rsidRDefault="00B12411" w:rsidP="00A95F2F">
      <w:pPr>
        <w:spacing w:after="120"/>
        <w:ind w:firstLine="720"/>
        <w:jc w:val="both"/>
        <w:rPr>
          <w:rFonts w:ascii="Arial" w:hAnsi="Arial" w:cs="Arial"/>
          <w:i/>
          <w:sz w:val="20"/>
          <w:szCs w:val="20"/>
        </w:rPr>
      </w:pPr>
      <w:r w:rsidRPr="00A33A26">
        <w:rPr>
          <w:rFonts w:ascii="Arial" w:hAnsi="Arial" w:cs="Arial"/>
          <w:sz w:val="20"/>
          <w:szCs w:val="20"/>
        </w:rPr>
        <w:t xml:space="preserve">Following the decision, </w:t>
      </w:r>
      <w:proofErr w:type="spellStart"/>
      <w:r w:rsidRPr="00A33A26">
        <w:rPr>
          <w:rFonts w:ascii="Arial" w:hAnsi="Arial" w:cs="Arial"/>
          <w:sz w:val="20"/>
          <w:szCs w:val="20"/>
        </w:rPr>
        <w:t>Gioia</w:t>
      </w:r>
      <w:proofErr w:type="spellEnd"/>
      <w:r w:rsidRPr="00A33A26">
        <w:rPr>
          <w:rFonts w:ascii="Arial" w:hAnsi="Arial" w:cs="Arial"/>
          <w:sz w:val="20"/>
          <w:szCs w:val="20"/>
        </w:rPr>
        <w:t xml:space="preserve"> </w:t>
      </w:r>
      <w:proofErr w:type="spellStart"/>
      <w:r w:rsidRPr="00A33A26">
        <w:rPr>
          <w:rFonts w:ascii="Arial" w:hAnsi="Arial" w:cs="Arial"/>
          <w:sz w:val="20"/>
          <w:szCs w:val="20"/>
        </w:rPr>
        <w:t>Ghezzi</w:t>
      </w:r>
      <w:proofErr w:type="spellEnd"/>
      <w:r w:rsidRPr="00A33A26">
        <w:rPr>
          <w:rFonts w:ascii="Arial" w:hAnsi="Arial" w:cs="Arial"/>
          <w:sz w:val="20"/>
          <w:szCs w:val="20"/>
        </w:rPr>
        <w:t xml:space="preserve"> added: ‘</w:t>
      </w:r>
      <w:r w:rsidRPr="00A33A26">
        <w:rPr>
          <w:rFonts w:ascii="Arial" w:hAnsi="Arial" w:cs="Arial"/>
          <w:i/>
          <w:sz w:val="20"/>
          <w:szCs w:val="20"/>
        </w:rPr>
        <w:t>I am thrilled to see Nektarios Tavernarakis take on the role as the EIT’s next Chairperson. There is no doubt that</w:t>
      </w:r>
      <w:r w:rsidR="0074593D">
        <w:rPr>
          <w:rFonts w:ascii="Arial" w:hAnsi="Arial" w:cs="Arial"/>
          <w:i/>
          <w:sz w:val="20"/>
          <w:szCs w:val="20"/>
        </w:rPr>
        <w:t>,</w:t>
      </w:r>
      <w:r w:rsidRPr="00A33A26">
        <w:rPr>
          <w:rFonts w:ascii="Arial" w:hAnsi="Arial" w:cs="Arial"/>
          <w:i/>
          <w:sz w:val="20"/>
          <w:szCs w:val="20"/>
        </w:rPr>
        <w:t xml:space="preserve"> with his experience and commitment towards Europe’s innovation ecosystem, he will continue to raise the EIT’s ambition and power Europe’s digital and green transition</w:t>
      </w:r>
      <w:r w:rsidRPr="00A33A26">
        <w:rPr>
          <w:rFonts w:ascii="Arial" w:hAnsi="Arial" w:cs="Arial"/>
          <w:sz w:val="20"/>
          <w:szCs w:val="20"/>
        </w:rPr>
        <w:t>”.</w:t>
      </w:r>
    </w:p>
    <w:bookmarkEnd w:id="0"/>
    <w:p w:rsidR="00C25380" w:rsidRPr="00A33A26" w:rsidRDefault="00C25380" w:rsidP="00A95F2F">
      <w:pPr>
        <w:spacing w:after="120"/>
        <w:ind w:firstLine="720"/>
        <w:jc w:val="both"/>
        <w:rPr>
          <w:rFonts w:ascii="Arial" w:hAnsi="Arial" w:cs="Arial"/>
          <w:sz w:val="20"/>
          <w:szCs w:val="20"/>
        </w:rPr>
      </w:pPr>
    </w:p>
    <w:p w:rsidR="00C25380" w:rsidRPr="00A33A26" w:rsidRDefault="00C25380" w:rsidP="00A95F2F">
      <w:pPr>
        <w:spacing w:after="120"/>
        <w:jc w:val="both"/>
        <w:rPr>
          <w:rFonts w:ascii="Arial" w:hAnsi="Arial" w:cs="Arial"/>
          <w:b/>
          <w:sz w:val="20"/>
          <w:szCs w:val="20"/>
        </w:rPr>
      </w:pPr>
      <w:r w:rsidRPr="00A33A26">
        <w:rPr>
          <w:rFonts w:ascii="Arial" w:hAnsi="Arial" w:cs="Arial"/>
          <w:b/>
          <w:sz w:val="20"/>
          <w:szCs w:val="20"/>
        </w:rPr>
        <w:t>Short Biography</w:t>
      </w:r>
    </w:p>
    <w:p w:rsidR="00C25380" w:rsidRPr="00A33A26" w:rsidRDefault="006C779B" w:rsidP="00A95F2F">
      <w:pPr>
        <w:spacing w:after="120"/>
        <w:jc w:val="both"/>
        <w:rPr>
          <w:rFonts w:ascii="Arial" w:hAnsi="Arial" w:cs="Arial"/>
          <w:sz w:val="20"/>
          <w:szCs w:val="20"/>
        </w:rPr>
      </w:pPr>
      <w:r w:rsidRPr="00A33A26">
        <w:rPr>
          <w:rFonts w:ascii="Arial" w:hAnsi="Arial" w:cs="Arial"/>
          <w:sz w:val="20"/>
          <w:szCs w:val="20"/>
        </w:rPr>
        <w:t xml:space="preserve">Nektarios Tavernarakis is a Professor of Molecular Systems Biology at the Medical School of the University of Crete, in Heraklion, Greece. He is also the Chairman of the Board of Directors at the Foundation for Research and Technology-Hellas (FORTH), and Research Director at the Institute of Molecular Biology and Biotechnology of FORTH, where he is heading the </w:t>
      </w:r>
      <w:proofErr w:type="spellStart"/>
      <w:r w:rsidRPr="00A33A26">
        <w:rPr>
          <w:rFonts w:ascii="Arial" w:hAnsi="Arial" w:cs="Arial"/>
          <w:sz w:val="20"/>
          <w:szCs w:val="20"/>
        </w:rPr>
        <w:t>Neurogenetics</w:t>
      </w:r>
      <w:proofErr w:type="spellEnd"/>
      <w:r w:rsidRPr="00A33A26">
        <w:rPr>
          <w:rFonts w:ascii="Arial" w:hAnsi="Arial" w:cs="Arial"/>
          <w:sz w:val="20"/>
          <w:szCs w:val="20"/>
        </w:rPr>
        <w:t xml:space="preserve"> and Ageing laboratory. He studied Biology at the Aristotle University of Thessaloniki and holds a PhD degree in Molecular Genetics from the University of Crete. His research focuses on the molecular mechanisms of necrotic cell death and neurodegeneration, the interplay between cellular metabolism and ageing, and the mechanisms of sensory transduction and integration by the nervous system. His extensive executive experience includes service as Chairman of FORTH, which is the largest and most prominent Research Organization of Greece, Director of FORTH’s Institute of Molecular Biology and Biotechnology and Director of the Graduate Program on </w:t>
      </w:r>
      <w:proofErr w:type="spellStart"/>
      <w:r w:rsidRPr="00A33A26">
        <w:rPr>
          <w:rFonts w:ascii="Arial" w:hAnsi="Arial" w:cs="Arial"/>
          <w:sz w:val="20"/>
          <w:szCs w:val="20"/>
        </w:rPr>
        <w:t>BioInformatics</w:t>
      </w:r>
      <w:proofErr w:type="spellEnd"/>
      <w:r w:rsidRPr="00A33A26">
        <w:rPr>
          <w:rFonts w:ascii="Arial" w:hAnsi="Arial" w:cs="Arial"/>
          <w:sz w:val="20"/>
          <w:szCs w:val="20"/>
        </w:rPr>
        <w:t xml:space="preserve">, at the Medical School of the University of Crete. He is also Vice President of the Scientific Council of the European Research Council (ERC), and </w:t>
      </w:r>
      <w:r w:rsidR="00A33A26" w:rsidRPr="00A33A26">
        <w:rPr>
          <w:rFonts w:ascii="Arial" w:hAnsi="Arial" w:cs="Arial"/>
          <w:sz w:val="20"/>
          <w:szCs w:val="20"/>
        </w:rPr>
        <w:t>elected President</w:t>
      </w:r>
      <w:r w:rsidRPr="00A33A26">
        <w:rPr>
          <w:rFonts w:ascii="Arial" w:hAnsi="Arial" w:cs="Arial"/>
          <w:sz w:val="20"/>
          <w:szCs w:val="20"/>
        </w:rPr>
        <w:t xml:space="preserve"> of the European Institute of Innovation and Technology (EIT) Governing Board and Executive Committee. He is </w:t>
      </w:r>
      <w:r w:rsidR="00A33A26" w:rsidRPr="00A33A26">
        <w:rPr>
          <w:rFonts w:ascii="Arial" w:hAnsi="Arial" w:cs="Arial"/>
          <w:sz w:val="20"/>
          <w:szCs w:val="20"/>
        </w:rPr>
        <w:t xml:space="preserve">a </w:t>
      </w:r>
      <w:r w:rsidR="00B078F9" w:rsidRPr="00A33A26">
        <w:rPr>
          <w:rFonts w:ascii="Arial" w:hAnsi="Arial" w:cs="Arial"/>
          <w:sz w:val="20"/>
          <w:szCs w:val="20"/>
        </w:rPr>
        <w:t>M</w:t>
      </w:r>
      <w:r w:rsidRPr="00A33A26">
        <w:rPr>
          <w:rFonts w:ascii="Arial" w:hAnsi="Arial" w:cs="Arial"/>
          <w:sz w:val="20"/>
          <w:szCs w:val="20"/>
        </w:rPr>
        <w:t xml:space="preserve">ember of Academia </w:t>
      </w:r>
      <w:proofErr w:type="spellStart"/>
      <w:r w:rsidRPr="00A33A26">
        <w:rPr>
          <w:rFonts w:ascii="Arial" w:hAnsi="Arial" w:cs="Arial"/>
          <w:sz w:val="20"/>
          <w:szCs w:val="20"/>
        </w:rPr>
        <w:t>Europaea</w:t>
      </w:r>
      <w:proofErr w:type="spellEnd"/>
      <w:r w:rsidRPr="00A33A26">
        <w:rPr>
          <w:rFonts w:ascii="Arial" w:hAnsi="Arial" w:cs="Arial"/>
          <w:sz w:val="20"/>
          <w:szCs w:val="20"/>
        </w:rPr>
        <w:t>, the American Association for the Advancement of Science (AAAS), the German National Academy of Sciences (</w:t>
      </w:r>
      <w:proofErr w:type="spellStart"/>
      <w:r w:rsidRPr="00A33A26">
        <w:rPr>
          <w:rFonts w:ascii="Arial" w:hAnsi="Arial" w:cs="Arial"/>
          <w:sz w:val="20"/>
          <w:szCs w:val="20"/>
        </w:rPr>
        <w:t>Leopoldina</w:t>
      </w:r>
      <w:proofErr w:type="spellEnd"/>
      <w:r w:rsidRPr="00A33A26">
        <w:rPr>
          <w:rFonts w:ascii="Arial" w:hAnsi="Arial" w:cs="Arial"/>
          <w:sz w:val="20"/>
          <w:szCs w:val="20"/>
        </w:rPr>
        <w:t xml:space="preserve">), the European Molecular Biology Organization (EMBO), the Academy of Athens, and the European Academy of Sciences and Arts. He is the recipient of several notable scientific prizes and awards, including two ERC Advanced Investigator Grants, an ERC Proof of Concept Grant, the EMBO Young Investigator award, the Alexander von Humboldt Foundation Friedrich Wilhelm Bessel research award, the Helmholtz International Fellow Award, the </w:t>
      </w:r>
      <w:proofErr w:type="spellStart"/>
      <w:r w:rsidRPr="00A33A26">
        <w:rPr>
          <w:rFonts w:ascii="Arial" w:hAnsi="Arial" w:cs="Arial"/>
          <w:sz w:val="20"/>
          <w:szCs w:val="20"/>
        </w:rPr>
        <w:t>Bodossaki</w:t>
      </w:r>
      <w:proofErr w:type="spellEnd"/>
      <w:r w:rsidRPr="00A33A26">
        <w:rPr>
          <w:rFonts w:ascii="Arial" w:hAnsi="Arial" w:cs="Arial"/>
          <w:sz w:val="20"/>
          <w:szCs w:val="20"/>
        </w:rPr>
        <w:t xml:space="preserve"> Foundation Scientific Prize for Medicine and Biology, the Empeirikeion Foundation Academic Excellence Prize, and the </w:t>
      </w:r>
      <w:proofErr w:type="spellStart"/>
      <w:r w:rsidRPr="00A33A26">
        <w:rPr>
          <w:rFonts w:ascii="Arial" w:hAnsi="Arial" w:cs="Arial"/>
          <w:sz w:val="20"/>
          <w:szCs w:val="20"/>
        </w:rPr>
        <w:t>BioMedical</w:t>
      </w:r>
      <w:proofErr w:type="spellEnd"/>
      <w:r w:rsidRPr="00A33A26">
        <w:rPr>
          <w:rFonts w:ascii="Arial" w:hAnsi="Arial" w:cs="Arial"/>
          <w:sz w:val="20"/>
          <w:szCs w:val="20"/>
        </w:rPr>
        <w:t xml:space="preserve"> Research Award of the Academy of Athens.</w:t>
      </w:r>
      <w:r w:rsidR="00C25380" w:rsidRPr="00A33A26">
        <w:rPr>
          <w:rFonts w:ascii="Arial" w:hAnsi="Arial" w:cs="Arial"/>
          <w:sz w:val="20"/>
          <w:szCs w:val="20"/>
        </w:rPr>
        <w:t xml:space="preserve"> </w:t>
      </w:r>
    </w:p>
    <w:p w:rsidR="00C25380" w:rsidRPr="00A33A26" w:rsidRDefault="00C25380" w:rsidP="00A95F2F">
      <w:pPr>
        <w:spacing w:after="120"/>
        <w:jc w:val="both"/>
        <w:rPr>
          <w:rFonts w:ascii="Arial" w:hAnsi="Arial" w:cs="Arial"/>
          <w:sz w:val="20"/>
          <w:szCs w:val="20"/>
        </w:rPr>
      </w:pPr>
    </w:p>
    <w:p w:rsidR="006E6413" w:rsidRPr="00020DC8" w:rsidRDefault="006C779B" w:rsidP="00A95F2F">
      <w:pPr>
        <w:spacing w:after="120"/>
        <w:jc w:val="both"/>
        <w:rPr>
          <w:rFonts w:ascii="Arial" w:hAnsi="Arial" w:cs="Arial"/>
          <w:sz w:val="20"/>
          <w:szCs w:val="20"/>
        </w:rPr>
      </w:pPr>
      <w:r w:rsidRPr="00020DC8">
        <w:rPr>
          <w:rFonts w:ascii="Arial" w:hAnsi="Arial" w:cs="Arial"/>
          <w:sz w:val="20"/>
          <w:szCs w:val="20"/>
        </w:rPr>
        <w:t>Relevant links:</w:t>
      </w:r>
    </w:p>
    <w:p w:rsidR="006C779B" w:rsidRPr="00020DC8" w:rsidRDefault="00833FAE" w:rsidP="00A95F2F">
      <w:pPr>
        <w:spacing w:after="120"/>
        <w:jc w:val="both"/>
        <w:rPr>
          <w:rStyle w:val="Hyperlink"/>
          <w:rFonts w:ascii="Arial" w:hAnsi="Arial" w:cs="Arial"/>
          <w:sz w:val="20"/>
          <w:szCs w:val="20"/>
        </w:rPr>
      </w:pPr>
      <w:hyperlink r:id="rId6" w:history="1">
        <w:r w:rsidR="006C779B" w:rsidRPr="00020DC8">
          <w:rPr>
            <w:rStyle w:val="Hyperlink"/>
            <w:rFonts w:ascii="Arial" w:hAnsi="Arial" w:cs="Arial"/>
            <w:sz w:val="20"/>
            <w:szCs w:val="20"/>
          </w:rPr>
          <w:t>https://tavernarakislab.gr/</w:t>
        </w:r>
      </w:hyperlink>
    </w:p>
    <w:p w:rsidR="00BE250A" w:rsidRPr="00020DC8" w:rsidRDefault="00833FAE" w:rsidP="00A95F2F">
      <w:pPr>
        <w:rPr>
          <w:rFonts w:ascii="Arial" w:hAnsi="Arial" w:cs="Arial"/>
          <w:sz w:val="20"/>
          <w:szCs w:val="20"/>
        </w:rPr>
      </w:pPr>
      <w:hyperlink r:id="rId7" w:history="1">
        <w:r w:rsidR="00CE04FB" w:rsidRPr="00020DC8">
          <w:rPr>
            <w:rStyle w:val="Hyperlink"/>
            <w:rFonts w:ascii="Arial" w:hAnsi="Arial" w:cs="Arial"/>
            <w:sz w:val="20"/>
            <w:szCs w:val="20"/>
          </w:rPr>
          <w:t>https://eit.europa.eu/news-events/news/nektarios-tavernarakis-appointed-eit-governing-board-chair</w:t>
        </w:r>
      </w:hyperlink>
      <w:r w:rsidR="00CE04FB" w:rsidRPr="00020DC8">
        <w:rPr>
          <w:rFonts w:ascii="Arial" w:hAnsi="Arial" w:cs="Arial"/>
          <w:sz w:val="20"/>
          <w:szCs w:val="20"/>
        </w:rPr>
        <w:t xml:space="preserve"> </w:t>
      </w:r>
    </w:p>
    <w:sectPr w:rsidR="00BE250A" w:rsidRPr="00020DC8" w:rsidSect="0052186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FAE" w:rsidRDefault="00833FAE" w:rsidP="00521867">
      <w:pPr>
        <w:spacing w:after="0" w:line="240" w:lineRule="auto"/>
      </w:pPr>
      <w:r>
        <w:separator/>
      </w:r>
    </w:p>
  </w:endnote>
  <w:endnote w:type="continuationSeparator" w:id="0">
    <w:p w:rsidR="00833FAE" w:rsidRDefault="00833FAE" w:rsidP="00521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FAE" w:rsidRDefault="00833FAE" w:rsidP="00521867">
      <w:pPr>
        <w:spacing w:after="0" w:line="240" w:lineRule="auto"/>
      </w:pPr>
      <w:r>
        <w:separator/>
      </w:r>
    </w:p>
  </w:footnote>
  <w:footnote w:type="continuationSeparator" w:id="0">
    <w:p w:rsidR="00833FAE" w:rsidRDefault="00833FAE" w:rsidP="00521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867" w:rsidRDefault="00521867">
    <w:pPr>
      <w:pStyle w:val="Header"/>
    </w:pPr>
  </w:p>
  <w:p w:rsidR="00521867" w:rsidRDefault="0052186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867" w:rsidRDefault="002D7B0E">
    <w:pPr>
      <w:pStyle w:val="Header"/>
    </w:pPr>
    <w:r>
      <w:rPr>
        <w:noProof/>
      </w:rPr>
      <w:drawing>
        <wp:anchor distT="0" distB="0" distL="114300" distR="114300" simplePos="0" relativeHeight="251658240" behindDoc="1" locked="0" layoutInCell="1" allowOverlap="1">
          <wp:simplePos x="0" y="0"/>
          <wp:positionH relativeFrom="column">
            <wp:posOffset>-817880</wp:posOffset>
          </wp:positionH>
          <wp:positionV relativeFrom="paragraph">
            <wp:posOffset>-257175</wp:posOffset>
          </wp:positionV>
          <wp:extent cx="7557770" cy="901700"/>
          <wp:effectExtent l="0" t="0" r="5080" b="0"/>
          <wp:wrapTight wrapText="bothSides">
            <wp:wrapPolygon edited="0">
              <wp:start x="0" y="0"/>
              <wp:lineTo x="0" y="20992"/>
              <wp:lineTo x="21560" y="20992"/>
              <wp:lineTo x="215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770" cy="901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867"/>
    <w:rsid w:val="000149A4"/>
    <w:rsid w:val="00020DC8"/>
    <w:rsid w:val="000E76EA"/>
    <w:rsid w:val="000F2015"/>
    <w:rsid w:val="001B6A3C"/>
    <w:rsid w:val="001D0C30"/>
    <w:rsid w:val="001E409E"/>
    <w:rsid w:val="00200968"/>
    <w:rsid w:val="00234A6B"/>
    <w:rsid w:val="00244033"/>
    <w:rsid w:val="002502A9"/>
    <w:rsid w:val="00253B51"/>
    <w:rsid w:val="002559DC"/>
    <w:rsid w:val="00265476"/>
    <w:rsid w:val="002923A5"/>
    <w:rsid w:val="002D7B0E"/>
    <w:rsid w:val="003042D1"/>
    <w:rsid w:val="00360073"/>
    <w:rsid w:val="003F1090"/>
    <w:rsid w:val="00481BA5"/>
    <w:rsid w:val="004B0A6A"/>
    <w:rsid w:val="004D0C7B"/>
    <w:rsid w:val="004F2F94"/>
    <w:rsid w:val="004F4603"/>
    <w:rsid w:val="005106D1"/>
    <w:rsid w:val="00521867"/>
    <w:rsid w:val="005877EC"/>
    <w:rsid w:val="00646701"/>
    <w:rsid w:val="006C779B"/>
    <w:rsid w:val="006E6413"/>
    <w:rsid w:val="00701292"/>
    <w:rsid w:val="0074593D"/>
    <w:rsid w:val="00757D97"/>
    <w:rsid w:val="00833A62"/>
    <w:rsid w:val="00833FAE"/>
    <w:rsid w:val="008409B6"/>
    <w:rsid w:val="00842BBB"/>
    <w:rsid w:val="008D2460"/>
    <w:rsid w:val="009164A8"/>
    <w:rsid w:val="0098456A"/>
    <w:rsid w:val="009A4F5C"/>
    <w:rsid w:val="00A01B02"/>
    <w:rsid w:val="00A1291A"/>
    <w:rsid w:val="00A2175E"/>
    <w:rsid w:val="00A33A26"/>
    <w:rsid w:val="00A95F2F"/>
    <w:rsid w:val="00AB7EC9"/>
    <w:rsid w:val="00AD5E93"/>
    <w:rsid w:val="00AE1E8A"/>
    <w:rsid w:val="00AE34C8"/>
    <w:rsid w:val="00B078F9"/>
    <w:rsid w:val="00B12411"/>
    <w:rsid w:val="00B368A5"/>
    <w:rsid w:val="00B36AF1"/>
    <w:rsid w:val="00B84547"/>
    <w:rsid w:val="00BD4576"/>
    <w:rsid w:val="00BE250A"/>
    <w:rsid w:val="00BF1FCA"/>
    <w:rsid w:val="00C019B7"/>
    <w:rsid w:val="00C034F8"/>
    <w:rsid w:val="00C25380"/>
    <w:rsid w:val="00C3775F"/>
    <w:rsid w:val="00C46A5C"/>
    <w:rsid w:val="00C9166D"/>
    <w:rsid w:val="00CE04FB"/>
    <w:rsid w:val="00CE71EB"/>
    <w:rsid w:val="00D308C7"/>
    <w:rsid w:val="00D6513E"/>
    <w:rsid w:val="00D81F6B"/>
    <w:rsid w:val="00D96066"/>
    <w:rsid w:val="00DD3EF6"/>
    <w:rsid w:val="00E30165"/>
    <w:rsid w:val="00E80A97"/>
    <w:rsid w:val="00E82C32"/>
    <w:rsid w:val="00E87150"/>
    <w:rsid w:val="00E90A6E"/>
    <w:rsid w:val="00EF34B0"/>
    <w:rsid w:val="00EF4EB6"/>
    <w:rsid w:val="00F01012"/>
    <w:rsid w:val="00F25850"/>
    <w:rsid w:val="00F4123B"/>
    <w:rsid w:val="00FB3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D2154"/>
  <w15:chartTrackingRefBased/>
  <w15:docId w15:val="{9BF39465-A25A-445F-85AC-B21EAB65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3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867"/>
  </w:style>
  <w:style w:type="paragraph" w:styleId="Footer">
    <w:name w:val="footer"/>
    <w:basedOn w:val="Normal"/>
    <w:link w:val="FooterChar"/>
    <w:uiPriority w:val="99"/>
    <w:unhideWhenUsed/>
    <w:rsid w:val="00521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867"/>
  </w:style>
  <w:style w:type="paragraph" w:styleId="BalloonText">
    <w:name w:val="Balloon Text"/>
    <w:basedOn w:val="Normal"/>
    <w:link w:val="BalloonTextChar"/>
    <w:uiPriority w:val="99"/>
    <w:semiHidden/>
    <w:unhideWhenUsed/>
    <w:rsid w:val="00BD45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576"/>
    <w:rPr>
      <w:rFonts w:ascii="Segoe UI" w:hAnsi="Segoe UI" w:cs="Segoe UI"/>
      <w:sz w:val="18"/>
      <w:szCs w:val="18"/>
    </w:rPr>
  </w:style>
  <w:style w:type="character" w:styleId="Hyperlink">
    <w:name w:val="Hyperlink"/>
    <w:basedOn w:val="DefaultParagraphFont"/>
    <w:uiPriority w:val="99"/>
    <w:unhideWhenUsed/>
    <w:rsid w:val="00C253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53370">
      <w:bodyDiv w:val="1"/>
      <w:marLeft w:val="0"/>
      <w:marRight w:val="0"/>
      <w:marTop w:val="0"/>
      <w:marBottom w:val="0"/>
      <w:divBdr>
        <w:top w:val="none" w:sz="0" w:space="0" w:color="auto"/>
        <w:left w:val="none" w:sz="0" w:space="0" w:color="auto"/>
        <w:bottom w:val="none" w:sz="0" w:space="0" w:color="auto"/>
        <w:right w:val="none" w:sz="0" w:space="0" w:color="auto"/>
      </w:divBdr>
    </w:div>
    <w:div w:id="830751130">
      <w:bodyDiv w:val="1"/>
      <w:marLeft w:val="0"/>
      <w:marRight w:val="0"/>
      <w:marTop w:val="0"/>
      <w:marBottom w:val="0"/>
      <w:divBdr>
        <w:top w:val="none" w:sz="0" w:space="0" w:color="auto"/>
        <w:left w:val="none" w:sz="0" w:space="0" w:color="auto"/>
        <w:bottom w:val="none" w:sz="0" w:space="0" w:color="auto"/>
        <w:right w:val="none" w:sz="0" w:space="0" w:color="auto"/>
      </w:divBdr>
    </w:div>
    <w:div w:id="19866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it.europa.eu/news-events/news/nektarios-tavernarakis-appointed-eit-governing-board-chai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vernarakislab.g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1085</Words>
  <Characters>6187</Characters>
  <Application>Microsoft Office Word</Application>
  <DocSecurity>0</DocSecurity>
  <Lines>51</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Ch.Divini</dc:creator>
  <cp:keywords/>
  <dc:description/>
  <cp:lastModifiedBy>Ch.Divini</cp:lastModifiedBy>
  <cp:revision>2</cp:revision>
  <cp:lastPrinted>2019-07-15T08:34:00Z</cp:lastPrinted>
  <dcterms:created xsi:type="dcterms:W3CDTF">2022-03-30T08:38:00Z</dcterms:created>
  <dcterms:modified xsi:type="dcterms:W3CDTF">2022-03-30T08:38:00Z</dcterms:modified>
</cp:coreProperties>
</file>