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1119" w14:textId="77777777" w:rsidR="00785BCC" w:rsidRPr="00671FE5" w:rsidRDefault="00785BCC" w:rsidP="00785BCC">
      <w:pPr>
        <w:pStyle w:val="3"/>
        <w:spacing w:after="60"/>
        <w:rPr>
          <w:i w:val="0"/>
        </w:rPr>
      </w:pPr>
      <w:r w:rsidRPr="00671FE5">
        <w:rPr>
          <w:i w:val="0"/>
        </w:rPr>
        <w:t>ΠΑΡΑΡΤΗΜΑ ΙΙ: ΔΙΚΑΙΟΛΟΓΗΤΙΚΑ ΣΥΜΜΕΤΟΧΗΣ ΠΟΥ ΕΠΙΣΥΝΑΠΤΟΝΤΑΙ ΗΛΕΚΤΡΟΝΙΚΑ</w:t>
      </w: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9342"/>
      </w:tblGrid>
      <w:tr w:rsidR="004543A8" w:rsidRPr="007E6D29" w14:paraId="57468EF3" w14:textId="77777777" w:rsidTr="00045DC4">
        <w:trPr>
          <w:trHeight w:val="309"/>
          <w:jc w:val="center"/>
        </w:trPr>
        <w:tc>
          <w:tcPr>
            <w:tcW w:w="10162" w:type="dxa"/>
            <w:gridSpan w:val="2"/>
            <w:tcBorders>
              <w:top w:val="single" w:sz="4" w:space="0" w:color="auto"/>
              <w:left w:val="single" w:sz="4" w:space="0" w:color="auto"/>
              <w:bottom w:val="single" w:sz="4" w:space="0" w:color="auto"/>
              <w:right w:val="single" w:sz="4" w:space="0" w:color="auto"/>
            </w:tcBorders>
            <w:shd w:val="clear" w:color="auto" w:fill="auto"/>
          </w:tcPr>
          <w:p w14:paraId="27B7F534" w14:textId="77777777" w:rsidR="004543A8" w:rsidRPr="007E6D29" w:rsidRDefault="004543A8" w:rsidP="006C0140">
            <w:pPr>
              <w:shd w:val="clear" w:color="auto" w:fill="FFFFFF" w:themeFill="background1"/>
              <w:spacing w:after="60" w:line="240" w:lineRule="auto"/>
              <w:jc w:val="center"/>
              <w:rPr>
                <w:rFonts w:cs="Calibri"/>
              </w:rPr>
            </w:pPr>
            <w:r w:rsidRPr="007E6D29">
              <w:rPr>
                <w:rFonts w:cs="Calibri"/>
                <w:b/>
              </w:rPr>
              <w:t>ΑΠΑΙΤΟΥΜΕΝΑ ΔΙΚΑΙΟΛΟΓΗΤΙΚΑ ΣΥΜΜΕΤΟΧΗΣ</w:t>
            </w:r>
            <w:r>
              <w:rPr>
                <w:rFonts w:cs="Calibri"/>
                <w:b/>
              </w:rPr>
              <w:t xml:space="preserve"> (υποβάλλονται ηλεκτρονικά στο ΠΣΚΕ)</w:t>
            </w:r>
          </w:p>
        </w:tc>
      </w:tr>
      <w:tr w:rsidR="004543A8" w:rsidRPr="007E6D29" w14:paraId="0B901932" w14:textId="77777777" w:rsidTr="00045DC4">
        <w:trPr>
          <w:trHeight w:val="593"/>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48E6EFEC" w14:textId="77777777" w:rsidR="004543A8" w:rsidRPr="00045DC4" w:rsidRDefault="004543A8" w:rsidP="006C0140">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5E8EFCEF" w14:textId="77777777" w:rsidR="004543A8" w:rsidRPr="00045DC4" w:rsidRDefault="004543A8" w:rsidP="006C0140">
            <w:pPr>
              <w:shd w:val="clear" w:color="auto" w:fill="FFFFFF" w:themeFill="background1"/>
              <w:spacing w:after="60" w:line="240" w:lineRule="auto"/>
              <w:jc w:val="both"/>
              <w:rPr>
                <w:rFonts w:cs="Calibri"/>
                <w:sz w:val="20"/>
                <w:szCs w:val="20"/>
              </w:rPr>
            </w:pPr>
            <w:r w:rsidRPr="00045DC4">
              <w:rPr>
                <w:rFonts w:cs="Calibri"/>
                <w:sz w:val="20"/>
                <w:szCs w:val="20"/>
              </w:rPr>
              <w:t xml:space="preserve">Έντυπο υποβολής </w:t>
            </w:r>
          </w:p>
          <w:p w14:paraId="2E8A529D" w14:textId="77777777" w:rsidR="004543A8" w:rsidRPr="00045DC4" w:rsidRDefault="004543A8" w:rsidP="006C0140">
            <w:pPr>
              <w:shd w:val="clear" w:color="auto" w:fill="FFFFFF" w:themeFill="background1"/>
              <w:spacing w:after="60" w:line="240" w:lineRule="auto"/>
              <w:jc w:val="both"/>
              <w:rPr>
                <w:rFonts w:cs="Calibri"/>
                <w:sz w:val="20"/>
                <w:szCs w:val="20"/>
              </w:rPr>
            </w:pPr>
            <w:r w:rsidRPr="00045DC4">
              <w:rPr>
                <w:rFonts w:cs="Calibri"/>
                <w:sz w:val="20"/>
                <w:szCs w:val="20"/>
              </w:rPr>
              <w:t xml:space="preserve">(Αρκεί μόνο η ηλεκτρονική υποβολή της αίτησης στο ΠΣΚΕ. </w:t>
            </w:r>
            <w:r w:rsidRPr="00045DC4">
              <w:rPr>
                <w:rFonts w:cs="Calibri"/>
                <w:b/>
                <w:sz w:val="20"/>
                <w:szCs w:val="20"/>
              </w:rPr>
              <w:t>ΠΡΟΣΟΧΗ θα πρέπει να έχει γίνει οριστικοποίηση)</w:t>
            </w:r>
          </w:p>
        </w:tc>
      </w:tr>
      <w:tr w:rsidR="00045DC4" w:rsidRPr="007E6D29" w14:paraId="4200E47D" w14:textId="77777777" w:rsidTr="00045DC4">
        <w:trPr>
          <w:trHeight w:val="1076"/>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32234392"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2A49DA66" w14:textId="77777777" w:rsidR="00045DC4" w:rsidRPr="00045DC4" w:rsidRDefault="00045DC4" w:rsidP="00045DC4">
            <w:pPr>
              <w:autoSpaceDE w:val="0"/>
              <w:autoSpaceDN w:val="0"/>
              <w:adjustRightInd w:val="0"/>
              <w:spacing w:after="12" w:line="240" w:lineRule="auto"/>
              <w:rPr>
                <w:rFonts w:cs="Calibri"/>
                <w:sz w:val="20"/>
                <w:szCs w:val="20"/>
              </w:rPr>
            </w:pPr>
            <w:r w:rsidRPr="00045DC4">
              <w:rPr>
                <w:rFonts w:cs="Calibri"/>
                <w:sz w:val="20"/>
                <w:szCs w:val="20"/>
              </w:rPr>
              <w:t xml:space="preserve">Πρόσφατη εκτύπωση Προσωποποιημένης Πληροφόρησης μέσω της ιστοσελίδας </w:t>
            </w:r>
            <w:proofErr w:type="spellStart"/>
            <w:r w:rsidRPr="00045DC4">
              <w:rPr>
                <w:rFonts w:cs="Calibri"/>
                <w:sz w:val="20"/>
                <w:szCs w:val="20"/>
                <w:lang w:val="en-US"/>
              </w:rPr>
              <w:t>gsis</w:t>
            </w:r>
            <w:proofErr w:type="spellEnd"/>
            <w:r w:rsidRPr="00045DC4">
              <w:rPr>
                <w:rFonts w:cs="Calibri"/>
                <w:sz w:val="20"/>
                <w:szCs w:val="20"/>
              </w:rPr>
              <w:t>.</w:t>
            </w:r>
            <w:r w:rsidRPr="00045DC4">
              <w:rPr>
                <w:rFonts w:cs="Calibri"/>
                <w:sz w:val="20"/>
                <w:szCs w:val="20"/>
                <w:lang w:val="en-US"/>
              </w:rPr>
              <w:t>gr</w:t>
            </w:r>
            <w:r w:rsidRPr="00045DC4">
              <w:rPr>
                <w:rFonts w:cs="Calibri"/>
                <w:sz w:val="20"/>
                <w:szCs w:val="20"/>
              </w:rPr>
              <w:t xml:space="preserve"> με τα στοιχεία μητρώου, τις εγκαταστάσεις εσωτερικού που διαθέτει και την κατάσταση ενεργών δραστηριοτήτων (ΚΑΔ) της επιχείρησης και των υποκαταστημάτων / εγκαταστάσεών της.</w:t>
            </w:r>
          </w:p>
          <w:p w14:paraId="7DC3221E" w14:textId="57727279" w:rsidR="00045DC4" w:rsidRPr="00045DC4" w:rsidRDefault="00045DC4" w:rsidP="00045DC4">
            <w:pPr>
              <w:pStyle w:val="Default"/>
              <w:shd w:val="clear" w:color="auto" w:fill="FFFFFF" w:themeFill="background1"/>
              <w:rPr>
                <w:rFonts w:ascii="Calibri" w:hAnsi="Calibri" w:cs="Calibri"/>
                <w:b/>
                <w:bCs/>
                <w:i/>
                <w:color w:val="auto"/>
                <w:sz w:val="20"/>
                <w:szCs w:val="20"/>
              </w:rPr>
            </w:pPr>
            <w:r w:rsidRPr="00045DC4">
              <w:rPr>
                <w:rFonts w:ascii="Calibri" w:hAnsi="Calibri" w:cs="Calibri"/>
                <w:i/>
                <w:color w:val="auto"/>
                <w:sz w:val="20"/>
                <w:szCs w:val="20"/>
              </w:rPr>
              <w:t>Προσοχή: η ημερομηνία εκτύπωσης πρέπει να είναι εμφανής στις σελίδες και μεταγενέστερη από την ημερομηνία της έκδοσης της Πρόσκλησης.</w:t>
            </w:r>
          </w:p>
        </w:tc>
      </w:tr>
      <w:tr w:rsidR="00045DC4" w:rsidRPr="007E6D29" w14:paraId="55D1D1D1" w14:textId="77777777" w:rsidTr="00045DC4">
        <w:trPr>
          <w:trHeight w:val="749"/>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374A7889"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3EFEF38A" w14:textId="6F630595" w:rsidR="00045DC4" w:rsidRPr="00045DC4" w:rsidRDefault="00045DC4" w:rsidP="00045DC4">
            <w:pPr>
              <w:shd w:val="clear" w:color="auto" w:fill="FFFFFF" w:themeFill="background1"/>
              <w:spacing w:after="60" w:line="240" w:lineRule="auto"/>
              <w:jc w:val="both"/>
              <w:rPr>
                <w:rFonts w:cs="Calibri"/>
                <w:strike/>
                <w:sz w:val="20"/>
                <w:szCs w:val="20"/>
              </w:rPr>
            </w:pPr>
            <w:r w:rsidRPr="00045DC4">
              <w:rPr>
                <w:rFonts w:cs="Calibri"/>
                <w:sz w:val="20"/>
                <w:szCs w:val="20"/>
              </w:rPr>
              <w:t xml:space="preserve">Άδεια λειτουργίας σε ισχύ ή αίτηση για έκδοση/ανανέωση άδειας λειτουργίας ή βεβαίωση της αρμόδιας υπηρεσίας περί συνδρομής νόμιμων προϋποθέσεων λειτουργίας ή γνωστοποίηση έναρξης λειτουργίας ή έγγραφο απαλλαγής άδειας λειτουργίας. Σε περίπτωση που, σύμφωνα με την ισχύουσα νομοθεσία, δεν απαιτείται άδεια λειτουργίας, Υπεύθυνη Δήλωση του Νόμιμου Εκπροσώπου ότι δεν απαιτείται άδεια λειτουργίας με αναφορά στις σχετικές διατάξεις σύμφωνα με το Ν.4442/2016. </w:t>
            </w:r>
          </w:p>
        </w:tc>
      </w:tr>
      <w:tr w:rsidR="00045DC4" w:rsidRPr="007E6D29" w14:paraId="2D87B63F" w14:textId="77777777" w:rsidTr="00045DC4">
        <w:trPr>
          <w:trHeight w:val="399"/>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6D6B3336"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44989B39" w14:textId="0CC699D0" w:rsidR="00045DC4" w:rsidRPr="00045DC4" w:rsidRDefault="00045DC4" w:rsidP="00045DC4">
            <w:pPr>
              <w:shd w:val="clear" w:color="auto" w:fill="FFFFFF" w:themeFill="background1"/>
              <w:spacing w:after="60" w:line="240" w:lineRule="auto"/>
              <w:jc w:val="both"/>
              <w:rPr>
                <w:rFonts w:cs="Calibri"/>
                <w:sz w:val="20"/>
                <w:szCs w:val="20"/>
              </w:rPr>
            </w:pPr>
            <w:r w:rsidRPr="00045DC4">
              <w:rPr>
                <w:rFonts w:cs="Calibri"/>
                <w:sz w:val="20"/>
                <w:szCs w:val="20"/>
              </w:rPr>
              <w:t>Υπεύθυνη Δήλωση ΜΜΕ, σύμφωνα με υπόδειγμα του ΠΑΡΑΡΤΗΜΑΤΟΣ V.</w:t>
            </w:r>
            <w:r w:rsidRPr="00045DC4">
              <w:rPr>
                <w:sz w:val="20"/>
                <w:szCs w:val="20"/>
              </w:rPr>
              <w:t xml:space="preserve"> </w:t>
            </w:r>
          </w:p>
        </w:tc>
      </w:tr>
      <w:tr w:rsidR="00045DC4" w:rsidRPr="007E6D29" w14:paraId="413864A2" w14:textId="77777777" w:rsidTr="00045DC4">
        <w:trPr>
          <w:trHeight w:val="301"/>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4A674EE0"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7849C5DB" w14:textId="26AFD0E5" w:rsidR="00045DC4" w:rsidRPr="00045DC4" w:rsidRDefault="00045DC4" w:rsidP="00045DC4">
            <w:pPr>
              <w:shd w:val="clear" w:color="auto" w:fill="FFFFFF" w:themeFill="background1"/>
              <w:spacing w:after="60" w:line="240" w:lineRule="auto"/>
              <w:jc w:val="both"/>
              <w:rPr>
                <w:rFonts w:cs="Calibri"/>
                <w:sz w:val="20"/>
                <w:szCs w:val="20"/>
              </w:rPr>
            </w:pPr>
            <w:r w:rsidRPr="00045DC4">
              <w:rPr>
                <w:rFonts w:cs="Calibri"/>
                <w:sz w:val="20"/>
                <w:szCs w:val="20"/>
              </w:rPr>
              <w:t xml:space="preserve">Υπεύθυνες δηλώσεις Ν. 1599/86 σύμφωνα με τα υποδείγματα στο ΠΑΡΑΡΤΗΜΑ IV της Αναλυτικής Πρόσκλησης </w:t>
            </w:r>
            <w:r w:rsidRPr="00045DC4">
              <w:rPr>
                <w:rFonts w:cs="Calibri"/>
                <w:sz w:val="20"/>
                <w:szCs w:val="20"/>
                <w:lang w:eastAsia="en-GB"/>
              </w:rPr>
              <w:t xml:space="preserve">ή, θεωρημένες για το γνήσιο της υπογραφής από δημόσια αρχή ή με ψηφιακή υπογραφή ή </w:t>
            </w:r>
            <w:proofErr w:type="spellStart"/>
            <w:r w:rsidRPr="00045DC4">
              <w:rPr>
                <w:rFonts w:cs="Calibri"/>
                <w:sz w:val="20"/>
                <w:szCs w:val="20"/>
                <w:lang w:eastAsia="en-GB"/>
              </w:rPr>
              <w:t>εκδοθείσες</w:t>
            </w:r>
            <w:proofErr w:type="spellEnd"/>
            <w:r w:rsidRPr="00045DC4">
              <w:rPr>
                <w:rFonts w:cs="Calibri"/>
                <w:sz w:val="20"/>
                <w:szCs w:val="20"/>
                <w:lang w:eastAsia="en-GB"/>
              </w:rPr>
              <w:t xml:space="preserve"> </w:t>
            </w:r>
            <w:r w:rsidRPr="00045DC4">
              <w:rPr>
                <w:rFonts w:cs="Calibri"/>
                <w:strike/>
                <w:sz w:val="20"/>
                <w:szCs w:val="20"/>
                <w:lang w:eastAsia="en-GB"/>
              </w:rPr>
              <w:t xml:space="preserve"> </w:t>
            </w:r>
            <w:r w:rsidRPr="00045DC4">
              <w:rPr>
                <w:rFonts w:cs="Calibri"/>
                <w:sz w:val="20"/>
                <w:szCs w:val="20"/>
                <w:lang w:eastAsia="en-GB"/>
              </w:rPr>
              <w:t xml:space="preserve"> ψηφιακά μέσω του </w:t>
            </w:r>
            <w:hyperlink r:id="rId7" w:history="1">
              <w:r w:rsidRPr="00045DC4">
                <w:rPr>
                  <w:rStyle w:val="-"/>
                  <w:sz w:val="20"/>
                  <w:szCs w:val="20"/>
                  <w:lang w:val="en-US" w:eastAsia="en-GB"/>
                </w:rPr>
                <w:t>www</w:t>
              </w:r>
              <w:r w:rsidRPr="00045DC4">
                <w:rPr>
                  <w:rStyle w:val="-"/>
                  <w:sz w:val="20"/>
                  <w:szCs w:val="20"/>
                  <w:lang w:eastAsia="en-GB"/>
                </w:rPr>
                <w:t>.</w:t>
              </w:r>
              <w:r w:rsidRPr="00045DC4">
                <w:rPr>
                  <w:rStyle w:val="-"/>
                  <w:sz w:val="20"/>
                  <w:szCs w:val="20"/>
                  <w:lang w:val="en-GB" w:eastAsia="en-GB"/>
                </w:rPr>
                <w:t>gov</w:t>
              </w:r>
              <w:r w:rsidRPr="00045DC4">
                <w:rPr>
                  <w:rStyle w:val="-"/>
                  <w:sz w:val="20"/>
                  <w:szCs w:val="20"/>
                  <w:lang w:eastAsia="en-GB"/>
                </w:rPr>
                <w:t>.</w:t>
              </w:r>
              <w:r w:rsidRPr="00045DC4">
                <w:rPr>
                  <w:rStyle w:val="-"/>
                  <w:sz w:val="20"/>
                  <w:szCs w:val="20"/>
                  <w:lang w:val="en-GB" w:eastAsia="en-GB"/>
                </w:rPr>
                <w:t>gr</w:t>
              </w:r>
            </w:hyperlink>
            <w:r w:rsidRPr="00045DC4">
              <w:rPr>
                <w:rFonts w:cs="Calibri"/>
                <w:sz w:val="20"/>
                <w:szCs w:val="20"/>
                <w:lang w:eastAsia="en-GB"/>
              </w:rPr>
              <w:t xml:space="preserve">) </w:t>
            </w:r>
            <w:r w:rsidRPr="00045DC4">
              <w:rPr>
                <w:rFonts w:cs="Calibri"/>
                <w:sz w:val="20"/>
                <w:szCs w:val="20"/>
              </w:rPr>
              <w:t xml:space="preserve"> </w:t>
            </w:r>
          </w:p>
        </w:tc>
      </w:tr>
      <w:tr w:rsidR="00045DC4" w:rsidRPr="007E6D29" w14:paraId="069C567B" w14:textId="77777777" w:rsidTr="00045DC4">
        <w:trPr>
          <w:trHeight w:val="564"/>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2B798148"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10D1B73A" w14:textId="77777777" w:rsidR="00045DC4" w:rsidRPr="00045DC4" w:rsidRDefault="00045DC4" w:rsidP="00045DC4">
            <w:pPr>
              <w:shd w:val="clear" w:color="auto" w:fill="FFFFFF" w:themeFill="background1"/>
              <w:autoSpaceDE w:val="0"/>
              <w:autoSpaceDN w:val="0"/>
              <w:adjustRightInd w:val="0"/>
              <w:spacing w:after="0" w:line="240" w:lineRule="auto"/>
              <w:jc w:val="both"/>
              <w:rPr>
                <w:sz w:val="20"/>
                <w:szCs w:val="20"/>
              </w:rPr>
            </w:pPr>
            <w:r w:rsidRPr="00045DC4">
              <w:rPr>
                <w:sz w:val="20"/>
                <w:szCs w:val="20"/>
              </w:rPr>
              <w:t xml:space="preserve">1) Καταστάσεις Επιθεώρησης Εργασίας (ετήσιος πίνακας προσωπικού) Ε4  και για τις  τρεις (3) κλεισμένες διαχειριστικές χρήσεις που προηγούνται του έτους υποβολής της αίτησης χρηματοδότησης ή όσων εξ αυτών υπάρχουν. </w:t>
            </w:r>
          </w:p>
          <w:p w14:paraId="6F61663E" w14:textId="6E185636" w:rsidR="00045DC4" w:rsidRPr="00045DC4" w:rsidRDefault="00045DC4" w:rsidP="00045DC4">
            <w:pPr>
              <w:shd w:val="clear" w:color="auto" w:fill="FFFFFF" w:themeFill="background1"/>
              <w:autoSpaceDE w:val="0"/>
              <w:autoSpaceDN w:val="0"/>
              <w:adjustRightInd w:val="0"/>
              <w:spacing w:after="0" w:line="240" w:lineRule="auto"/>
              <w:jc w:val="both"/>
              <w:rPr>
                <w:rFonts w:cs="Calibri"/>
                <w:sz w:val="20"/>
                <w:szCs w:val="20"/>
              </w:rPr>
            </w:pPr>
            <w:r w:rsidRPr="00045DC4">
              <w:rPr>
                <w:sz w:val="20"/>
                <w:szCs w:val="20"/>
              </w:rPr>
              <w:t>2)</w:t>
            </w:r>
            <w:r w:rsidRPr="00045DC4">
              <w:rPr>
                <w:sz w:val="20"/>
                <w:szCs w:val="20"/>
              </w:rPr>
              <w:t xml:space="preserve"> </w:t>
            </w:r>
            <w:r w:rsidRPr="00045DC4">
              <w:rPr>
                <w:sz w:val="20"/>
                <w:szCs w:val="20"/>
              </w:rPr>
              <w:t>Συγκεντρωτική Κατάσταση Μισθοδοσίας έτους, σφραγισμένη και υπογεγραμμένη από τον νόμιμο εκπρόσωπο ή/και τον λογιστή της επιχείρησης, και για τις τρεις (3) κλεισμένες διαχειριστικές χρήσεις που προηγούνται του έτους υποβολής της αίτησης χρηματοδότησης, ή όσων εξ αυτών υπάρχουν.</w:t>
            </w:r>
          </w:p>
        </w:tc>
      </w:tr>
      <w:tr w:rsidR="00045DC4" w:rsidRPr="007E6D29" w14:paraId="0E5EA7B0" w14:textId="77777777" w:rsidTr="00045DC4">
        <w:trPr>
          <w:trHeight w:val="1811"/>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36AE6D33"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color w:val="FF0000"/>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03A14F0D" w14:textId="77777777" w:rsidR="00045DC4" w:rsidRPr="00045DC4" w:rsidRDefault="00045DC4" w:rsidP="00045DC4">
            <w:pPr>
              <w:autoSpaceDE w:val="0"/>
              <w:autoSpaceDN w:val="0"/>
              <w:adjustRightInd w:val="0"/>
              <w:spacing w:after="60" w:line="240" w:lineRule="auto"/>
              <w:jc w:val="both"/>
              <w:rPr>
                <w:rFonts w:cs="Calibri"/>
                <w:b/>
                <w:sz w:val="20"/>
                <w:szCs w:val="20"/>
              </w:rPr>
            </w:pPr>
            <w:r w:rsidRPr="00045DC4">
              <w:rPr>
                <w:rFonts w:cs="Calibri"/>
                <w:b/>
                <w:sz w:val="20"/>
                <w:szCs w:val="20"/>
              </w:rPr>
              <w:t xml:space="preserve">Οικονομικά στοιχεία ανάλογα με την κατηγορία βιβλίων </w:t>
            </w:r>
          </w:p>
          <w:p w14:paraId="5E625839" w14:textId="77777777" w:rsidR="00045DC4" w:rsidRPr="00045DC4" w:rsidRDefault="00045DC4" w:rsidP="00045DC4">
            <w:pPr>
              <w:autoSpaceDE w:val="0"/>
              <w:autoSpaceDN w:val="0"/>
              <w:adjustRightInd w:val="0"/>
              <w:spacing w:after="60" w:line="240" w:lineRule="auto"/>
              <w:jc w:val="both"/>
              <w:rPr>
                <w:rFonts w:cs="Calibri"/>
                <w:b/>
                <w:sz w:val="20"/>
                <w:szCs w:val="20"/>
                <w:u w:val="single"/>
              </w:rPr>
            </w:pPr>
            <w:r w:rsidRPr="00045DC4">
              <w:rPr>
                <w:rFonts w:cs="Calibri"/>
                <w:b/>
                <w:sz w:val="20"/>
                <w:szCs w:val="20"/>
                <w:u w:val="single"/>
              </w:rPr>
              <w:t>Α. Επιχειρήσεις με τήρηση απλογραφικών βιβλίων:</w:t>
            </w:r>
          </w:p>
          <w:p w14:paraId="7DDF6CE1" w14:textId="77777777" w:rsidR="00045DC4" w:rsidRPr="00045DC4" w:rsidRDefault="00045DC4" w:rsidP="00045DC4">
            <w:pPr>
              <w:pStyle w:val="1"/>
              <w:numPr>
                <w:ilvl w:val="0"/>
                <w:numId w:val="5"/>
              </w:numPr>
              <w:autoSpaceDE w:val="0"/>
              <w:autoSpaceDN w:val="0"/>
              <w:adjustRightInd w:val="0"/>
              <w:spacing w:after="60" w:line="240" w:lineRule="auto"/>
              <w:ind w:left="319" w:hanging="319"/>
              <w:jc w:val="both"/>
              <w:rPr>
                <w:rFonts w:cs="Calibri"/>
                <w:b/>
                <w:sz w:val="20"/>
                <w:szCs w:val="20"/>
              </w:rPr>
            </w:pPr>
            <w:r w:rsidRPr="00045DC4">
              <w:rPr>
                <w:rFonts w:cs="Calibri"/>
                <w:b/>
                <w:sz w:val="20"/>
                <w:szCs w:val="20"/>
              </w:rPr>
              <w:t>Έντυπα Ε3 με αριθμό Δήλωσης όπως παράγεται από την πλατφόρμα συστημάτων (ηλεκτρονική υποβολή)</w:t>
            </w:r>
          </w:p>
          <w:p w14:paraId="7F60DC56" w14:textId="77777777" w:rsidR="00045DC4" w:rsidRPr="00045DC4" w:rsidRDefault="00045DC4" w:rsidP="00045DC4">
            <w:pPr>
              <w:autoSpaceDE w:val="0"/>
              <w:autoSpaceDN w:val="0"/>
              <w:adjustRightInd w:val="0"/>
              <w:spacing w:after="60" w:line="240" w:lineRule="auto"/>
              <w:jc w:val="both"/>
              <w:rPr>
                <w:sz w:val="20"/>
                <w:szCs w:val="20"/>
              </w:rPr>
            </w:pPr>
            <w:r w:rsidRPr="00045DC4">
              <w:rPr>
                <w:sz w:val="20"/>
                <w:szCs w:val="20"/>
              </w:rPr>
              <w:t xml:space="preserve">και για τις τρεις (3) κλεισμένες διαχειριστικές χρήσεις που προηγούνται του έτους υποβολής της αίτησης χρηματοδότησης ή όσων εξ αυτών υπάρχουν. </w:t>
            </w:r>
          </w:p>
          <w:p w14:paraId="41F1BEF6" w14:textId="77777777" w:rsidR="00045DC4" w:rsidRPr="00045DC4" w:rsidRDefault="00045DC4" w:rsidP="00045DC4">
            <w:pPr>
              <w:autoSpaceDE w:val="0"/>
              <w:autoSpaceDN w:val="0"/>
              <w:adjustRightInd w:val="0"/>
              <w:spacing w:after="60" w:line="240" w:lineRule="auto"/>
              <w:jc w:val="both"/>
              <w:rPr>
                <w:rFonts w:cs="Calibri"/>
                <w:b/>
                <w:sz w:val="20"/>
                <w:szCs w:val="20"/>
                <w:u w:val="single"/>
              </w:rPr>
            </w:pPr>
            <w:r w:rsidRPr="00045DC4">
              <w:rPr>
                <w:rFonts w:cs="Calibri"/>
                <w:b/>
                <w:sz w:val="20"/>
                <w:szCs w:val="20"/>
                <w:u w:val="single"/>
              </w:rPr>
              <w:t xml:space="preserve">Β. Επιχειρήσεις με τήρηση διπλογραφικών βιβλίων: </w:t>
            </w:r>
          </w:p>
          <w:p w14:paraId="7237B69C" w14:textId="77777777" w:rsidR="00045DC4" w:rsidRPr="00045DC4" w:rsidRDefault="00045DC4" w:rsidP="00045DC4">
            <w:pPr>
              <w:pStyle w:val="1"/>
              <w:numPr>
                <w:ilvl w:val="0"/>
                <w:numId w:val="5"/>
              </w:numPr>
              <w:autoSpaceDE w:val="0"/>
              <w:autoSpaceDN w:val="0"/>
              <w:adjustRightInd w:val="0"/>
              <w:spacing w:after="60" w:line="240" w:lineRule="auto"/>
              <w:ind w:left="319" w:hanging="319"/>
              <w:jc w:val="both"/>
              <w:rPr>
                <w:rFonts w:cs="Calibri"/>
                <w:b/>
                <w:sz w:val="20"/>
                <w:szCs w:val="20"/>
              </w:rPr>
            </w:pPr>
            <w:r w:rsidRPr="00045DC4">
              <w:rPr>
                <w:rFonts w:cs="Calibri"/>
                <w:b/>
                <w:sz w:val="20"/>
                <w:szCs w:val="20"/>
              </w:rPr>
              <w:t>Ισολογισμοί-αποτελέσματα χρήσης</w:t>
            </w:r>
            <w:r w:rsidRPr="00045DC4">
              <w:rPr>
                <w:bCs/>
                <w:sz w:val="20"/>
                <w:szCs w:val="20"/>
              </w:rPr>
              <w:t xml:space="preserve"> (υπογεγραμμένα/σφραγισμένα από λογιστή ή/και Νομ. Εκπρόσωπο)</w:t>
            </w:r>
          </w:p>
          <w:p w14:paraId="5E65774E" w14:textId="77777777" w:rsidR="00045DC4" w:rsidRPr="00045DC4" w:rsidRDefault="00045DC4" w:rsidP="00045DC4">
            <w:pPr>
              <w:pStyle w:val="1"/>
              <w:numPr>
                <w:ilvl w:val="0"/>
                <w:numId w:val="5"/>
              </w:numPr>
              <w:autoSpaceDE w:val="0"/>
              <w:autoSpaceDN w:val="0"/>
              <w:adjustRightInd w:val="0"/>
              <w:spacing w:after="60" w:line="240" w:lineRule="auto"/>
              <w:ind w:left="319" w:hanging="319"/>
              <w:jc w:val="both"/>
              <w:rPr>
                <w:rFonts w:cs="Calibri"/>
                <w:b/>
                <w:sz w:val="20"/>
                <w:szCs w:val="20"/>
              </w:rPr>
            </w:pPr>
            <w:r w:rsidRPr="00045DC4">
              <w:rPr>
                <w:rFonts w:cs="Calibri"/>
                <w:b/>
                <w:sz w:val="20"/>
                <w:szCs w:val="20"/>
              </w:rPr>
              <w:t xml:space="preserve">Έντυπα Ε3 με αριθμό Δήλωσης όπως παράγεται από την πλατφόρμα συστημάτων (ηλεκτρονική υποβολή) </w:t>
            </w:r>
          </w:p>
          <w:p w14:paraId="759ED641" w14:textId="77777777" w:rsidR="00045DC4" w:rsidRPr="00045DC4" w:rsidRDefault="00045DC4" w:rsidP="00045DC4">
            <w:pPr>
              <w:jc w:val="both"/>
              <w:rPr>
                <w:rFonts w:cs="Calibri"/>
                <w:strike/>
                <w:color w:val="FF0000"/>
                <w:sz w:val="20"/>
                <w:szCs w:val="20"/>
              </w:rPr>
            </w:pPr>
            <w:r w:rsidRPr="00045DC4">
              <w:rPr>
                <w:sz w:val="20"/>
                <w:szCs w:val="20"/>
              </w:rPr>
              <w:t xml:space="preserve">και για τις τρεις (3) κλεισμένες διαχειριστικές χρήσεις που προηγούνται του έτους υποβολής της αίτησης χρηματοδότησης ή όσων εξ αυτών υπάρχουν. </w:t>
            </w:r>
          </w:p>
          <w:p w14:paraId="012F4B0B" w14:textId="698E8388" w:rsidR="00045DC4" w:rsidRPr="00045DC4" w:rsidRDefault="00045DC4" w:rsidP="00045DC4">
            <w:pPr>
              <w:pStyle w:val="1"/>
              <w:shd w:val="clear" w:color="auto" w:fill="FFFFFF" w:themeFill="background1"/>
              <w:suppressAutoHyphens/>
              <w:spacing w:after="60" w:line="240" w:lineRule="auto"/>
              <w:ind w:left="360"/>
              <w:jc w:val="both"/>
              <w:rPr>
                <w:rFonts w:cs="Calibri"/>
                <w:sz w:val="20"/>
                <w:szCs w:val="20"/>
              </w:rPr>
            </w:pPr>
            <w:r w:rsidRPr="00045DC4">
              <w:rPr>
                <w:b/>
                <w:color w:val="000000"/>
                <w:sz w:val="20"/>
                <w:szCs w:val="20"/>
                <w:lang w:eastAsia="el-GR"/>
              </w:rPr>
              <w:t xml:space="preserve">Για το έτος 2021 θα προσκομιστεί η Υπεύθυνη Δήλωση υπογεγραμμένη από τον  Λογιστή  της επιχείρησης στην οποία θα δηλώνεται το ποσό του αναλωθέντος κεφαλαίου κίνησης  το οποίο εξήχθη </w:t>
            </w:r>
            <w:r w:rsidRPr="00045DC4">
              <w:rPr>
                <w:rFonts w:eastAsia="Times New Roman" w:cs="Calibri"/>
                <w:color w:val="000000"/>
                <w:sz w:val="20"/>
                <w:szCs w:val="20"/>
              </w:rPr>
              <w:t>με βάση το ισοζύγιο του έτους 2021. </w:t>
            </w:r>
            <w:r w:rsidRPr="00045DC4">
              <w:rPr>
                <w:b/>
                <w:color w:val="000000"/>
                <w:sz w:val="20"/>
                <w:szCs w:val="20"/>
                <w:lang w:eastAsia="el-GR"/>
              </w:rPr>
              <w:t xml:space="preserve"> Επισημαίνεται ότι το ποσό του έτους 2021 θα επαληθευθεί πριν την εκταμίευση με βάση την εκκαθάριση του 2021, σύμφωνα με  το φορολογικό έντυπο Ε3 χρήσης 2021.</w:t>
            </w:r>
          </w:p>
        </w:tc>
      </w:tr>
      <w:tr w:rsidR="00045DC4" w:rsidRPr="007E6D29" w14:paraId="045C2E63" w14:textId="77777777" w:rsidTr="00045DC4">
        <w:trPr>
          <w:trHeight w:val="699"/>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6053B160"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14FBFCA1" w14:textId="77777777" w:rsidR="00045DC4" w:rsidRPr="00045DC4" w:rsidRDefault="00045DC4" w:rsidP="00045DC4">
            <w:pPr>
              <w:autoSpaceDE w:val="0"/>
              <w:autoSpaceDN w:val="0"/>
              <w:adjustRightInd w:val="0"/>
              <w:spacing w:after="0" w:line="240" w:lineRule="auto"/>
              <w:rPr>
                <w:rFonts w:cs="Tahoma"/>
                <w:sz w:val="20"/>
                <w:szCs w:val="20"/>
              </w:rPr>
            </w:pPr>
            <w:r w:rsidRPr="00045DC4">
              <w:rPr>
                <w:rFonts w:cs="Tahoma"/>
                <w:sz w:val="20"/>
                <w:szCs w:val="20"/>
              </w:rPr>
              <w:t xml:space="preserve">Σε περίπτωση ύπαρξης </w:t>
            </w:r>
            <w:r w:rsidRPr="00045DC4">
              <w:rPr>
                <w:rFonts w:cs="Tahoma-Bold"/>
                <w:b/>
                <w:bCs/>
                <w:sz w:val="20"/>
                <w:szCs w:val="20"/>
              </w:rPr>
              <w:t xml:space="preserve">συνδεδεμένων ή/και συνεργαζόμενων </w:t>
            </w:r>
            <w:r w:rsidRPr="00045DC4">
              <w:rPr>
                <w:rFonts w:cs="Tahoma"/>
                <w:sz w:val="20"/>
                <w:szCs w:val="20"/>
              </w:rPr>
              <w:t>επιχειρήσεων σύμφωνα με</w:t>
            </w:r>
          </w:p>
          <w:p w14:paraId="22175ED8" w14:textId="77777777" w:rsidR="00045DC4" w:rsidRPr="00045DC4" w:rsidRDefault="00045DC4" w:rsidP="00045DC4">
            <w:pPr>
              <w:jc w:val="both"/>
              <w:rPr>
                <w:rFonts w:cs="Tahoma"/>
                <w:sz w:val="20"/>
                <w:szCs w:val="20"/>
              </w:rPr>
            </w:pPr>
            <w:r w:rsidRPr="00045DC4">
              <w:rPr>
                <w:rFonts w:cs="Tahoma"/>
                <w:sz w:val="20"/>
                <w:szCs w:val="20"/>
              </w:rPr>
              <w:t xml:space="preserve">τον ορισμό των ΜΜΕ του Παραρτήματος Ι του Κανονισμού (ΕΚ) 651/2014 της Επιτροπής, για καθεμία απ’ αυτές τις επιχειρήσεις </w:t>
            </w:r>
            <w:r w:rsidRPr="00045DC4">
              <w:rPr>
                <w:sz w:val="20"/>
                <w:szCs w:val="20"/>
              </w:rPr>
              <w:t xml:space="preserve">και για τις τρεις (3) κλεισμένες διαχειριστικές χρήσεις που προηγούνται του έτους υποβολής της αίτησης χρηματοδότησης ή όσων εξ αυτών υπάρχουν, </w:t>
            </w:r>
            <w:r w:rsidRPr="00045DC4">
              <w:rPr>
                <w:rFonts w:cs="Tahoma"/>
                <w:sz w:val="20"/>
                <w:szCs w:val="20"/>
              </w:rPr>
              <w:t>θα υποβάλλονται:</w:t>
            </w:r>
          </w:p>
          <w:p w14:paraId="759E3A57" w14:textId="77777777" w:rsidR="00045DC4" w:rsidRPr="00045DC4" w:rsidRDefault="00045DC4" w:rsidP="00045DC4">
            <w:pPr>
              <w:numPr>
                <w:ilvl w:val="0"/>
                <w:numId w:val="5"/>
              </w:numPr>
              <w:autoSpaceDE w:val="0"/>
              <w:autoSpaceDN w:val="0"/>
              <w:adjustRightInd w:val="0"/>
              <w:spacing w:after="60" w:line="240" w:lineRule="auto"/>
              <w:ind w:left="319" w:hanging="319"/>
              <w:contextualSpacing/>
              <w:jc w:val="both"/>
              <w:rPr>
                <w:rFonts w:cs="Tahoma"/>
                <w:sz w:val="20"/>
                <w:szCs w:val="20"/>
              </w:rPr>
            </w:pPr>
            <w:r w:rsidRPr="00045DC4">
              <w:rPr>
                <w:rFonts w:cs="Tahoma"/>
                <w:sz w:val="20"/>
                <w:szCs w:val="20"/>
              </w:rPr>
              <w:t>Πρόσφατο κωδικοποιημένο καταστατικό (νομίμως δημοσιευμένο) ή ιδρυτικό καταστατικό και όλες οι τυχόν τροποποιήσεις (νομίμως δημοσιευμένα), δικαιολογητικά σχετικά με την νόμιμη εκπροσώπηση και διαχείριση ανάλογα με τη νομική μορφή της επιχείρησης.</w:t>
            </w:r>
          </w:p>
          <w:p w14:paraId="52310C72" w14:textId="77777777" w:rsidR="00045DC4" w:rsidRPr="00045DC4" w:rsidRDefault="00045DC4" w:rsidP="00045DC4">
            <w:pPr>
              <w:numPr>
                <w:ilvl w:val="0"/>
                <w:numId w:val="5"/>
              </w:numPr>
              <w:autoSpaceDE w:val="0"/>
              <w:autoSpaceDN w:val="0"/>
              <w:adjustRightInd w:val="0"/>
              <w:spacing w:after="60" w:line="240" w:lineRule="auto"/>
              <w:ind w:left="319" w:hanging="319"/>
              <w:contextualSpacing/>
              <w:jc w:val="both"/>
              <w:rPr>
                <w:rFonts w:cs="Tahoma"/>
                <w:sz w:val="20"/>
                <w:szCs w:val="20"/>
              </w:rPr>
            </w:pPr>
            <w:r w:rsidRPr="00045DC4">
              <w:rPr>
                <w:rFonts w:cs="Tahoma"/>
                <w:sz w:val="20"/>
                <w:szCs w:val="20"/>
              </w:rPr>
              <w:t xml:space="preserve">Τα απαιτούμενα δικαιολογητικά σχετικά με την εταιρική/μετοχική σύνθεση (Πιστοποιητικό ΓΕΜΗ με αναφορά </w:t>
            </w:r>
            <w:r w:rsidRPr="00045DC4">
              <w:rPr>
                <w:rFonts w:cs="Tahoma"/>
                <w:sz w:val="20"/>
                <w:szCs w:val="20"/>
              </w:rPr>
              <w:lastRenderedPageBreak/>
              <w:t xml:space="preserve">στη μετοχική σύνθεση του κεφαλαίου ή απόσπασμα του βιβλίου μετόχων) και </w:t>
            </w:r>
          </w:p>
          <w:p w14:paraId="2DED517F" w14:textId="560F60B0" w:rsidR="00045DC4" w:rsidRPr="00045DC4" w:rsidRDefault="00045DC4" w:rsidP="00045DC4">
            <w:pPr>
              <w:numPr>
                <w:ilvl w:val="0"/>
                <w:numId w:val="5"/>
              </w:numPr>
              <w:autoSpaceDE w:val="0"/>
              <w:autoSpaceDN w:val="0"/>
              <w:adjustRightInd w:val="0"/>
              <w:spacing w:after="60" w:line="240" w:lineRule="auto"/>
              <w:ind w:left="319" w:hanging="319"/>
              <w:contextualSpacing/>
              <w:jc w:val="both"/>
              <w:rPr>
                <w:rFonts w:cs="Tahoma"/>
                <w:sz w:val="20"/>
                <w:szCs w:val="20"/>
              </w:rPr>
            </w:pPr>
            <w:r w:rsidRPr="00045DC4">
              <w:rPr>
                <w:rFonts w:cs="SymbolMT"/>
                <w:sz w:val="20"/>
                <w:szCs w:val="20"/>
              </w:rPr>
              <w:t>Τ</w:t>
            </w:r>
            <w:r w:rsidRPr="00045DC4">
              <w:rPr>
                <w:rFonts w:cs="Tahoma"/>
                <w:sz w:val="20"/>
                <w:szCs w:val="20"/>
              </w:rPr>
              <w:t>α οικονομικά στοιχεία του ως άνω σημείου 8.</w:t>
            </w:r>
          </w:p>
        </w:tc>
      </w:tr>
      <w:tr w:rsidR="00045DC4" w:rsidRPr="007E6D29" w14:paraId="63CAE598" w14:textId="77777777" w:rsidTr="00045DC4">
        <w:trPr>
          <w:trHeight w:val="567"/>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5F6C36BF" w14:textId="77777777" w:rsidR="00045DC4" w:rsidRPr="00045DC4" w:rsidRDefault="00045DC4" w:rsidP="00045DC4">
            <w:pPr>
              <w:pStyle w:val="1"/>
              <w:numPr>
                <w:ilvl w:val="0"/>
                <w:numId w:val="1"/>
              </w:numPr>
              <w:shd w:val="clear" w:color="auto" w:fill="FFFFFF" w:themeFill="background1"/>
              <w:spacing w:after="60" w:line="240" w:lineRule="auto"/>
              <w:ind w:hanging="578"/>
              <w:jc w:val="both"/>
              <w:rPr>
                <w:rFonts w:cs="Calibri"/>
                <w:sz w:val="20"/>
                <w:szCs w:val="20"/>
              </w:rPr>
            </w:pPr>
          </w:p>
        </w:tc>
        <w:tc>
          <w:tcPr>
            <w:tcW w:w="9573" w:type="dxa"/>
            <w:tcBorders>
              <w:top w:val="single" w:sz="4" w:space="0" w:color="auto"/>
              <w:left w:val="single" w:sz="4" w:space="0" w:color="auto"/>
              <w:bottom w:val="single" w:sz="4" w:space="0" w:color="auto"/>
              <w:right w:val="single" w:sz="4" w:space="0" w:color="auto"/>
            </w:tcBorders>
            <w:shd w:val="clear" w:color="auto" w:fill="auto"/>
          </w:tcPr>
          <w:p w14:paraId="2071FDC3" w14:textId="77777777" w:rsidR="00045DC4" w:rsidRPr="00045DC4" w:rsidRDefault="00045DC4" w:rsidP="00045DC4">
            <w:pPr>
              <w:autoSpaceDE w:val="0"/>
              <w:autoSpaceDN w:val="0"/>
              <w:adjustRightInd w:val="0"/>
              <w:spacing w:after="60" w:line="240" w:lineRule="auto"/>
              <w:jc w:val="both"/>
              <w:rPr>
                <w:rFonts w:cs="Calibri"/>
                <w:sz w:val="20"/>
                <w:szCs w:val="20"/>
                <w:u w:val="single"/>
              </w:rPr>
            </w:pPr>
            <w:r w:rsidRPr="00045DC4">
              <w:rPr>
                <w:rFonts w:cs="Calibri"/>
                <w:b/>
                <w:sz w:val="20"/>
                <w:szCs w:val="20"/>
              </w:rPr>
              <w:t xml:space="preserve">Περιοδική Δήλωση Φ.Π.Α. </w:t>
            </w:r>
            <w:r w:rsidRPr="00045DC4">
              <w:rPr>
                <w:rFonts w:cs="Calibri"/>
                <w:sz w:val="20"/>
                <w:szCs w:val="20"/>
                <w:u w:val="single"/>
              </w:rPr>
              <w:t>(έντυπο Φ2) του</w:t>
            </w:r>
            <w:r w:rsidRPr="00045DC4">
              <w:rPr>
                <w:rFonts w:cs="Calibri"/>
                <w:b/>
                <w:sz w:val="20"/>
                <w:szCs w:val="20"/>
                <w:u w:val="single"/>
              </w:rPr>
              <w:t xml:space="preserve"> 2020 ή 2021 </w:t>
            </w:r>
            <w:r w:rsidRPr="00045DC4">
              <w:rPr>
                <w:rFonts w:cs="Calibri"/>
                <w:sz w:val="20"/>
                <w:szCs w:val="20"/>
                <w:u w:val="single"/>
              </w:rPr>
              <w:t>καθώς και του 2022.</w:t>
            </w:r>
          </w:p>
          <w:p w14:paraId="2D3EF85D" w14:textId="5020E80C" w:rsidR="00045DC4" w:rsidRPr="00045DC4" w:rsidRDefault="00045DC4" w:rsidP="00045DC4">
            <w:pPr>
              <w:autoSpaceDE w:val="0"/>
              <w:autoSpaceDN w:val="0"/>
              <w:adjustRightInd w:val="0"/>
              <w:spacing w:after="0" w:line="240" w:lineRule="auto"/>
              <w:rPr>
                <w:rFonts w:eastAsiaTheme="minorHAnsi" w:cs="Tahoma"/>
                <w:sz w:val="20"/>
                <w:szCs w:val="20"/>
              </w:rPr>
            </w:pPr>
            <w:r w:rsidRPr="00045DC4">
              <w:rPr>
                <w:rFonts w:cs="Calibri"/>
                <w:sz w:val="20"/>
                <w:szCs w:val="20"/>
              </w:rPr>
              <w:t xml:space="preserve">Το έντυπο της δήλωσης ΦΠΑ για τους μήνες που προηγούνται της αίτησης υποβολής για το έτος 2022, </w:t>
            </w:r>
          </w:p>
        </w:tc>
      </w:tr>
    </w:tbl>
    <w:p w14:paraId="4486C88F" w14:textId="77777777" w:rsidR="00BC736E" w:rsidRDefault="00BC736E"/>
    <w:sectPr w:rsidR="00BC736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45D3" w14:textId="77777777" w:rsidR="00EF4A13" w:rsidRDefault="00EF4A13" w:rsidP="00B34C1D">
      <w:pPr>
        <w:spacing w:after="0" w:line="240" w:lineRule="auto"/>
      </w:pPr>
      <w:r>
        <w:separator/>
      </w:r>
    </w:p>
  </w:endnote>
  <w:endnote w:type="continuationSeparator" w:id="0">
    <w:p w14:paraId="5E9AE225" w14:textId="77777777" w:rsidR="00EF4A13" w:rsidRDefault="00EF4A13" w:rsidP="00B3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A1"/>
    <w:family w:val="auto"/>
    <w:notTrueType/>
    <w:pitch w:val="default"/>
    <w:sig w:usb0="00000081" w:usb1="00000000" w:usb2="00000000" w:usb3="00000000" w:csb0="00000008" w:csb1="00000000"/>
  </w:font>
  <w:font w:name="SymbolMT">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77469"/>
      <w:docPartObj>
        <w:docPartGallery w:val="Page Numbers (Bottom of Page)"/>
        <w:docPartUnique/>
      </w:docPartObj>
    </w:sdtPr>
    <w:sdtEndPr/>
    <w:sdtContent>
      <w:sdt>
        <w:sdtPr>
          <w:id w:val="98381352"/>
          <w:docPartObj>
            <w:docPartGallery w:val="Page Numbers (Top of Page)"/>
            <w:docPartUnique/>
          </w:docPartObj>
        </w:sdtPr>
        <w:sdtEndPr/>
        <w:sdtContent>
          <w:p w14:paraId="77FC13AB" w14:textId="77777777" w:rsidR="00B34C1D" w:rsidRDefault="00B34C1D" w:rsidP="00B34C1D">
            <w:pPr>
              <w:pStyle w:val="a7"/>
              <w:ind w:firstLine="3600"/>
            </w:pPr>
            <w:r>
              <w:t xml:space="preserve">Σελίδα </w:t>
            </w:r>
            <w:r>
              <w:rPr>
                <w:b/>
                <w:bCs/>
                <w:sz w:val="24"/>
                <w:szCs w:val="24"/>
              </w:rPr>
              <w:fldChar w:fldCharType="begin"/>
            </w:r>
            <w:r>
              <w:rPr>
                <w:b/>
                <w:bCs/>
              </w:rPr>
              <w:instrText xml:space="preserve"> PAGE </w:instrText>
            </w:r>
            <w:r>
              <w:rPr>
                <w:b/>
                <w:bCs/>
                <w:sz w:val="24"/>
                <w:szCs w:val="24"/>
              </w:rPr>
              <w:fldChar w:fldCharType="separate"/>
            </w:r>
            <w:r w:rsidR="004543A8">
              <w:rPr>
                <w:b/>
                <w:bCs/>
                <w:noProof/>
              </w:rPr>
              <w:t>2</w:t>
            </w:r>
            <w:r>
              <w:rPr>
                <w:b/>
                <w:bCs/>
                <w:sz w:val="24"/>
                <w:szCs w:val="24"/>
              </w:rPr>
              <w:fldChar w:fldCharType="end"/>
            </w:r>
            <w:r>
              <w:t xml:space="preserve"> από </w:t>
            </w:r>
            <w:r>
              <w:rPr>
                <w:b/>
                <w:bCs/>
                <w:sz w:val="24"/>
                <w:szCs w:val="24"/>
              </w:rPr>
              <w:fldChar w:fldCharType="begin"/>
            </w:r>
            <w:r>
              <w:rPr>
                <w:b/>
                <w:bCs/>
              </w:rPr>
              <w:instrText xml:space="preserve"> NUMPAGES  </w:instrText>
            </w:r>
            <w:r>
              <w:rPr>
                <w:b/>
                <w:bCs/>
                <w:sz w:val="24"/>
                <w:szCs w:val="24"/>
              </w:rPr>
              <w:fldChar w:fldCharType="separate"/>
            </w:r>
            <w:r w:rsidR="004543A8">
              <w:rPr>
                <w:b/>
                <w:bCs/>
                <w:noProof/>
              </w:rPr>
              <w:t>3</w:t>
            </w:r>
            <w:r>
              <w:rPr>
                <w:b/>
                <w:bCs/>
                <w:sz w:val="24"/>
                <w:szCs w:val="24"/>
              </w:rPr>
              <w:fldChar w:fldCharType="end"/>
            </w:r>
          </w:p>
        </w:sdtContent>
      </w:sdt>
    </w:sdtContent>
  </w:sdt>
  <w:p w14:paraId="1C8B75B8" w14:textId="77777777" w:rsidR="00B34C1D" w:rsidRDefault="00B34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2390" w14:textId="77777777" w:rsidR="00EF4A13" w:rsidRDefault="00EF4A13" w:rsidP="00B34C1D">
      <w:pPr>
        <w:spacing w:after="0" w:line="240" w:lineRule="auto"/>
      </w:pPr>
      <w:r>
        <w:separator/>
      </w:r>
    </w:p>
  </w:footnote>
  <w:footnote w:type="continuationSeparator" w:id="0">
    <w:p w14:paraId="14E8A3CE" w14:textId="77777777" w:rsidR="00EF4A13" w:rsidRDefault="00EF4A13" w:rsidP="00B3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F3C"/>
    <w:multiLevelType w:val="hybridMultilevel"/>
    <w:tmpl w:val="028E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DA3BDE"/>
    <w:multiLevelType w:val="hybridMultilevel"/>
    <w:tmpl w:val="C46C02D0"/>
    <w:lvl w:ilvl="0" w:tplc="84E02A70">
      <w:start w:val="1"/>
      <w:numFmt w:val="decimal"/>
      <w:lvlText w:val="%1)"/>
      <w:lvlJc w:val="left"/>
      <w:pPr>
        <w:ind w:left="393" w:hanging="360"/>
      </w:pPr>
      <w:rPr>
        <w:rFonts w:hint="default"/>
      </w:rPr>
    </w:lvl>
    <w:lvl w:ilvl="1" w:tplc="04080019">
      <w:start w:val="1"/>
      <w:numFmt w:val="lowerLetter"/>
      <w:lvlText w:val="%2."/>
      <w:lvlJc w:val="left"/>
      <w:pPr>
        <w:ind w:left="1113" w:hanging="360"/>
      </w:pPr>
    </w:lvl>
    <w:lvl w:ilvl="2" w:tplc="0408001B">
      <w:start w:val="1"/>
      <w:numFmt w:val="lowerRoman"/>
      <w:lvlText w:val="%3."/>
      <w:lvlJc w:val="right"/>
      <w:pPr>
        <w:ind w:left="1833" w:hanging="180"/>
      </w:pPr>
    </w:lvl>
    <w:lvl w:ilvl="3" w:tplc="0408000F">
      <w:start w:val="1"/>
      <w:numFmt w:val="decimal"/>
      <w:lvlText w:val="%4."/>
      <w:lvlJc w:val="left"/>
      <w:pPr>
        <w:ind w:left="2553" w:hanging="360"/>
      </w:pPr>
    </w:lvl>
    <w:lvl w:ilvl="4" w:tplc="04080019">
      <w:start w:val="1"/>
      <w:numFmt w:val="lowerLetter"/>
      <w:lvlText w:val="%5."/>
      <w:lvlJc w:val="left"/>
      <w:pPr>
        <w:ind w:left="3273" w:hanging="360"/>
      </w:pPr>
    </w:lvl>
    <w:lvl w:ilvl="5" w:tplc="0408001B">
      <w:start w:val="1"/>
      <w:numFmt w:val="lowerRoman"/>
      <w:lvlText w:val="%6."/>
      <w:lvlJc w:val="right"/>
      <w:pPr>
        <w:ind w:left="3993" w:hanging="180"/>
      </w:pPr>
    </w:lvl>
    <w:lvl w:ilvl="6" w:tplc="0408000F">
      <w:start w:val="1"/>
      <w:numFmt w:val="decimal"/>
      <w:lvlText w:val="%7."/>
      <w:lvlJc w:val="left"/>
      <w:pPr>
        <w:ind w:left="4713" w:hanging="360"/>
      </w:pPr>
    </w:lvl>
    <w:lvl w:ilvl="7" w:tplc="04080019">
      <w:start w:val="1"/>
      <w:numFmt w:val="lowerLetter"/>
      <w:lvlText w:val="%8."/>
      <w:lvlJc w:val="left"/>
      <w:pPr>
        <w:ind w:left="5433" w:hanging="360"/>
      </w:pPr>
    </w:lvl>
    <w:lvl w:ilvl="8" w:tplc="0408001B">
      <w:start w:val="1"/>
      <w:numFmt w:val="lowerRoman"/>
      <w:lvlText w:val="%9."/>
      <w:lvlJc w:val="right"/>
      <w:pPr>
        <w:ind w:left="6153" w:hanging="180"/>
      </w:pPr>
    </w:lvl>
  </w:abstractNum>
  <w:abstractNum w:abstractNumId="2" w15:restartNumberingAfterBreak="0">
    <w:nsid w:val="37B7138D"/>
    <w:multiLevelType w:val="hybridMultilevel"/>
    <w:tmpl w:val="63427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670FC1"/>
    <w:multiLevelType w:val="hybridMultilevel"/>
    <w:tmpl w:val="34CAA1EE"/>
    <w:lvl w:ilvl="0" w:tplc="CB0C00C8">
      <w:start w:val="1"/>
      <w:numFmt w:val="decimal"/>
      <w:lvlText w:val="%1."/>
      <w:lvlJc w:val="left"/>
      <w:pPr>
        <w:ind w:left="644"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61460693"/>
    <w:multiLevelType w:val="hybridMultilevel"/>
    <w:tmpl w:val="4B6CBFB2"/>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F91175"/>
    <w:multiLevelType w:val="hybridMultilevel"/>
    <w:tmpl w:val="B3068200"/>
    <w:lvl w:ilvl="0" w:tplc="84E02A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9462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876454">
    <w:abstractNumId w:val="5"/>
  </w:num>
  <w:num w:numId="3" w16cid:durableId="1890333800">
    <w:abstractNumId w:val="1"/>
  </w:num>
  <w:num w:numId="4" w16cid:durableId="532302006">
    <w:abstractNumId w:val="2"/>
  </w:num>
  <w:num w:numId="5" w16cid:durableId="863175594">
    <w:abstractNumId w:val="0"/>
  </w:num>
  <w:num w:numId="6" w16cid:durableId="1733653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CC"/>
    <w:rsid w:val="00045DC4"/>
    <w:rsid w:val="000A5C2A"/>
    <w:rsid w:val="000E7E35"/>
    <w:rsid w:val="001F463B"/>
    <w:rsid w:val="00276B96"/>
    <w:rsid w:val="002D53DB"/>
    <w:rsid w:val="004543A8"/>
    <w:rsid w:val="004F3FC1"/>
    <w:rsid w:val="00585CA5"/>
    <w:rsid w:val="007768DE"/>
    <w:rsid w:val="00785BCC"/>
    <w:rsid w:val="009228CF"/>
    <w:rsid w:val="0092783C"/>
    <w:rsid w:val="009470E5"/>
    <w:rsid w:val="009708C9"/>
    <w:rsid w:val="00AC2457"/>
    <w:rsid w:val="00AE5990"/>
    <w:rsid w:val="00B34C1D"/>
    <w:rsid w:val="00BC736E"/>
    <w:rsid w:val="00C02D1F"/>
    <w:rsid w:val="00CC2141"/>
    <w:rsid w:val="00D04D2E"/>
    <w:rsid w:val="00E07673"/>
    <w:rsid w:val="00EF4A13"/>
    <w:rsid w:val="00F2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7ABF"/>
  <w15:docId w15:val="{3AA19222-32C9-4AD0-864F-2ADFCA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BCC"/>
    <w:pPr>
      <w:spacing w:after="160" w:line="259" w:lineRule="auto"/>
    </w:pPr>
    <w:rPr>
      <w:rFonts w:ascii="Calibri" w:eastAsia="Calibri" w:hAnsi="Calibri" w:cs="Times New Roman"/>
      <w:lang w:val="el-GR"/>
    </w:rPr>
  </w:style>
  <w:style w:type="paragraph" w:styleId="3">
    <w:name w:val="heading 3"/>
    <w:next w:val="a"/>
    <w:link w:val="3Char"/>
    <w:uiPriority w:val="9"/>
    <w:qFormat/>
    <w:rsid w:val="00785BCC"/>
    <w:pPr>
      <w:keepNext/>
      <w:keepLines/>
      <w:spacing w:after="120" w:line="259" w:lineRule="auto"/>
      <w:ind w:left="861" w:hanging="10"/>
      <w:outlineLvl w:val="2"/>
    </w:pPr>
    <w:rPr>
      <w:rFonts w:ascii="Calibri" w:eastAsia="Calibri" w:hAnsi="Calibri" w:cs="Calibri"/>
      <w:b/>
      <w:i/>
      <w:color w:val="000000"/>
      <w:lang w:val="el-GR" w:eastAsia="el-GR"/>
    </w:rPr>
  </w:style>
  <w:style w:type="paragraph" w:styleId="5">
    <w:name w:val="heading 5"/>
    <w:basedOn w:val="a"/>
    <w:next w:val="a"/>
    <w:link w:val="5Char"/>
    <w:uiPriority w:val="9"/>
    <w:semiHidden/>
    <w:unhideWhenUsed/>
    <w:qFormat/>
    <w:rsid w:val="00045D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85BCC"/>
    <w:rPr>
      <w:rFonts w:ascii="Calibri" w:eastAsia="Calibri" w:hAnsi="Calibri" w:cs="Calibri"/>
      <w:b/>
      <w:i/>
      <w:color w:val="000000"/>
      <w:lang w:val="el-GR" w:eastAsia="el-GR"/>
    </w:rPr>
  </w:style>
  <w:style w:type="paragraph" w:customStyle="1" w:styleId="1">
    <w:name w:val="Παράγραφος λίστας1"/>
    <w:basedOn w:val="a"/>
    <w:link w:val="Char"/>
    <w:uiPriority w:val="34"/>
    <w:qFormat/>
    <w:rsid w:val="00785BCC"/>
    <w:pPr>
      <w:ind w:left="720"/>
      <w:contextualSpacing/>
    </w:pPr>
  </w:style>
  <w:style w:type="character" w:styleId="-">
    <w:name w:val="Hyperlink"/>
    <w:uiPriority w:val="99"/>
    <w:rsid w:val="00785BCC"/>
    <w:rPr>
      <w:color w:val="0000FF"/>
      <w:u w:val="single"/>
    </w:r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1"/>
    <w:uiPriority w:val="34"/>
    <w:qFormat/>
    <w:locked/>
    <w:rsid w:val="00785BCC"/>
    <w:rPr>
      <w:rFonts w:ascii="Calibri" w:eastAsia="Calibri" w:hAnsi="Calibri" w:cs="Times New Roman"/>
      <w:lang w:val="el-GR"/>
    </w:rPr>
  </w:style>
  <w:style w:type="paragraph" w:customStyle="1" w:styleId="Default">
    <w:name w:val="Default"/>
    <w:qFormat/>
    <w:rsid w:val="00785BCC"/>
    <w:pPr>
      <w:autoSpaceDE w:val="0"/>
      <w:autoSpaceDN w:val="0"/>
      <w:adjustRightInd w:val="0"/>
      <w:spacing w:after="0" w:line="240" w:lineRule="auto"/>
    </w:pPr>
    <w:rPr>
      <w:rFonts w:ascii="Tahoma" w:eastAsia="Calibri" w:hAnsi="Tahoma" w:cs="Tahoma"/>
      <w:color w:val="000000"/>
      <w:sz w:val="24"/>
      <w:szCs w:val="24"/>
      <w:lang w:val="el-GR"/>
    </w:rPr>
  </w:style>
  <w:style w:type="character" w:styleId="a3">
    <w:name w:val="annotation reference"/>
    <w:uiPriority w:val="99"/>
    <w:semiHidden/>
    <w:unhideWhenUsed/>
    <w:rsid w:val="00785BCC"/>
    <w:rPr>
      <w:sz w:val="16"/>
      <w:szCs w:val="16"/>
    </w:rPr>
  </w:style>
  <w:style w:type="paragraph" w:styleId="a4">
    <w:name w:val="annotation text"/>
    <w:basedOn w:val="a"/>
    <w:link w:val="Char0"/>
    <w:uiPriority w:val="99"/>
    <w:semiHidden/>
    <w:unhideWhenUsed/>
    <w:rsid w:val="00785BCC"/>
    <w:pPr>
      <w:spacing w:line="240" w:lineRule="auto"/>
    </w:pPr>
    <w:rPr>
      <w:sz w:val="20"/>
      <w:szCs w:val="20"/>
    </w:rPr>
  </w:style>
  <w:style w:type="character" w:customStyle="1" w:styleId="Char0">
    <w:name w:val="Κείμενο σχολίου Char"/>
    <w:basedOn w:val="a0"/>
    <w:link w:val="a4"/>
    <w:uiPriority w:val="99"/>
    <w:semiHidden/>
    <w:rsid w:val="00785BCC"/>
    <w:rPr>
      <w:rFonts w:ascii="Calibri" w:eastAsia="Calibri" w:hAnsi="Calibri" w:cs="Times New Roman"/>
      <w:sz w:val="20"/>
      <w:szCs w:val="20"/>
      <w:lang w:val="el-GR"/>
    </w:rPr>
  </w:style>
  <w:style w:type="paragraph" w:styleId="a5">
    <w:name w:val="Balloon Text"/>
    <w:basedOn w:val="a"/>
    <w:link w:val="Char1"/>
    <w:uiPriority w:val="99"/>
    <w:semiHidden/>
    <w:unhideWhenUsed/>
    <w:rsid w:val="00785BC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85BCC"/>
    <w:rPr>
      <w:rFonts w:ascii="Tahoma" w:eastAsia="Calibri" w:hAnsi="Tahoma" w:cs="Tahoma"/>
      <w:sz w:val="16"/>
      <w:szCs w:val="16"/>
      <w:lang w:val="el-GR"/>
    </w:rPr>
  </w:style>
  <w:style w:type="paragraph" w:styleId="a6">
    <w:name w:val="header"/>
    <w:basedOn w:val="a"/>
    <w:link w:val="Char2"/>
    <w:uiPriority w:val="99"/>
    <w:unhideWhenUsed/>
    <w:rsid w:val="00B34C1D"/>
    <w:pPr>
      <w:tabs>
        <w:tab w:val="center" w:pos="4680"/>
        <w:tab w:val="right" w:pos="9360"/>
      </w:tabs>
      <w:spacing w:after="0" w:line="240" w:lineRule="auto"/>
    </w:pPr>
  </w:style>
  <w:style w:type="character" w:customStyle="1" w:styleId="Char2">
    <w:name w:val="Κεφαλίδα Char"/>
    <w:basedOn w:val="a0"/>
    <w:link w:val="a6"/>
    <w:uiPriority w:val="99"/>
    <w:rsid w:val="00B34C1D"/>
    <w:rPr>
      <w:rFonts w:ascii="Calibri" w:eastAsia="Calibri" w:hAnsi="Calibri" w:cs="Times New Roman"/>
      <w:lang w:val="el-GR"/>
    </w:rPr>
  </w:style>
  <w:style w:type="paragraph" w:styleId="a7">
    <w:name w:val="footer"/>
    <w:basedOn w:val="a"/>
    <w:link w:val="Char3"/>
    <w:uiPriority w:val="99"/>
    <w:unhideWhenUsed/>
    <w:rsid w:val="00B34C1D"/>
    <w:pPr>
      <w:tabs>
        <w:tab w:val="center" w:pos="4680"/>
        <w:tab w:val="right" w:pos="9360"/>
      </w:tabs>
      <w:spacing w:after="0" w:line="240" w:lineRule="auto"/>
    </w:pPr>
  </w:style>
  <w:style w:type="character" w:customStyle="1" w:styleId="Char3">
    <w:name w:val="Υποσέλιδο Char"/>
    <w:basedOn w:val="a0"/>
    <w:link w:val="a7"/>
    <w:uiPriority w:val="99"/>
    <w:rsid w:val="00B34C1D"/>
    <w:rPr>
      <w:rFonts w:ascii="Calibri" w:eastAsia="Calibri" w:hAnsi="Calibri" w:cs="Times New Roman"/>
      <w:lang w:val="el-GR"/>
    </w:rPr>
  </w:style>
  <w:style w:type="paragraph" w:styleId="a8">
    <w:name w:val="annotation subject"/>
    <w:basedOn w:val="a4"/>
    <w:next w:val="a4"/>
    <w:link w:val="Char4"/>
    <w:uiPriority w:val="99"/>
    <w:semiHidden/>
    <w:unhideWhenUsed/>
    <w:rsid w:val="00CC2141"/>
    <w:rPr>
      <w:b/>
      <w:bCs/>
    </w:rPr>
  </w:style>
  <w:style w:type="character" w:customStyle="1" w:styleId="Char4">
    <w:name w:val="Θέμα σχολίου Char"/>
    <w:basedOn w:val="Char0"/>
    <w:link w:val="a8"/>
    <w:uiPriority w:val="99"/>
    <w:semiHidden/>
    <w:rsid w:val="00CC2141"/>
    <w:rPr>
      <w:rFonts w:ascii="Calibri" w:eastAsia="Calibri" w:hAnsi="Calibri" w:cs="Times New Roman"/>
      <w:b/>
      <w:bCs/>
      <w:sz w:val="20"/>
      <w:szCs w:val="20"/>
      <w:lang w:val="el-GR"/>
    </w:rPr>
  </w:style>
  <w:style w:type="character" w:customStyle="1" w:styleId="5Char">
    <w:name w:val="Επικεφαλίδα 5 Char"/>
    <w:basedOn w:val="a0"/>
    <w:link w:val="5"/>
    <w:uiPriority w:val="9"/>
    <w:rsid w:val="00045DC4"/>
    <w:rPr>
      <w:rFonts w:asciiTheme="majorHAnsi" w:eastAsiaTheme="majorEastAsia" w:hAnsiTheme="majorHAnsi" w:cstheme="majorBidi"/>
      <w:color w:val="365F91" w:themeColor="accent1" w:themeShade="B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ΚΩΝΣΤΑΝΤΙΝΟΣ ΑΠΕΡΓΗΣ</cp:lastModifiedBy>
  <cp:revision>2</cp:revision>
  <dcterms:created xsi:type="dcterms:W3CDTF">2022-06-09T10:59:00Z</dcterms:created>
  <dcterms:modified xsi:type="dcterms:W3CDTF">2022-06-09T10:59:00Z</dcterms:modified>
</cp:coreProperties>
</file>