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F27D" w14:textId="582CE559" w:rsidR="00E7081E" w:rsidRDefault="00D60B35" w:rsidP="00E7081E">
      <w:pPr>
        <w:spacing w:line="360" w:lineRule="auto"/>
        <w:ind w:left="-567" w:right="-574"/>
        <w:jc w:val="right"/>
        <w:rPr>
          <w:rFonts w:ascii="Arial Narrow" w:hAnsi="Arial Narrow" w:cs="Arial"/>
          <w:b/>
          <w:lang w:val="el-GR"/>
        </w:rPr>
      </w:pPr>
      <w:r w:rsidRPr="00593945">
        <w:rPr>
          <w:rFonts w:ascii="Arial Narrow" w:hAnsi="Arial Narrow" w:cs="Arial"/>
          <w:b/>
          <w:lang w:val="el-GR"/>
        </w:rPr>
        <w:t>8</w:t>
      </w:r>
      <w:r w:rsidR="00126304" w:rsidRPr="00593945">
        <w:rPr>
          <w:rFonts w:ascii="Arial Narrow" w:hAnsi="Arial Narrow" w:cs="Arial"/>
          <w:b/>
          <w:lang w:val="el-GR"/>
        </w:rPr>
        <w:t>/7/</w:t>
      </w:r>
      <w:r w:rsidR="00E7081E" w:rsidRPr="00593945">
        <w:rPr>
          <w:rFonts w:ascii="Arial Narrow" w:hAnsi="Arial Narrow" w:cs="Arial"/>
          <w:b/>
          <w:lang w:val="el-GR"/>
        </w:rPr>
        <w:t>2022</w:t>
      </w:r>
    </w:p>
    <w:p w14:paraId="4D676598" w14:textId="77777777" w:rsidR="00593945" w:rsidRPr="00593945" w:rsidRDefault="00593945" w:rsidP="00E7081E">
      <w:pPr>
        <w:spacing w:line="360" w:lineRule="auto"/>
        <w:ind w:left="-567" w:right="-574"/>
        <w:jc w:val="right"/>
        <w:rPr>
          <w:rFonts w:ascii="Arial Narrow" w:hAnsi="Arial Narrow" w:cs="Arial"/>
          <w:b/>
          <w:lang w:val="el-GR"/>
        </w:rPr>
      </w:pPr>
    </w:p>
    <w:p w14:paraId="7C4279A0" w14:textId="77777777" w:rsidR="003E66FB" w:rsidRPr="00593945" w:rsidRDefault="00655B2B" w:rsidP="00E7081E">
      <w:pPr>
        <w:spacing w:line="360" w:lineRule="auto"/>
        <w:ind w:left="-567" w:right="-573"/>
        <w:jc w:val="center"/>
        <w:rPr>
          <w:rFonts w:ascii="Arial Narrow" w:hAnsi="Arial Narrow" w:cs="Arial"/>
          <w:b/>
          <w:color w:val="002060"/>
          <w:sz w:val="28"/>
          <w:szCs w:val="28"/>
          <w:u w:val="single"/>
          <w:lang w:val="el-GR"/>
        </w:rPr>
      </w:pPr>
      <w:r w:rsidRPr="00593945">
        <w:rPr>
          <w:rFonts w:ascii="Arial Narrow" w:hAnsi="Arial Narrow" w:cs="Arial"/>
          <w:b/>
          <w:color w:val="002060"/>
          <w:sz w:val="28"/>
          <w:szCs w:val="28"/>
          <w:u w:val="single"/>
          <w:lang w:val="el-GR"/>
        </w:rPr>
        <w:t>ΔΕΛΤΙΟ ΤΥΠΟΥ</w:t>
      </w:r>
    </w:p>
    <w:p w14:paraId="1D40F5A0" w14:textId="77777777" w:rsidR="00655B2B" w:rsidRPr="00593945" w:rsidRDefault="00D9480C" w:rsidP="00D60B35">
      <w:pPr>
        <w:spacing w:line="240" w:lineRule="auto"/>
        <w:ind w:left="-567" w:right="-573"/>
        <w:jc w:val="center"/>
        <w:rPr>
          <w:rFonts w:ascii="Arial Narrow" w:hAnsi="Arial Narrow" w:cs="Arial"/>
          <w:b/>
          <w:sz w:val="28"/>
          <w:szCs w:val="28"/>
          <w:lang w:val="el-GR"/>
        </w:rPr>
      </w:pPr>
      <w:r w:rsidRPr="00593945">
        <w:rPr>
          <w:rFonts w:ascii="Arial Narrow" w:hAnsi="Arial Narrow" w:cs="Arial"/>
          <w:b/>
          <w:sz w:val="28"/>
          <w:szCs w:val="28"/>
          <w:lang w:val="el-GR"/>
        </w:rPr>
        <w:t>Συνεργασία</w:t>
      </w:r>
      <w:r w:rsidR="00D60B35" w:rsidRPr="00593945">
        <w:rPr>
          <w:rFonts w:ascii="Arial Narrow" w:hAnsi="Arial Narrow" w:cs="Arial"/>
          <w:b/>
          <w:sz w:val="28"/>
          <w:szCs w:val="28"/>
          <w:lang w:val="el-GR"/>
        </w:rPr>
        <w:t xml:space="preserve"> ΙΤΕ </w:t>
      </w:r>
      <w:r w:rsidRPr="00593945">
        <w:rPr>
          <w:rFonts w:ascii="Arial Narrow" w:hAnsi="Arial Narrow" w:cs="Arial"/>
          <w:b/>
          <w:sz w:val="28"/>
          <w:szCs w:val="28"/>
          <w:lang w:val="el-GR"/>
        </w:rPr>
        <w:t>και ΣΕΒ</w:t>
      </w:r>
      <w:r w:rsidR="00BF7B70" w:rsidRPr="00593945">
        <w:rPr>
          <w:rFonts w:ascii="Arial Narrow" w:hAnsi="Arial Narrow" w:cs="Arial"/>
          <w:b/>
          <w:sz w:val="28"/>
          <w:szCs w:val="28"/>
          <w:lang w:val="el-GR"/>
        </w:rPr>
        <w:t xml:space="preserve"> </w:t>
      </w:r>
      <w:r w:rsidR="008E0732" w:rsidRPr="00593945">
        <w:rPr>
          <w:rFonts w:ascii="Arial Narrow" w:hAnsi="Arial Narrow" w:cs="Arial"/>
          <w:b/>
          <w:sz w:val="28"/>
          <w:szCs w:val="28"/>
          <w:lang w:val="el-GR"/>
        </w:rPr>
        <w:t xml:space="preserve">για την ενίσχυση </w:t>
      </w:r>
      <w:r w:rsidR="00F04A20" w:rsidRPr="00593945">
        <w:rPr>
          <w:rFonts w:ascii="Arial Narrow" w:hAnsi="Arial Narrow" w:cs="Arial"/>
          <w:b/>
          <w:sz w:val="28"/>
          <w:szCs w:val="28"/>
          <w:lang w:val="el-GR"/>
        </w:rPr>
        <w:t>της καινοτομίας</w:t>
      </w:r>
    </w:p>
    <w:p w14:paraId="601BB066" w14:textId="77777777" w:rsidR="00344BF1" w:rsidRPr="00593945" w:rsidRDefault="00344BF1" w:rsidP="00527DC4">
      <w:pPr>
        <w:spacing w:after="0" w:line="240" w:lineRule="auto"/>
        <w:ind w:left="-567" w:right="-573"/>
        <w:jc w:val="both"/>
        <w:rPr>
          <w:rFonts w:ascii="Arial Narrow" w:hAnsi="Arial Narrow" w:cs="Arial"/>
          <w:b/>
          <w:lang w:val="el-GR"/>
        </w:rPr>
      </w:pPr>
    </w:p>
    <w:p w14:paraId="214B1884" w14:textId="6B8AAFAD" w:rsidR="00527DC4" w:rsidRPr="00593945" w:rsidRDefault="00F215BD" w:rsidP="00527DC4">
      <w:pPr>
        <w:spacing w:after="0" w:line="240" w:lineRule="auto"/>
        <w:ind w:left="-567" w:right="-574"/>
        <w:jc w:val="both"/>
        <w:rPr>
          <w:rFonts w:ascii="Arial Narrow" w:hAnsi="Arial Narrow" w:cs="Arial"/>
          <w:lang w:val="el-GR"/>
        </w:rPr>
      </w:pPr>
      <w:r w:rsidRPr="00593945">
        <w:rPr>
          <w:rFonts w:ascii="Arial Narrow" w:hAnsi="Arial Narrow" w:cs="Arial"/>
          <w:lang w:val="el-GR"/>
        </w:rPr>
        <w:t>Συμφωνία</w:t>
      </w:r>
      <w:r w:rsidR="00D60B35" w:rsidRPr="00593945">
        <w:rPr>
          <w:rFonts w:ascii="Arial Narrow" w:hAnsi="Arial Narrow" w:cs="Arial"/>
          <w:lang w:val="el-GR"/>
        </w:rPr>
        <w:t xml:space="preserve"> </w:t>
      </w:r>
      <w:r w:rsidR="00437B2E" w:rsidRPr="00593945">
        <w:rPr>
          <w:rFonts w:ascii="Arial Narrow" w:hAnsi="Arial Narrow" w:cs="Arial"/>
          <w:lang w:val="el-GR"/>
        </w:rPr>
        <w:t>Σ</w:t>
      </w:r>
      <w:r w:rsidR="00D60B35" w:rsidRPr="00593945">
        <w:rPr>
          <w:rFonts w:ascii="Arial Narrow" w:hAnsi="Arial Narrow" w:cs="Arial"/>
          <w:lang w:val="el-GR"/>
        </w:rPr>
        <w:t xml:space="preserve">υνεργασίας </w:t>
      </w:r>
      <w:r w:rsidR="00BE1724" w:rsidRPr="00593945">
        <w:rPr>
          <w:rFonts w:ascii="Arial Narrow" w:hAnsi="Arial Narrow" w:cs="Arial"/>
          <w:lang w:val="el-GR"/>
        </w:rPr>
        <w:t>με επίκεντρο την ανάπτυξη της καινοτομίας υπέγραψαν το Ίδρυμα Τεχνολογίας και Έρευνας (ΙΤΕ) και ο ΣΕΒ</w:t>
      </w:r>
      <w:r w:rsidR="00066D5E" w:rsidRPr="00593945">
        <w:rPr>
          <w:rFonts w:ascii="Arial Narrow" w:hAnsi="Arial Narrow" w:cs="Arial"/>
          <w:lang w:val="el-GR"/>
        </w:rPr>
        <w:t xml:space="preserve"> </w:t>
      </w:r>
      <w:r w:rsidR="00126304" w:rsidRPr="00593945">
        <w:rPr>
          <w:rFonts w:ascii="Arial Narrow" w:hAnsi="Arial Narrow" w:cs="Arial"/>
          <w:lang w:val="el-GR"/>
        </w:rPr>
        <w:t>σ</w:t>
      </w:r>
      <w:r w:rsidR="00066D5E" w:rsidRPr="00593945">
        <w:rPr>
          <w:rFonts w:ascii="Arial Narrow" w:hAnsi="Arial Narrow" w:cs="Arial"/>
          <w:lang w:val="el-GR"/>
        </w:rPr>
        <w:t xml:space="preserve">ύνδεσμος </w:t>
      </w:r>
      <w:r w:rsidR="00126304" w:rsidRPr="00593945">
        <w:rPr>
          <w:rFonts w:ascii="Arial Narrow" w:hAnsi="Arial Narrow" w:cs="Arial"/>
          <w:lang w:val="el-GR"/>
        </w:rPr>
        <w:t>ε</w:t>
      </w:r>
      <w:r w:rsidR="00066D5E" w:rsidRPr="00593945">
        <w:rPr>
          <w:rFonts w:ascii="Arial Narrow" w:hAnsi="Arial Narrow" w:cs="Arial"/>
          <w:lang w:val="el-GR"/>
        </w:rPr>
        <w:t xml:space="preserve">πιχειρήσεων και </w:t>
      </w:r>
      <w:r w:rsidR="00126304" w:rsidRPr="00593945">
        <w:rPr>
          <w:rFonts w:ascii="Arial Narrow" w:hAnsi="Arial Narrow" w:cs="Arial"/>
          <w:lang w:val="el-GR"/>
        </w:rPr>
        <w:t>β</w:t>
      </w:r>
      <w:r w:rsidR="00066D5E" w:rsidRPr="00593945">
        <w:rPr>
          <w:rFonts w:ascii="Arial Narrow" w:hAnsi="Arial Narrow" w:cs="Arial"/>
          <w:lang w:val="el-GR"/>
        </w:rPr>
        <w:t>ιομηχανιών</w:t>
      </w:r>
      <w:r w:rsidR="00BE1724" w:rsidRPr="00593945">
        <w:rPr>
          <w:rFonts w:ascii="Arial Narrow" w:hAnsi="Arial Narrow" w:cs="Arial"/>
          <w:lang w:val="el-GR"/>
        </w:rPr>
        <w:t xml:space="preserve">, </w:t>
      </w:r>
      <w:r w:rsidR="00593945">
        <w:rPr>
          <w:rFonts w:ascii="Arial Narrow" w:hAnsi="Arial Narrow" w:cs="Arial"/>
          <w:lang w:val="el-GR"/>
        </w:rPr>
        <w:t>χθες (</w:t>
      </w:r>
      <w:r w:rsidR="00BE1724" w:rsidRPr="00593945">
        <w:rPr>
          <w:rFonts w:ascii="Arial Narrow" w:hAnsi="Arial Narrow" w:cs="Arial"/>
          <w:lang w:val="el-GR"/>
        </w:rPr>
        <w:t>Πέμπτη, 7 Ιουλίου 2022</w:t>
      </w:r>
      <w:r w:rsidR="00593945">
        <w:rPr>
          <w:rFonts w:ascii="Arial Narrow" w:hAnsi="Arial Narrow" w:cs="Arial"/>
          <w:lang w:val="el-GR"/>
        </w:rPr>
        <w:t>)</w:t>
      </w:r>
      <w:r w:rsidR="00BE1724" w:rsidRPr="00593945">
        <w:rPr>
          <w:rFonts w:ascii="Arial Narrow" w:hAnsi="Arial Narrow" w:cs="Arial"/>
          <w:lang w:val="el-GR"/>
        </w:rPr>
        <w:t xml:space="preserve">. Στόχος είναι η εμβάθυνση της συνεργασίας και η συστηματική </w:t>
      </w:r>
      <w:r w:rsidR="00AE7AD7" w:rsidRPr="00593945">
        <w:rPr>
          <w:rFonts w:ascii="Arial Narrow" w:hAnsi="Arial Narrow" w:cs="Arial"/>
          <w:lang w:val="el-GR"/>
        </w:rPr>
        <w:t>υποστήριξη της εμπορικής και επιχειρηματικής αξιοποίησης των ερευνητικών αποτελεσμάτων και της επιστημονικής γνώσης</w:t>
      </w:r>
      <w:r w:rsidR="00BE1724" w:rsidRPr="00593945">
        <w:rPr>
          <w:rFonts w:ascii="Arial Narrow" w:hAnsi="Arial Narrow" w:cs="Arial"/>
          <w:lang w:val="el-GR"/>
        </w:rPr>
        <w:t xml:space="preserve">. </w:t>
      </w:r>
      <w:r w:rsidR="00AE7AD7" w:rsidRPr="00593945">
        <w:rPr>
          <w:rFonts w:ascii="Arial Narrow" w:hAnsi="Arial Narrow" w:cs="Arial"/>
          <w:lang w:val="el-GR"/>
        </w:rPr>
        <w:t xml:space="preserve"> </w:t>
      </w:r>
      <w:r w:rsidR="00CE04B8" w:rsidRPr="00593945">
        <w:rPr>
          <w:rFonts w:ascii="Arial Narrow" w:hAnsi="Arial Narrow" w:cs="Arial"/>
          <w:lang w:val="el-GR"/>
        </w:rPr>
        <w:t>Η</w:t>
      </w:r>
      <w:r w:rsidR="00AE7AD7" w:rsidRPr="00593945">
        <w:rPr>
          <w:rFonts w:ascii="Arial Narrow" w:hAnsi="Arial Narrow" w:cs="Arial"/>
          <w:lang w:val="el-GR"/>
        </w:rPr>
        <w:t xml:space="preserve"> ενίσχυση των συνεργασιών έρευνας και ανάπτυξης</w:t>
      </w:r>
      <w:r w:rsidR="00CE04B8" w:rsidRPr="00593945">
        <w:rPr>
          <w:rFonts w:ascii="Arial Narrow" w:hAnsi="Arial Narrow" w:cs="Arial"/>
          <w:lang w:val="el-GR"/>
        </w:rPr>
        <w:t xml:space="preserve"> για περισσότερη καινοτομία, αποτελεί μια κρίσιμη διάσταση της αναπτυξιακής πορείας της χώρας. </w:t>
      </w:r>
      <w:r w:rsidR="00593945">
        <w:rPr>
          <w:rFonts w:ascii="Arial Narrow" w:hAnsi="Arial Narrow" w:cs="Arial"/>
          <w:lang w:val="el-GR"/>
        </w:rPr>
        <w:t xml:space="preserve"> </w:t>
      </w:r>
      <w:r w:rsidR="00CE04B8" w:rsidRPr="00593945">
        <w:rPr>
          <w:rFonts w:ascii="Arial Narrow" w:hAnsi="Arial Narrow" w:cs="Arial"/>
          <w:lang w:val="el-GR"/>
        </w:rPr>
        <w:t>Η συμφωνία ΙΤΕ-ΣΕΒ εμπεδώνει την κοινή βούληση για ολοένα και πιο ουσιαστική διασύνδεση και συνεργασία ερευνητικών κέντρων, πανεπιστημίων και επιχειρήσεων</w:t>
      </w:r>
      <w:r w:rsidR="00DB40BE" w:rsidRPr="00593945">
        <w:rPr>
          <w:rFonts w:ascii="Arial Narrow" w:hAnsi="Arial Narrow" w:cs="Arial"/>
          <w:lang w:val="el-GR"/>
        </w:rPr>
        <w:t>,</w:t>
      </w:r>
      <w:r w:rsidR="00CE04B8" w:rsidRPr="00593945">
        <w:rPr>
          <w:rFonts w:ascii="Arial Narrow" w:hAnsi="Arial Narrow" w:cs="Arial"/>
          <w:lang w:val="el-GR"/>
        </w:rPr>
        <w:t xml:space="preserve"> σε συνέχεια </w:t>
      </w:r>
      <w:r w:rsidR="006B3555" w:rsidRPr="00593945">
        <w:rPr>
          <w:rFonts w:ascii="Arial Narrow" w:hAnsi="Arial Narrow" w:cs="Arial"/>
          <w:lang w:val="el-GR"/>
        </w:rPr>
        <w:t xml:space="preserve">και των προηγούμενων πρωτοβουλιών του ΣΕΒ. </w:t>
      </w:r>
      <w:r w:rsidR="00527DC4" w:rsidRPr="00593945">
        <w:rPr>
          <w:rFonts w:ascii="Arial Narrow" w:hAnsi="Arial Narrow" w:cs="Arial"/>
          <w:lang w:val="el-GR"/>
        </w:rPr>
        <w:t>Η υπογραφή της συμφωνίας πραγματοποιήθηκε στην έδρα του ΙΤΕ, στο Ηράκλειο Κρήτης, παρουσία του Γενικού Γραμματέα Έρευνας και Καινοτομίας, καθηγητή Αθανάσιου Κυριαζή.</w:t>
      </w:r>
    </w:p>
    <w:p w14:paraId="58F8432A" w14:textId="77777777" w:rsidR="00527DC4" w:rsidRPr="00593945" w:rsidRDefault="00527DC4" w:rsidP="00527DC4">
      <w:pPr>
        <w:spacing w:after="0" w:line="240" w:lineRule="auto"/>
        <w:ind w:left="-567" w:right="-574"/>
        <w:jc w:val="both"/>
        <w:rPr>
          <w:rFonts w:ascii="Arial Narrow" w:hAnsi="Arial Narrow" w:cs="Arial"/>
          <w:lang w:val="el-GR"/>
        </w:rPr>
      </w:pPr>
    </w:p>
    <w:p w14:paraId="47357979" w14:textId="3649343F" w:rsidR="006B3555" w:rsidRDefault="006B3555" w:rsidP="00527DC4">
      <w:pPr>
        <w:spacing w:after="0" w:line="240" w:lineRule="auto"/>
        <w:ind w:left="-567" w:right="-574"/>
        <w:jc w:val="both"/>
        <w:rPr>
          <w:rFonts w:ascii="Arial Narrow" w:hAnsi="Arial Narrow" w:cs="Arial"/>
          <w:b/>
          <w:bCs/>
          <w:lang w:val="el-GR"/>
        </w:rPr>
      </w:pPr>
      <w:r w:rsidRPr="00593945">
        <w:rPr>
          <w:rFonts w:ascii="Arial Narrow" w:hAnsi="Arial Narrow" w:cs="Arial"/>
          <w:b/>
          <w:bCs/>
          <w:lang w:val="el-GR"/>
        </w:rPr>
        <w:t>Τι περιλαμβάνει η συμφωνία συνεργασίας</w:t>
      </w:r>
      <w:r w:rsidR="00126304" w:rsidRPr="00593945">
        <w:rPr>
          <w:rFonts w:ascii="Arial Narrow" w:hAnsi="Arial Narrow" w:cs="Arial"/>
          <w:b/>
          <w:bCs/>
          <w:lang w:val="el-GR"/>
        </w:rPr>
        <w:t>:</w:t>
      </w:r>
      <w:r w:rsidRPr="00593945">
        <w:rPr>
          <w:rFonts w:ascii="Arial Narrow" w:hAnsi="Arial Narrow" w:cs="Arial"/>
          <w:b/>
          <w:bCs/>
          <w:lang w:val="el-GR"/>
        </w:rPr>
        <w:t xml:space="preserve"> </w:t>
      </w:r>
    </w:p>
    <w:p w14:paraId="316629EE" w14:textId="77777777" w:rsidR="00593945" w:rsidRPr="00593945" w:rsidRDefault="00593945" w:rsidP="00527DC4">
      <w:pPr>
        <w:spacing w:after="0" w:line="240" w:lineRule="auto"/>
        <w:ind w:left="-567" w:right="-574"/>
        <w:jc w:val="both"/>
        <w:rPr>
          <w:rFonts w:ascii="Arial Narrow" w:hAnsi="Arial Narrow" w:cs="Arial"/>
          <w:b/>
          <w:bCs/>
          <w:lang w:val="el-GR"/>
        </w:rPr>
      </w:pPr>
    </w:p>
    <w:p w14:paraId="69820147" w14:textId="77777777" w:rsidR="006B3555" w:rsidRPr="00593945" w:rsidRDefault="006B3555" w:rsidP="00126304">
      <w:pPr>
        <w:numPr>
          <w:ilvl w:val="0"/>
          <w:numId w:val="1"/>
        </w:numPr>
        <w:spacing w:after="0" w:line="240" w:lineRule="auto"/>
        <w:ind w:left="360"/>
        <w:jc w:val="both"/>
        <w:rPr>
          <w:rFonts w:ascii="Arial Narrow" w:hAnsi="Arial Narrow" w:cs="Arial"/>
          <w:lang w:val="el-GR"/>
        </w:rPr>
      </w:pPr>
      <w:r w:rsidRPr="00593945">
        <w:rPr>
          <w:rFonts w:ascii="Arial Narrow" w:hAnsi="Arial Narrow" w:cs="Arial"/>
          <w:lang w:val="el-GR"/>
        </w:rPr>
        <w:t xml:space="preserve">Προώθηση και υποστήριξη της συνεργασίας ερευνητών </w:t>
      </w:r>
      <w:r w:rsidR="00E34925" w:rsidRPr="00593945">
        <w:rPr>
          <w:rFonts w:ascii="Arial Narrow" w:hAnsi="Arial Narrow" w:cs="Arial"/>
          <w:lang w:val="el-GR"/>
        </w:rPr>
        <w:t xml:space="preserve">του ΙΤΕ </w:t>
      </w:r>
      <w:r w:rsidRPr="00593945">
        <w:rPr>
          <w:rFonts w:ascii="Arial Narrow" w:hAnsi="Arial Narrow" w:cs="Arial"/>
          <w:lang w:val="el-GR"/>
        </w:rPr>
        <w:t xml:space="preserve">και επιχειρήσεων για την ενίσχυση της έρευνας &amp; ανάπτυξης και για την προώθηση της αξιοποίησης ερευνητικών αποτελεσμάτων και επιστημονικής τεχνογνωσίας. Η υποστήριξη θα περιλαμβάνει ευκαιρίες για </w:t>
      </w:r>
      <w:proofErr w:type="spellStart"/>
      <w:r w:rsidRPr="00593945">
        <w:rPr>
          <w:rFonts w:ascii="Arial Narrow" w:hAnsi="Arial Narrow" w:cs="Arial"/>
          <w:lang w:val="el-GR"/>
        </w:rPr>
        <w:t>licensing</w:t>
      </w:r>
      <w:proofErr w:type="spellEnd"/>
      <w:r w:rsidRPr="00593945">
        <w:rPr>
          <w:rFonts w:ascii="Arial Narrow" w:hAnsi="Arial Narrow" w:cs="Arial"/>
          <w:lang w:val="el-GR"/>
        </w:rPr>
        <w:t xml:space="preserve"> τεχνολογιών, ίδρυση </w:t>
      </w:r>
      <w:proofErr w:type="spellStart"/>
      <w:r w:rsidRPr="00593945">
        <w:rPr>
          <w:rFonts w:ascii="Arial Narrow" w:hAnsi="Arial Narrow" w:cs="Arial"/>
          <w:lang w:val="el-GR"/>
        </w:rPr>
        <w:t>τεχνοβλαστών</w:t>
      </w:r>
      <w:proofErr w:type="spellEnd"/>
      <w:r w:rsidR="00DB40BE" w:rsidRPr="00593945">
        <w:rPr>
          <w:rFonts w:ascii="Arial Narrow" w:hAnsi="Arial Narrow" w:cs="Arial"/>
          <w:lang w:val="el-GR"/>
        </w:rPr>
        <w:t>,</w:t>
      </w:r>
      <w:r w:rsidRPr="00593945">
        <w:rPr>
          <w:rFonts w:ascii="Arial Narrow" w:hAnsi="Arial Narrow" w:cs="Arial"/>
          <w:lang w:val="el-GR"/>
        </w:rPr>
        <w:t xml:space="preserve"> καθώς και δυνατότητα κάλυψης συγκεκριμένων αναγκών των επιχειρήσεων σε έρευνα και καινοτομία.</w:t>
      </w:r>
    </w:p>
    <w:p w14:paraId="3B77F755" w14:textId="7CC81ED4" w:rsidR="006B3555" w:rsidRPr="00593945" w:rsidRDefault="006B3555" w:rsidP="00126304">
      <w:pPr>
        <w:numPr>
          <w:ilvl w:val="0"/>
          <w:numId w:val="1"/>
        </w:numPr>
        <w:spacing w:after="0" w:line="240" w:lineRule="auto"/>
        <w:ind w:left="360"/>
        <w:jc w:val="both"/>
        <w:rPr>
          <w:rFonts w:ascii="Arial Narrow" w:hAnsi="Arial Narrow" w:cs="Arial"/>
          <w:lang w:val="el-GR"/>
        </w:rPr>
      </w:pPr>
      <w:r w:rsidRPr="00593945">
        <w:rPr>
          <w:rFonts w:ascii="Arial Narrow" w:hAnsi="Arial Narrow" w:cs="Arial"/>
          <w:lang w:val="el-GR"/>
        </w:rPr>
        <w:t xml:space="preserve">Συνεισφορά του ΣΕΒ στο έργο του Δικτύου Μεταφοράς Τεχνολογίας </w:t>
      </w:r>
      <w:r w:rsidR="0042265A" w:rsidRPr="00593945">
        <w:rPr>
          <w:rFonts w:ascii="Arial Narrow" w:hAnsi="Arial Narrow" w:cs="Arial"/>
        </w:rPr>
        <w:t>g</w:t>
      </w:r>
      <w:proofErr w:type="spellStart"/>
      <w:r w:rsidRPr="00593945">
        <w:rPr>
          <w:rFonts w:ascii="Arial Narrow" w:hAnsi="Arial Narrow" w:cs="Arial"/>
          <w:lang w:val="el-GR"/>
        </w:rPr>
        <w:t>nΩsi</w:t>
      </w:r>
      <w:proofErr w:type="spellEnd"/>
      <w:r w:rsidR="00E34925" w:rsidRPr="00593945">
        <w:rPr>
          <w:rFonts w:ascii="Arial Narrow" w:hAnsi="Arial Narrow" w:cs="Arial"/>
          <w:lang w:val="el-GR"/>
        </w:rPr>
        <w:t xml:space="preserve"> –το οποίο συντονίζεται από το </w:t>
      </w:r>
      <w:r w:rsidR="00F31F8B" w:rsidRPr="00593945">
        <w:rPr>
          <w:rFonts w:ascii="Arial Narrow" w:hAnsi="Arial Narrow" w:cs="Arial"/>
          <w:lang w:val="el-GR"/>
        </w:rPr>
        <w:t xml:space="preserve">Δίκτυο </w:t>
      </w:r>
      <w:r w:rsidR="00E34925" w:rsidRPr="00593945">
        <w:rPr>
          <w:rFonts w:ascii="Arial Narrow" w:hAnsi="Arial Narrow" w:cs="Arial"/>
          <w:lang w:val="el-GR"/>
        </w:rPr>
        <w:t>ΠΡΑΞΗ</w:t>
      </w:r>
      <w:r w:rsidRPr="00593945">
        <w:rPr>
          <w:rFonts w:ascii="Arial Narrow" w:hAnsi="Arial Narrow" w:cs="Arial"/>
          <w:lang w:val="el-GR"/>
        </w:rPr>
        <w:t>, ώστε να επιταχυνθεί η αξιοποίηση της διανοητικής ιδιοκτησίας, και να αναπτυχθούν περισσότερες συνεργασίες των 10 Ερευνητικών και Πανεπιστημιακών φορ</w:t>
      </w:r>
      <w:r w:rsidR="0042265A" w:rsidRPr="00593945">
        <w:rPr>
          <w:rFonts w:ascii="Arial Narrow" w:hAnsi="Arial Narrow" w:cs="Arial"/>
          <w:lang w:val="el-GR"/>
        </w:rPr>
        <w:t>έων που συμμετέχουν στο Δίκτυο</w:t>
      </w:r>
      <w:r w:rsidRPr="00593945">
        <w:rPr>
          <w:rFonts w:ascii="Arial Narrow" w:hAnsi="Arial Narrow" w:cs="Arial"/>
          <w:lang w:val="el-GR"/>
        </w:rPr>
        <w:t xml:space="preserve"> με τις επιχειρήσεις και τη βιομηχανία. </w:t>
      </w:r>
    </w:p>
    <w:p w14:paraId="045838FF" w14:textId="77777777" w:rsidR="006B3555" w:rsidRPr="00593945" w:rsidRDefault="006B3555" w:rsidP="00126304">
      <w:pPr>
        <w:numPr>
          <w:ilvl w:val="0"/>
          <w:numId w:val="1"/>
        </w:numPr>
        <w:spacing w:after="0" w:line="240" w:lineRule="auto"/>
        <w:ind w:left="360"/>
        <w:jc w:val="both"/>
        <w:rPr>
          <w:rFonts w:ascii="Arial Narrow" w:hAnsi="Arial Narrow" w:cs="Arial"/>
          <w:lang w:val="el-GR"/>
        </w:rPr>
      </w:pPr>
      <w:r w:rsidRPr="00593945">
        <w:rPr>
          <w:rFonts w:ascii="Arial Narrow" w:hAnsi="Arial Narrow" w:cs="Arial"/>
          <w:lang w:val="el-GR"/>
        </w:rPr>
        <w:t>Διοργάνωση διμερών ή πολυμερών συναντήσεων δικτύωσης για την ενίσχυση συνεργασιών έρευνας &amp; ανάπτυξης ή/και αξιοποίησης ερευνητικών αποτελεσμάτων και επιστημονικής τεχνογνωσίας</w:t>
      </w:r>
      <w:r w:rsidR="00E34925" w:rsidRPr="00593945">
        <w:rPr>
          <w:rFonts w:ascii="Arial Narrow" w:hAnsi="Arial Narrow" w:cs="Arial"/>
          <w:lang w:val="el-GR"/>
        </w:rPr>
        <w:t>, τα οποία παράγονται στο ΙΤΕ</w:t>
      </w:r>
      <w:r w:rsidRPr="00593945">
        <w:rPr>
          <w:rFonts w:ascii="Arial Narrow" w:hAnsi="Arial Narrow" w:cs="Arial"/>
          <w:lang w:val="el-GR"/>
        </w:rPr>
        <w:t xml:space="preserve">. Οι εκδηλώσεις μπορεί να έχουν τη μορφή θεματικών </w:t>
      </w:r>
      <w:r w:rsidR="0094034D" w:rsidRPr="00593945">
        <w:rPr>
          <w:rFonts w:ascii="Arial Narrow" w:hAnsi="Arial Narrow" w:cs="Arial"/>
          <w:lang w:val="el-GR"/>
        </w:rPr>
        <w:t>εργαστηρίων</w:t>
      </w:r>
      <w:r w:rsidRPr="00593945">
        <w:rPr>
          <w:rFonts w:ascii="Arial Narrow" w:hAnsi="Arial Narrow" w:cs="Arial"/>
          <w:lang w:val="el-GR"/>
        </w:rPr>
        <w:t xml:space="preserve"> (</w:t>
      </w:r>
      <w:r w:rsidR="0094034D" w:rsidRPr="00593945">
        <w:rPr>
          <w:rFonts w:ascii="Arial Narrow" w:hAnsi="Arial Narrow" w:cs="Arial"/>
        </w:rPr>
        <w:t>workshops</w:t>
      </w:r>
      <w:r w:rsidRPr="00593945">
        <w:rPr>
          <w:rFonts w:ascii="Arial Narrow" w:hAnsi="Arial Narrow" w:cs="Arial"/>
          <w:lang w:val="el-GR"/>
        </w:rPr>
        <w:t xml:space="preserve"> </w:t>
      </w:r>
      <w:proofErr w:type="spellStart"/>
      <w:r w:rsidRPr="00593945">
        <w:rPr>
          <w:rFonts w:ascii="Arial Narrow" w:hAnsi="Arial Narrow" w:cs="Arial"/>
          <w:lang w:val="el-GR"/>
        </w:rPr>
        <w:t>Innovation</w:t>
      </w:r>
      <w:proofErr w:type="spellEnd"/>
      <w:r w:rsidRPr="00593945">
        <w:rPr>
          <w:rFonts w:ascii="Arial Narrow" w:hAnsi="Arial Narrow" w:cs="Arial"/>
          <w:lang w:val="el-GR"/>
        </w:rPr>
        <w:t xml:space="preserve"> </w:t>
      </w:r>
      <w:proofErr w:type="spellStart"/>
      <w:r w:rsidRPr="00593945">
        <w:rPr>
          <w:rFonts w:ascii="Arial Narrow" w:hAnsi="Arial Narrow" w:cs="Arial"/>
          <w:lang w:val="el-GR"/>
        </w:rPr>
        <w:t>Ready</w:t>
      </w:r>
      <w:proofErr w:type="spellEnd"/>
      <w:r w:rsidRPr="00593945">
        <w:rPr>
          <w:rFonts w:ascii="Arial Narrow" w:hAnsi="Arial Narrow" w:cs="Arial"/>
          <w:lang w:val="el-GR"/>
        </w:rPr>
        <w:t xml:space="preserve"> του ΣΕΒ) ή άλλων κατάλληλα προετοιμασμένων και εξατομικευμένων συναντήσεων μεταξύ ερευνητών και επιχειρήσεων. </w:t>
      </w:r>
    </w:p>
    <w:p w14:paraId="478F3C31" w14:textId="2C1F92C3" w:rsidR="006B3555" w:rsidRPr="00593945" w:rsidRDefault="006B3555" w:rsidP="00126304">
      <w:pPr>
        <w:numPr>
          <w:ilvl w:val="0"/>
          <w:numId w:val="1"/>
        </w:numPr>
        <w:spacing w:after="0" w:line="240" w:lineRule="auto"/>
        <w:ind w:left="360"/>
        <w:jc w:val="both"/>
        <w:rPr>
          <w:rFonts w:ascii="Arial Narrow" w:hAnsi="Arial Narrow" w:cs="Arial"/>
          <w:lang w:val="el-GR"/>
        </w:rPr>
      </w:pPr>
      <w:r w:rsidRPr="00593945">
        <w:rPr>
          <w:rFonts w:ascii="Arial Narrow" w:hAnsi="Arial Narrow" w:cs="Arial"/>
          <w:lang w:val="el-GR"/>
        </w:rPr>
        <w:t xml:space="preserve">Ανάπτυξη ευρύτερων πρωτοβουλιών για την ευθυγράμμιση της εφαρμοσμένης έρευνας με τις ανάγκες της αγοράς </w:t>
      </w:r>
      <w:r w:rsidR="00DB40BE" w:rsidRPr="00593945">
        <w:rPr>
          <w:rFonts w:ascii="Arial Narrow" w:hAnsi="Arial Narrow" w:cs="Arial"/>
          <w:lang w:val="el-GR"/>
        </w:rPr>
        <w:t>όπως,</w:t>
      </w:r>
      <w:r w:rsidRPr="00593945">
        <w:rPr>
          <w:rFonts w:ascii="Arial Narrow" w:hAnsi="Arial Narrow" w:cs="Arial"/>
          <w:lang w:val="el-GR"/>
        </w:rPr>
        <w:t xml:space="preserve"> (i) υλοποίηση βιομηχανικών διδακτορικών ή μεταδιδακτορικών, (</w:t>
      </w:r>
      <w:proofErr w:type="spellStart"/>
      <w:r w:rsidRPr="00593945">
        <w:rPr>
          <w:rFonts w:ascii="Arial Narrow" w:hAnsi="Arial Narrow" w:cs="Arial"/>
          <w:lang w:val="el-GR"/>
        </w:rPr>
        <w:t>ii</w:t>
      </w:r>
      <w:proofErr w:type="spellEnd"/>
      <w:r w:rsidRPr="00593945">
        <w:rPr>
          <w:rFonts w:ascii="Arial Narrow" w:hAnsi="Arial Narrow" w:cs="Arial"/>
          <w:lang w:val="el-GR"/>
        </w:rPr>
        <w:t xml:space="preserve">) δημιουργία ευρύτερων σχετικών επιχειρηματικών προγραμμάτων βιομηχανικής έρευνας, με υποδοχή υποψηφίων διδακτόρων και </w:t>
      </w:r>
      <w:proofErr w:type="spellStart"/>
      <w:r w:rsidRPr="00593945">
        <w:rPr>
          <w:rFonts w:ascii="Arial Narrow" w:hAnsi="Arial Narrow" w:cs="Arial"/>
          <w:lang w:val="el-GR"/>
        </w:rPr>
        <w:t>μεταδιδακτόρων</w:t>
      </w:r>
      <w:proofErr w:type="spellEnd"/>
      <w:r w:rsidRPr="00593945">
        <w:rPr>
          <w:rFonts w:ascii="Arial Narrow" w:hAnsi="Arial Narrow" w:cs="Arial"/>
          <w:lang w:val="el-GR"/>
        </w:rPr>
        <w:t xml:space="preserve"> σε επιχειρήσεις, και (</w:t>
      </w:r>
      <w:proofErr w:type="spellStart"/>
      <w:r w:rsidRPr="00593945">
        <w:rPr>
          <w:rFonts w:ascii="Arial Narrow" w:hAnsi="Arial Narrow" w:cs="Arial"/>
          <w:lang w:val="el-GR"/>
        </w:rPr>
        <w:t>iii</w:t>
      </w:r>
      <w:proofErr w:type="spellEnd"/>
      <w:r w:rsidRPr="00593945">
        <w:rPr>
          <w:rFonts w:ascii="Arial Narrow" w:hAnsi="Arial Narrow" w:cs="Arial"/>
          <w:lang w:val="el-GR"/>
        </w:rPr>
        <w:t xml:space="preserve">) δυνατότητα συμμετοχής μελών του ΣΕΒ σε έργα </w:t>
      </w:r>
      <w:r w:rsidR="00126304" w:rsidRPr="00593945">
        <w:rPr>
          <w:rFonts w:ascii="Arial Narrow" w:hAnsi="Arial Narrow" w:cs="Arial"/>
          <w:lang w:val="el-GR"/>
        </w:rPr>
        <w:t>«</w:t>
      </w:r>
      <w:proofErr w:type="spellStart"/>
      <w:r w:rsidRPr="00593945">
        <w:rPr>
          <w:rFonts w:ascii="Arial Narrow" w:hAnsi="Arial Narrow" w:cs="Arial"/>
          <w:lang w:val="el-GR"/>
        </w:rPr>
        <w:t>proof</w:t>
      </w:r>
      <w:proofErr w:type="spellEnd"/>
      <w:r w:rsidRPr="00593945">
        <w:rPr>
          <w:rFonts w:ascii="Arial Narrow" w:hAnsi="Arial Narrow" w:cs="Arial"/>
          <w:lang w:val="el-GR"/>
        </w:rPr>
        <w:t xml:space="preserve"> of </w:t>
      </w:r>
      <w:proofErr w:type="spellStart"/>
      <w:r w:rsidRPr="00593945">
        <w:rPr>
          <w:rFonts w:ascii="Arial Narrow" w:hAnsi="Arial Narrow" w:cs="Arial"/>
          <w:lang w:val="el-GR"/>
        </w:rPr>
        <w:t>concept</w:t>
      </w:r>
      <w:proofErr w:type="spellEnd"/>
      <w:r w:rsidR="00126304" w:rsidRPr="00593945">
        <w:rPr>
          <w:rFonts w:ascii="Arial Narrow" w:hAnsi="Arial Narrow" w:cs="Arial"/>
          <w:lang w:val="el-GR"/>
        </w:rPr>
        <w:t>»</w:t>
      </w:r>
      <w:r w:rsidRPr="00593945">
        <w:rPr>
          <w:rFonts w:ascii="Arial Narrow" w:hAnsi="Arial Narrow" w:cs="Arial"/>
          <w:lang w:val="el-GR"/>
        </w:rPr>
        <w:t xml:space="preserve"> αναλόγως αντικειμένου και ενδιαφέροντος.</w:t>
      </w:r>
    </w:p>
    <w:p w14:paraId="5D050E6C" w14:textId="77777777" w:rsidR="006B3555" w:rsidRPr="00593945" w:rsidRDefault="006B3555" w:rsidP="00126304">
      <w:pPr>
        <w:numPr>
          <w:ilvl w:val="0"/>
          <w:numId w:val="1"/>
        </w:numPr>
        <w:spacing w:after="0" w:line="240" w:lineRule="auto"/>
        <w:ind w:left="360"/>
        <w:jc w:val="both"/>
        <w:rPr>
          <w:rFonts w:ascii="Arial Narrow" w:hAnsi="Arial Narrow" w:cs="Arial"/>
          <w:lang w:val="el-GR"/>
        </w:rPr>
      </w:pPr>
      <w:r w:rsidRPr="00593945">
        <w:rPr>
          <w:rFonts w:ascii="Arial Narrow" w:hAnsi="Arial Narrow" w:cs="Arial"/>
          <w:lang w:val="el-GR"/>
        </w:rPr>
        <w:t>Διοργάνωση επικοινωνιακών ενεργειών για την ενημέρωση και πρόκληση ενδιαφέροντος των μελών του ΣΕΒ, των μελών της ερευνητικής κοινότητας</w:t>
      </w:r>
      <w:r w:rsidR="0042265A" w:rsidRPr="00593945">
        <w:rPr>
          <w:rFonts w:ascii="Arial Narrow" w:hAnsi="Arial Narrow" w:cs="Arial"/>
          <w:lang w:val="el-GR"/>
        </w:rPr>
        <w:t>,</w:t>
      </w:r>
      <w:r w:rsidRPr="00593945">
        <w:rPr>
          <w:rFonts w:ascii="Arial Narrow" w:hAnsi="Arial Narrow" w:cs="Arial"/>
          <w:lang w:val="el-GR"/>
        </w:rPr>
        <w:t xml:space="preserve"> καθώς και στο ευρύ κοινό για τη σημασία και τα αποτελέσματα της μεταφοράς τεχνολογίας και των αποτελεσμάτων των δράσεων του μνημονίου.</w:t>
      </w:r>
    </w:p>
    <w:p w14:paraId="26073148" w14:textId="77777777" w:rsidR="00527DC4" w:rsidRPr="00593945" w:rsidRDefault="00527DC4" w:rsidP="00126304">
      <w:pPr>
        <w:spacing w:after="0" w:line="240" w:lineRule="auto"/>
        <w:ind w:right="-574"/>
        <w:jc w:val="both"/>
        <w:rPr>
          <w:rFonts w:ascii="Arial Narrow" w:hAnsi="Arial Narrow" w:cs="Arial"/>
          <w:lang w:val="el-GR"/>
        </w:rPr>
      </w:pPr>
    </w:p>
    <w:p w14:paraId="2E607D39" w14:textId="7CBA15E8" w:rsidR="00527DC4" w:rsidRPr="00593945" w:rsidRDefault="006B3555" w:rsidP="00126304">
      <w:pPr>
        <w:spacing w:after="0" w:line="240" w:lineRule="auto"/>
        <w:ind w:left="-567" w:right="-574"/>
        <w:jc w:val="both"/>
        <w:rPr>
          <w:rFonts w:ascii="Arial Narrow" w:hAnsi="Arial Narrow" w:cs="Arial"/>
          <w:lang w:val="el-GR"/>
        </w:rPr>
      </w:pPr>
      <w:r w:rsidRPr="00593945">
        <w:rPr>
          <w:rFonts w:ascii="Arial Narrow" w:hAnsi="Arial Narrow" w:cs="Arial"/>
          <w:lang w:val="el-GR"/>
        </w:rPr>
        <w:t xml:space="preserve">Μετά την υπογραφή της συμφωνίας  συνεργασίας, </w:t>
      </w:r>
      <w:r w:rsidRPr="00593945">
        <w:rPr>
          <w:rFonts w:ascii="Arial Narrow" w:hAnsi="Arial Narrow" w:cs="Arial"/>
          <w:b/>
          <w:bCs/>
          <w:lang w:val="el-GR"/>
        </w:rPr>
        <w:t>ο Πρόεδρος της Εκτελεστικής Επιτροπής του ΣΕΒ,</w:t>
      </w:r>
      <w:r w:rsidRPr="00593945">
        <w:rPr>
          <w:rFonts w:ascii="Arial Narrow" w:hAnsi="Arial Narrow" w:cs="Arial"/>
          <w:lang w:val="el-GR"/>
        </w:rPr>
        <w:t xml:space="preserve"> </w:t>
      </w:r>
      <w:r w:rsidRPr="00593945">
        <w:rPr>
          <w:rFonts w:ascii="Arial Narrow" w:hAnsi="Arial Narrow" w:cs="Arial"/>
          <w:b/>
          <w:bCs/>
          <w:lang w:val="el-GR"/>
        </w:rPr>
        <w:t>κ.</w:t>
      </w:r>
      <w:r w:rsidRPr="00593945">
        <w:rPr>
          <w:rFonts w:ascii="Arial Narrow" w:hAnsi="Arial Narrow" w:cs="Arial"/>
          <w:lang w:val="el-GR"/>
        </w:rPr>
        <w:t xml:space="preserve"> </w:t>
      </w:r>
      <w:r w:rsidRPr="00593945">
        <w:rPr>
          <w:rFonts w:ascii="Arial Narrow" w:hAnsi="Arial Narrow" w:cs="Arial"/>
          <w:b/>
          <w:bCs/>
          <w:lang w:val="el-GR"/>
        </w:rPr>
        <w:t xml:space="preserve">Ευθύμιος Ο. Βιδάλης </w:t>
      </w:r>
      <w:r w:rsidRPr="00593945">
        <w:rPr>
          <w:rFonts w:ascii="Arial Narrow" w:hAnsi="Arial Narrow" w:cs="Arial"/>
          <w:lang w:val="el-GR"/>
        </w:rPr>
        <w:t xml:space="preserve">δήλωσε: </w:t>
      </w:r>
      <w:r w:rsidR="00126304" w:rsidRPr="00593945">
        <w:rPr>
          <w:rFonts w:ascii="Arial Narrow" w:hAnsi="Arial Narrow" w:cs="Arial"/>
          <w:lang w:val="el-GR"/>
        </w:rPr>
        <w:t>«</w:t>
      </w:r>
      <w:r w:rsidRPr="00593945">
        <w:rPr>
          <w:rFonts w:ascii="Arial Narrow" w:hAnsi="Arial Narrow" w:cs="Arial"/>
          <w:lang w:val="el-GR"/>
        </w:rPr>
        <w:t>Με τη συμφωνία ΙΤΕ και ΣΕΒ, ενισ</w:t>
      </w:r>
      <w:r w:rsidR="00974613" w:rsidRPr="00593945">
        <w:rPr>
          <w:rFonts w:ascii="Arial Narrow" w:hAnsi="Arial Narrow" w:cs="Arial"/>
          <w:lang w:val="el-GR"/>
        </w:rPr>
        <w:t>χύονται οι δεσμοί συνεργασίας επιχειρήσεων και ερευνητών</w:t>
      </w:r>
      <w:r w:rsidR="00847794" w:rsidRPr="00593945">
        <w:rPr>
          <w:rFonts w:ascii="Arial Narrow" w:hAnsi="Arial Narrow" w:cs="Arial"/>
          <w:lang w:val="el-GR"/>
        </w:rPr>
        <w:t xml:space="preserve"> μέσα από πρακτικές συνέργειες Έρευνας&amp;Ανάπτυξης και</w:t>
      </w:r>
      <w:r w:rsidR="00974613" w:rsidRPr="00593945">
        <w:rPr>
          <w:rFonts w:ascii="Arial Narrow" w:hAnsi="Arial Narrow" w:cs="Arial"/>
          <w:lang w:val="el-GR"/>
        </w:rPr>
        <w:t xml:space="preserve"> </w:t>
      </w:r>
      <w:r w:rsidR="00847794" w:rsidRPr="00593945">
        <w:rPr>
          <w:rFonts w:ascii="Arial Narrow" w:hAnsi="Arial Narrow" w:cs="Arial"/>
          <w:lang w:val="el-GR"/>
        </w:rPr>
        <w:t>βελτιώνονται οι δυνατότητες εμπορικής αξιοποίησης της επιστημονικής γνώσης. Πρόκειται για μια</w:t>
      </w:r>
      <w:r w:rsidR="00974613" w:rsidRPr="00593945">
        <w:rPr>
          <w:rFonts w:ascii="Arial Narrow" w:hAnsi="Arial Narrow" w:cs="Arial"/>
          <w:lang w:val="el-GR"/>
        </w:rPr>
        <w:t xml:space="preserve"> διαδικασία με αμοιβαία θετικά αποτελέσματα, </w:t>
      </w:r>
      <w:r w:rsidR="00847794" w:rsidRPr="00593945">
        <w:rPr>
          <w:rFonts w:ascii="Arial Narrow" w:hAnsi="Arial Narrow" w:cs="Arial"/>
          <w:lang w:val="el-GR"/>
        </w:rPr>
        <w:t xml:space="preserve">που αποτελεί και μια κρίσιμη προϋπόθεση για </w:t>
      </w:r>
      <w:r w:rsidR="00847794" w:rsidRPr="00593945">
        <w:rPr>
          <w:rFonts w:ascii="Arial Narrow" w:hAnsi="Arial Narrow" w:cs="Arial"/>
          <w:lang w:val="el-GR"/>
        </w:rPr>
        <w:lastRenderedPageBreak/>
        <w:t>ένα ισχυρό οικοσύστημα καινοτομίας που με τη σειρά του αποτελεί πυλώνα μιας ανταγωνιστικής οικονομίας με δυνατές, εξωστρεφείς</w:t>
      </w:r>
      <w:r w:rsidR="00527DC4" w:rsidRPr="00593945">
        <w:rPr>
          <w:rFonts w:ascii="Arial Narrow" w:hAnsi="Arial Narrow" w:cs="Arial"/>
          <w:lang w:val="el-GR"/>
        </w:rPr>
        <w:t>,</w:t>
      </w:r>
      <w:r w:rsidR="00847794" w:rsidRPr="00593945">
        <w:rPr>
          <w:rFonts w:ascii="Arial Narrow" w:hAnsi="Arial Narrow" w:cs="Arial"/>
          <w:lang w:val="el-GR"/>
        </w:rPr>
        <w:t xml:space="preserve"> επιχειρήσεις όλων των μεγεθών </w:t>
      </w:r>
      <w:r w:rsidR="00527DC4" w:rsidRPr="00593945">
        <w:rPr>
          <w:rFonts w:ascii="Arial Narrow" w:hAnsi="Arial Narrow" w:cs="Arial"/>
          <w:lang w:val="el-GR"/>
        </w:rPr>
        <w:t xml:space="preserve">και με ουσιαστική αξιοποίηση του </w:t>
      </w:r>
      <w:r w:rsidR="00126304" w:rsidRPr="00593945">
        <w:rPr>
          <w:rFonts w:ascii="Arial Narrow" w:hAnsi="Arial Narrow" w:cs="Arial"/>
          <w:lang w:val="el-GR"/>
        </w:rPr>
        <w:t>εξαιρετικού</w:t>
      </w:r>
      <w:r w:rsidR="00527DC4" w:rsidRPr="00593945">
        <w:rPr>
          <w:rFonts w:ascii="Arial Narrow" w:hAnsi="Arial Narrow" w:cs="Arial"/>
          <w:lang w:val="el-GR"/>
        </w:rPr>
        <w:t xml:space="preserve"> ερευνητικού μας δυναμικού</w:t>
      </w:r>
      <w:r w:rsidR="00126304" w:rsidRPr="00593945">
        <w:rPr>
          <w:rFonts w:ascii="Arial Narrow" w:hAnsi="Arial Narrow" w:cs="Arial"/>
          <w:lang w:val="el-GR"/>
        </w:rPr>
        <w:t>»</w:t>
      </w:r>
      <w:r w:rsidR="00527DC4" w:rsidRPr="00593945">
        <w:rPr>
          <w:rFonts w:ascii="Arial Narrow" w:hAnsi="Arial Narrow" w:cs="Arial"/>
          <w:lang w:val="el-GR"/>
        </w:rPr>
        <w:t xml:space="preserve">. </w:t>
      </w:r>
    </w:p>
    <w:p w14:paraId="46B0D03E" w14:textId="77777777" w:rsidR="00527DC4" w:rsidRPr="00593945" w:rsidRDefault="00527DC4" w:rsidP="00126304">
      <w:pPr>
        <w:spacing w:after="0" w:line="240" w:lineRule="auto"/>
        <w:ind w:left="-567" w:right="-574"/>
        <w:jc w:val="both"/>
        <w:rPr>
          <w:rFonts w:ascii="Arial Narrow" w:hAnsi="Arial Narrow" w:cs="Arial"/>
          <w:lang w:val="el-GR"/>
        </w:rPr>
      </w:pPr>
    </w:p>
    <w:p w14:paraId="0831C0E1" w14:textId="5D283BFA" w:rsidR="00713779" w:rsidRPr="00593945" w:rsidRDefault="00D35898" w:rsidP="00126304">
      <w:pPr>
        <w:spacing w:after="0" w:line="240" w:lineRule="auto"/>
        <w:ind w:left="-567" w:right="-574"/>
        <w:jc w:val="both"/>
        <w:rPr>
          <w:rFonts w:ascii="Arial Narrow" w:hAnsi="Arial Narrow" w:cs="Arial"/>
          <w:lang w:val="el-GR"/>
        </w:rPr>
      </w:pPr>
      <w:r w:rsidRPr="00593945">
        <w:rPr>
          <w:rFonts w:ascii="Arial Narrow" w:hAnsi="Arial Narrow" w:cs="Arial"/>
          <w:lang w:val="el-GR"/>
        </w:rPr>
        <w:t>Ο</w:t>
      </w:r>
      <w:r w:rsidR="004B6703" w:rsidRPr="00593945">
        <w:rPr>
          <w:rFonts w:ascii="Arial Narrow" w:hAnsi="Arial Narrow" w:cs="Arial"/>
          <w:lang w:val="el-GR"/>
        </w:rPr>
        <w:t xml:space="preserve"> </w:t>
      </w:r>
      <w:r w:rsidR="00E318F4" w:rsidRPr="00593945">
        <w:rPr>
          <w:rFonts w:ascii="Arial Narrow" w:hAnsi="Arial Narrow" w:cs="Arial"/>
          <w:b/>
          <w:bCs/>
          <w:lang w:val="el-GR"/>
        </w:rPr>
        <w:t xml:space="preserve">Πρόεδρος του </w:t>
      </w:r>
      <w:r w:rsidR="002E4932" w:rsidRPr="00593945">
        <w:rPr>
          <w:rFonts w:ascii="Arial Narrow" w:hAnsi="Arial Narrow" w:cs="Arial"/>
          <w:b/>
          <w:bCs/>
          <w:lang w:val="el-GR"/>
        </w:rPr>
        <w:t>ΙΤΕ,</w:t>
      </w:r>
      <w:r w:rsidR="0095191F" w:rsidRPr="00593945">
        <w:rPr>
          <w:rFonts w:ascii="Arial Narrow" w:hAnsi="Arial Narrow" w:cs="Arial"/>
          <w:b/>
          <w:bCs/>
          <w:lang w:val="el-GR"/>
        </w:rPr>
        <w:t xml:space="preserve"> </w:t>
      </w:r>
      <w:r w:rsidR="0027689C" w:rsidRPr="00593945">
        <w:rPr>
          <w:rFonts w:ascii="Arial Narrow" w:hAnsi="Arial Narrow" w:cs="Arial"/>
          <w:b/>
          <w:bCs/>
          <w:lang w:val="el-GR"/>
        </w:rPr>
        <w:t>καθ</w:t>
      </w:r>
      <w:r w:rsidR="001C0AB9" w:rsidRPr="00593945">
        <w:rPr>
          <w:rFonts w:ascii="Arial Narrow" w:hAnsi="Arial Narrow" w:cs="Arial"/>
          <w:b/>
          <w:bCs/>
          <w:lang w:val="el-GR"/>
        </w:rPr>
        <w:t>ηγητής</w:t>
      </w:r>
      <w:r w:rsidR="0027689C" w:rsidRPr="00593945">
        <w:rPr>
          <w:rFonts w:ascii="Arial Narrow" w:hAnsi="Arial Narrow" w:cs="Arial"/>
          <w:b/>
          <w:bCs/>
          <w:lang w:val="el-GR"/>
        </w:rPr>
        <w:t xml:space="preserve"> Νεκτάριος </w:t>
      </w:r>
      <w:proofErr w:type="spellStart"/>
      <w:r w:rsidR="0027689C" w:rsidRPr="00593945">
        <w:rPr>
          <w:rFonts w:ascii="Arial Narrow" w:hAnsi="Arial Narrow" w:cs="Arial"/>
          <w:b/>
          <w:bCs/>
          <w:lang w:val="el-GR"/>
        </w:rPr>
        <w:t>Ταβερναράκης</w:t>
      </w:r>
      <w:proofErr w:type="spellEnd"/>
      <w:r w:rsidR="0027689C" w:rsidRPr="00593945">
        <w:rPr>
          <w:rFonts w:ascii="Arial Narrow" w:hAnsi="Arial Narrow" w:cs="Arial"/>
          <w:lang w:val="el-GR"/>
        </w:rPr>
        <w:t xml:space="preserve">, </w:t>
      </w:r>
      <w:r w:rsidR="0095191F" w:rsidRPr="00593945">
        <w:rPr>
          <w:rFonts w:ascii="Arial Narrow" w:hAnsi="Arial Narrow" w:cs="Arial"/>
          <w:lang w:val="el-GR"/>
        </w:rPr>
        <w:t>δήλωσε</w:t>
      </w:r>
      <w:r w:rsidR="001C0AB9" w:rsidRPr="00593945">
        <w:rPr>
          <w:rFonts w:ascii="Arial Narrow" w:hAnsi="Arial Narrow" w:cs="Arial"/>
          <w:lang w:val="el-GR"/>
        </w:rPr>
        <w:t xml:space="preserve"> σχετικά</w:t>
      </w:r>
      <w:r w:rsidR="00044BAE" w:rsidRPr="00593945">
        <w:rPr>
          <w:rFonts w:ascii="Arial Narrow" w:hAnsi="Arial Narrow" w:cs="Arial"/>
          <w:lang w:val="el-GR"/>
        </w:rPr>
        <w:t xml:space="preserve">: </w:t>
      </w:r>
      <w:r w:rsidR="00126304" w:rsidRPr="00593945">
        <w:rPr>
          <w:rFonts w:ascii="Arial Narrow" w:hAnsi="Arial Narrow" w:cs="Arial"/>
          <w:lang w:val="el-GR"/>
        </w:rPr>
        <w:t>«</w:t>
      </w:r>
      <w:r w:rsidR="006145B1" w:rsidRPr="00593945">
        <w:rPr>
          <w:rFonts w:ascii="Arial Narrow" w:hAnsi="Arial Narrow" w:cs="Arial"/>
          <w:lang w:val="el-GR"/>
        </w:rPr>
        <w:t>Είμαστε ιδιαίτερα χαρούμενοι</w:t>
      </w:r>
      <w:r w:rsidR="001C0AB9" w:rsidRPr="00593945">
        <w:rPr>
          <w:rFonts w:ascii="Arial Narrow" w:hAnsi="Arial Narrow" w:cs="Arial"/>
          <w:lang w:val="el-GR"/>
        </w:rPr>
        <w:t>,</w:t>
      </w:r>
      <w:r w:rsidR="006145B1" w:rsidRPr="00593945">
        <w:rPr>
          <w:rFonts w:ascii="Arial Narrow" w:hAnsi="Arial Narrow" w:cs="Arial"/>
          <w:lang w:val="el-GR"/>
        </w:rPr>
        <w:t xml:space="preserve"> καθώς η υπογραφή του Μνημονίου Συνεργασίας πρόκειται να ενισχύσει τους διαύλους επικοινωνίας μεταξύ</w:t>
      </w:r>
      <w:r w:rsidR="00F50D53" w:rsidRPr="00593945">
        <w:rPr>
          <w:rFonts w:ascii="Arial Narrow" w:hAnsi="Arial Narrow" w:cs="Arial"/>
          <w:lang w:val="el-GR"/>
        </w:rPr>
        <w:t xml:space="preserve"> </w:t>
      </w:r>
      <w:r w:rsidR="006145B1" w:rsidRPr="00593945">
        <w:rPr>
          <w:rFonts w:ascii="Arial Narrow" w:hAnsi="Arial Narrow" w:cs="Arial"/>
          <w:lang w:val="el-GR"/>
        </w:rPr>
        <w:t>του ερευνητικού και του επιχειρηματικού οικοσυστήματος</w:t>
      </w:r>
      <w:r w:rsidR="00544D8C" w:rsidRPr="00593945">
        <w:rPr>
          <w:rFonts w:ascii="Arial Narrow" w:hAnsi="Arial Narrow" w:cs="Arial"/>
          <w:lang w:val="el-GR"/>
        </w:rPr>
        <w:t xml:space="preserve"> της Ελλάδας</w:t>
      </w:r>
      <w:r w:rsidR="0095191F" w:rsidRPr="00593945">
        <w:rPr>
          <w:rFonts w:ascii="Arial Narrow" w:hAnsi="Arial Narrow" w:cs="Arial"/>
          <w:b/>
          <w:lang w:val="el-GR"/>
        </w:rPr>
        <w:t xml:space="preserve">. </w:t>
      </w:r>
      <w:r w:rsidR="00544D8C" w:rsidRPr="00593945">
        <w:rPr>
          <w:rFonts w:ascii="Arial Narrow" w:hAnsi="Arial Narrow" w:cs="Arial"/>
          <w:lang w:val="el-GR"/>
        </w:rPr>
        <w:t>Θ</w:t>
      </w:r>
      <w:r w:rsidR="00A668A1" w:rsidRPr="00593945">
        <w:rPr>
          <w:rFonts w:ascii="Arial Narrow" w:hAnsi="Arial Narrow" w:cs="Arial"/>
          <w:lang w:val="el-GR"/>
        </w:rPr>
        <w:t>α</w:t>
      </w:r>
      <w:r w:rsidR="0095191F" w:rsidRPr="00593945">
        <w:rPr>
          <w:rFonts w:ascii="Arial Narrow" w:hAnsi="Arial Narrow" w:cs="Arial"/>
          <w:lang w:val="el-GR"/>
        </w:rPr>
        <w:t xml:space="preserve"> </w:t>
      </w:r>
      <w:r w:rsidRPr="00593945">
        <w:rPr>
          <w:rFonts w:ascii="Arial Narrow" w:hAnsi="Arial Narrow" w:cs="Arial"/>
          <w:lang w:val="el-GR"/>
        </w:rPr>
        <w:t>προσδώσει</w:t>
      </w:r>
      <w:r w:rsidR="001C0AB9" w:rsidRPr="00593945">
        <w:rPr>
          <w:rFonts w:ascii="Arial Narrow" w:hAnsi="Arial Narrow" w:cs="Arial"/>
          <w:lang w:val="el-GR"/>
        </w:rPr>
        <w:t>,</w:t>
      </w:r>
      <w:r w:rsidRPr="00593945">
        <w:rPr>
          <w:rFonts w:ascii="Arial Narrow" w:hAnsi="Arial Narrow" w:cs="Arial"/>
          <w:lang w:val="el-GR"/>
        </w:rPr>
        <w:t xml:space="preserve"> </w:t>
      </w:r>
      <w:r w:rsidR="001C0AB9" w:rsidRPr="00593945">
        <w:rPr>
          <w:rFonts w:ascii="Arial Narrow" w:hAnsi="Arial Narrow" w:cs="Arial"/>
          <w:lang w:val="el-GR"/>
        </w:rPr>
        <w:t>επίσης,</w:t>
      </w:r>
      <w:r w:rsidRPr="00593945">
        <w:rPr>
          <w:rFonts w:ascii="Arial Narrow" w:hAnsi="Arial Narrow" w:cs="Arial"/>
          <w:lang w:val="el-GR"/>
        </w:rPr>
        <w:t xml:space="preserve"> νέα δυναμική για </w:t>
      </w:r>
      <w:r w:rsidR="00D52D13" w:rsidRPr="00593945">
        <w:rPr>
          <w:rFonts w:ascii="Arial Narrow" w:hAnsi="Arial Narrow" w:cs="Arial"/>
          <w:lang w:val="el-GR"/>
        </w:rPr>
        <w:t>τ</w:t>
      </w:r>
      <w:r w:rsidR="00421616" w:rsidRPr="00593945">
        <w:rPr>
          <w:rFonts w:ascii="Arial Narrow" w:hAnsi="Arial Narrow" w:cs="Arial"/>
          <w:lang w:val="el-GR"/>
        </w:rPr>
        <w:t>η</w:t>
      </w:r>
      <w:r w:rsidRPr="00593945">
        <w:rPr>
          <w:rFonts w:ascii="Arial Narrow" w:hAnsi="Arial Narrow" w:cs="Arial"/>
          <w:lang w:val="el-GR"/>
        </w:rPr>
        <w:t>ν</w:t>
      </w:r>
      <w:r w:rsidR="00D52D13" w:rsidRPr="00593945">
        <w:rPr>
          <w:rFonts w:ascii="Arial Narrow" w:hAnsi="Arial Narrow" w:cs="Arial"/>
          <w:lang w:val="el-GR"/>
        </w:rPr>
        <w:t xml:space="preserve"> </w:t>
      </w:r>
      <w:r w:rsidR="00421616" w:rsidRPr="00593945">
        <w:rPr>
          <w:rFonts w:ascii="Arial Narrow" w:hAnsi="Arial Narrow" w:cs="Arial"/>
          <w:lang w:val="el-GR"/>
        </w:rPr>
        <w:t xml:space="preserve">αξιοποίηση </w:t>
      </w:r>
      <w:r w:rsidR="009376FD" w:rsidRPr="00593945">
        <w:rPr>
          <w:rFonts w:ascii="Arial Narrow" w:hAnsi="Arial Narrow" w:cs="Arial"/>
          <w:lang w:val="el-GR"/>
        </w:rPr>
        <w:t xml:space="preserve">των ερευνητικών </w:t>
      </w:r>
      <w:r w:rsidR="00421616" w:rsidRPr="00593945">
        <w:rPr>
          <w:rFonts w:ascii="Arial Narrow" w:hAnsi="Arial Narrow" w:cs="Arial"/>
          <w:lang w:val="el-GR"/>
        </w:rPr>
        <w:t xml:space="preserve">αποτελεσμάτων που παράγει το ΙΤΕ </w:t>
      </w:r>
      <w:r w:rsidR="005770FF" w:rsidRPr="00593945">
        <w:rPr>
          <w:rFonts w:ascii="Arial Narrow" w:hAnsi="Arial Narrow" w:cs="Arial"/>
          <w:lang w:val="el-GR"/>
        </w:rPr>
        <w:t xml:space="preserve">σε </w:t>
      </w:r>
      <w:r w:rsidR="00421616" w:rsidRPr="00593945">
        <w:rPr>
          <w:rFonts w:ascii="Arial Narrow" w:hAnsi="Arial Narrow" w:cs="Arial"/>
          <w:lang w:val="el-GR"/>
        </w:rPr>
        <w:t xml:space="preserve">καινοτόμα </w:t>
      </w:r>
      <w:r w:rsidR="005770FF" w:rsidRPr="00593945">
        <w:rPr>
          <w:rFonts w:ascii="Arial Narrow" w:hAnsi="Arial Narrow" w:cs="Arial"/>
          <w:lang w:val="el-GR"/>
        </w:rPr>
        <w:t>προϊόντα και υπηρεσίες</w:t>
      </w:r>
      <w:r w:rsidR="00575F45" w:rsidRPr="00593945">
        <w:rPr>
          <w:rFonts w:ascii="Arial Narrow" w:hAnsi="Arial Narrow" w:cs="Arial"/>
          <w:lang w:val="el-GR"/>
        </w:rPr>
        <w:t>, αποφέροντας πολλαπλά οφέλη για την κοινωνία και την οικονομία</w:t>
      </w:r>
      <w:r w:rsidR="005F6527" w:rsidRPr="00593945">
        <w:rPr>
          <w:rFonts w:ascii="Arial Narrow" w:hAnsi="Arial Narrow" w:cs="Arial"/>
          <w:lang w:val="el-GR"/>
        </w:rPr>
        <w:t xml:space="preserve">. </w:t>
      </w:r>
      <w:r w:rsidR="00D00B2F" w:rsidRPr="00593945">
        <w:rPr>
          <w:rFonts w:ascii="Arial Narrow" w:hAnsi="Arial Narrow" w:cs="Arial"/>
          <w:lang w:val="el-GR"/>
        </w:rPr>
        <w:t>Σ</w:t>
      </w:r>
      <w:r w:rsidR="00F200E7" w:rsidRPr="00593945">
        <w:rPr>
          <w:rFonts w:ascii="Arial Narrow" w:hAnsi="Arial Narrow" w:cs="Arial"/>
          <w:lang w:val="el-GR"/>
        </w:rPr>
        <w:t xml:space="preserve">τρατηγικές </w:t>
      </w:r>
      <w:r w:rsidR="00421616" w:rsidRPr="00593945">
        <w:rPr>
          <w:rFonts w:ascii="Arial Narrow" w:hAnsi="Arial Narrow" w:cs="Arial"/>
          <w:lang w:val="el-GR"/>
        </w:rPr>
        <w:t>συνεργασίες</w:t>
      </w:r>
      <w:r w:rsidR="00F200E7" w:rsidRPr="00593945">
        <w:rPr>
          <w:rFonts w:ascii="Arial Narrow" w:hAnsi="Arial Narrow" w:cs="Arial"/>
          <w:lang w:val="el-GR"/>
        </w:rPr>
        <w:t>, όπως αυτή, ενισχύουν</w:t>
      </w:r>
      <w:r w:rsidR="00D00B2F" w:rsidRPr="00593945">
        <w:rPr>
          <w:rFonts w:ascii="Arial Narrow" w:hAnsi="Arial Narrow" w:cs="Arial"/>
          <w:lang w:val="el-GR"/>
        </w:rPr>
        <w:t xml:space="preserve"> </w:t>
      </w:r>
      <w:r w:rsidR="00F200E7" w:rsidRPr="00593945">
        <w:rPr>
          <w:rFonts w:ascii="Arial Narrow" w:hAnsi="Arial Narrow" w:cs="Arial"/>
          <w:lang w:val="el-GR"/>
        </w:rPr>
        <w:t xml:space="preserve">την ανταγωνιστικότητα της </w:t>
      </w:r>
      <w:r w:rsidRPr="00593945">
        <w:rPr>
          <w:rFonts w:ascii="Arial Narrow" w:hAnsi="Arial Narrow" w:cs="Arial"/>
          <w:lang w:val="el-GR"/>
        </w:rPr>
        <w:t>Χ</w:t>
      </w:r>
      <w:r w:rsidR="00F200E7" w:rsidRPr="00593945">
        <w:rPr>
          <w:rFonts w:ascii="Arial Narrow" w:hAnsi="Arial Narrow" w:cs="Arial"/>
          <w:lang w:val="el-GR"/>
        </w:rPr>
        <w:t xml:space="preserve">ώρας στο διεθνές περιβάλλον και </w:t>
      </w:r>
      <w:r w:rsidR="00E84130" w:rsidRPr="00593945">
        <w:rPr>
          <w:rFonts w:ascii="Arial Narrow" w:hAnsi="Arial Narrow" w:cs="Arial"/>
          <w:lang w:val="el-GR"/>
        </w:rPr>
        <w:t>σ</w:t>
      </w:r>
      <w:r w:rsidR="00E54093" w:rsidRPr="00593945">
        <w:rPr>
          <w:rFonts w:ascii="Arial Narrow" w:hAnsi="Arial Narrow" w:cs="Arial"/>
          <w:lang w:val="el-GR"/>
        </w:rPr>
        <w:t xml:space="preserve">την παγκόσμια </w:t>
      </w:r>
      <w:r w:rsidR="00F200E7" w:rsidRPr="00593945">
        <w:rPr>
          <w:rFonts w:ascii="Arial Narrow" w:hAnsi="Arial Narrow" w:cs="Arial"/>
          <w:lang w:val="el-GR"/>
        </w:rPr>
        <w:t>Οικονομίας της Γνώσης</w:t>
      </w:r>
      <w:r w:rsidR="00126304" w:rsidRPr="00593945">
        <w:rPr>
          <w:rFonts w:ascii="Arial Narrow" w:hAnsi="Arial Narrow" w:cs="Arial"/>
          <w:lang w:val="el-GR"/>
        </w:rPr>
        <w:t>»</w:t>
      </w:r>
      <w:r w:rsidR="00F200E7" w:rsidRPr="00593945">
        <w:rPr>
          <w:rFonts w:ascii="Arial Narrow" w:hAnsi="Arial Narrow" w:cs="Arial"/>
          <w:lang w:val="el-GR"/>
        </w:rPr>
        <w:t>.</w:t>
      </w:r>
    </w:p>
    <w:p w14:paraId="77C12FDB" w14:textId="77777777" w:rsidR="00713779" w:rsidRPr="00593945" w:rsidRDefault="00713779" w:rsidP="00126304">
      <w:pPr>
        <w:spacing w:after="0" w:line="240" w:lineRule="auto"/>
        <w:ind w:left="-567" w:right="-574"/>
        <w:jc w:val="both"/>
        <w:rPr>
          <w:rFonts w:ascii="Arial Narrow" w:hAnsi="Arial Narrow" w:cs="Arial"/>
          <w:lang w:val="el-GR"/>
        </w:rPr>
      </w:pPr>
    </w:p>
    <w:p w14:paraId="4955E6A2" w14:textId="77777777" w:rsidR="00713779" w:rsidRPr="00593945" w:rsidRDefault="00713779" w:rsidP="00126304">
      <w:pPr>
        <w:spacing w:after="0" w:line="240" w:lineRule="auto"/>
        <w:ind w:left="-567" w:right="-574"/>
        <w:jc w:val="both"/>
        <w:rPr>
          <w:rFonts w:ascii="Arial Narrow" w:hAnsi="Arial Narrow" w:cs="Arial"/>
          <w:lang w:val="el-GR"/>
        </w:rPr>
      </w:pPr>
      <w:r w:rsidRPr="00593945">
        <w:rPr>
          <w:rFonts w:ascii="Arial Narrow" w:hAnsi="Arial Narrow" w:cs="Arial"/>
          <w:lang w:val="el-GR"/>
        </w:rPr>
        <w:t>Παρόντ</w:t>
      </w:r>
      <w:r w:rsidR="00296ACA" w:rsidRPr="00593945">
        <w:rPr>
          <w:rFonts w:ascii="Arial Narrow" w:hAnsi="Arial Narrow" w:cs="Arial"/>
          <w:lang w:val="el-GR"/>
        </w:rPr>
        <w:t>ες στην υπογραφή ήταν, επίσης, ο Προϊστάμενος Οικονομικών και Διοικητικών Υπηρεσιών της Κεντρικής Διεύθυνσης του ΙΤΕ</w:t>
      </w:r>
      <w:r w:rsidR="0085243D" w:rsidRPr="00593945">
        <w:rPr>
          <w:rFonts w:ascii="Arial Narrow" w:hAnsi="Arial Narrow" w:cs="Arial"/>
          <w:lang w:val="el-GR"/>
        </w:rPr>
        <w:t xml:space="preserve"> και Διευθυντής του Δικτύου ΠΡΑΞΗ</w:t>
      </w:r>
      <w:r w:rsidR="00296ACA" w:rsidRPr="00593945">
        <w:rPr>
          <w:rFonts w:ascii="Arial Narrow" w:hAnsi="Arial Narrow" w:cs="Arial"/>
          <w:lang w:val="el-GR"/>
        </w:rPr>
        <w:t xml:space="preserve">, κ. </w:t>
      </w:r>
      <w:r w:rsidR="00296ACA" w:rsidRPr="00593945">
        <w:rPr>
          <w:rFonts w:ascii="Arial Narrow" w:hAnsi="Arial Narrow" w:cs="Arial"/>
          <w:b/>
          <w:lang w:val="el-GR"/>
        </w:rPr>
        <w:t>Παναγιώτης Καρνιούρας</w:t>
      </w:r>
      <w:r w:rsidR="00296ACA" w:rsidRPr="00593945">
        <w:rPr>
          <w:rFonts w:ascii="Arial Narrow" w:hAnsi="Arial Narrow" w:cs="Arial"/>
          <w:lang w:val="el-GR"/>
        </w:rPr>
        <w:t xml:space="preserve"> </w:t>
      </w:r>
      <w:r w:rsidR="00044BAE" w:rsidRPr="00593945">
        <w:rPr>
          <w:rFonts w:ascii="Arial Narrow" w:hAnsi="Arial Narrow" w:cs="Arial"/>
          <w:lang w:val="el-GR"/>
        </w:rPr>
        <w:t xml:space="preserve">και από τον ΣΕΒ </w:t>
      </w:r>
      <w:r w:rsidRPr="00593945">
        <w:rPr>
          <w:rFonts w:ascii="Arial Narrow" w:hAnsi="Arial Narrow" w:cs="Arial"/>
          <w:lang w:val="el-GR"/>
        </w:rPr>
        <w:t>οι κκ</w:t>
      </w:r>
      <w:r w:rsidRPr="00593945">
        <w:rPr>
          <w:rFonts w:ascii="Arial Narrow" w:hAnsi="Arial Narrow" w:cs="Arial"/>
          <w:b/>
          <w:bCs/>
          <w:lang w:val="el-GR"/>
        </w:rPr>
        <w:t>. Αλέξανδρος Χατζόπουλος</w:t>
      </w:r>
      <w:r w:rsidRPr="00593945">
        <w:rPr>
          <w:rFonts w:ascii="Arial Narrow" w:hAnsi="Arial Narrow" w:cs="Arial"/>
          <w:lang w:val="el-GR"/>
        </w:rPr>
        <w:t>, Γενικός Διευθυντής,</w:t>
      </w:r>
      <w:r w:rsidR="006E52A4" w:rsidRPr="00593945">
        <w:rPr>
          <w:rFonts w:ascii="Arial Narrow" w:hAnsi="Arial Narrow" w:cs="Arial"/>
          <w:lang w:val="el-GR"/>
        </w:rPr>
        <w:t xml:space="preserve"> </w:t>
      </w:r>
      <w:r w:rsidR="006E52A4" w:rsidRPr="00593945">
        <w:rPr>
          <w:rFonts w:ascii="Arial Narrow" w:hAnsi="Arial Narrow" w:cs="Arial"/>
          <w:b/>
          <w:bCs/>
          <w:lang w:val="el-GR"/>
        </w:rPr>
        <w:t>Μάγκι Αθανασιάδη</w:t>
      </w:r>
      <w:r w:rsidR="006E52A4" w:rsidRPr="00593945">
        <w:rPr>
          <w:rFonts w:ascii="Arial Narrow" w:hAnsi="Arial Narrow" w:cs="Arial"/>
          <w:lang w:val="el-GR"/>
        </w:rPr>
        <w:t xml:space="preserve">, </w:t>
      </w:r>
      <w:r w:rsidR="00A226B7" w:rsidRPr="00593945">
        <w:rPr>
          <w:rFonts w:ascii="Arial Narrow" w:hAnsi="Arial Narrow" w:cs="Arial"/>
          <w:lang w:val="el-GR"/>
        </w:rPr>
        <w:t>Διευθύντρια</w:t>
      </w:r>
      <w:r w:rsidR="006E52A4" w:rsidRPr="00593945">
        <w:rPr>
          <w:rFonts w:ascii="Arial Narrow" w:hAnsi="Arial Narrow" w:cs="Arial"/>
          <w:lang w:val="el-GR"/>
        </w:rPr>
        <w:t xml:space="preserve"> </w:t>
      </w:r>
      <w:r w:rsidR="000F22D7" w:rsidRPr="00593945">
        <w:rPr>
          <w:rFonts w:ascii="Arial Narrow" w:hAnsi="Arial Narrow" w:cs="Arial"/>
          <w:lang w:val="el-GR"/>
        </w:rPr>
        <w:t xml:space="preserve">του Τομέα Καινοτομίας του ΣΕΒ,  </w:t>
      </w:r>
      <w:r w:rsidR="008901D1" w:rsidRPr="00593945">
        <w:rPr>
          <w:rFonts w:ascii="Arial Narrow" w:hAnsi="Arial Narrow" w:cs="Arial"/>
          <w:b/>
          <w:bCs/>
          <w:lang w:val="el-GR"/>
        </w:rPr>
        <w:t xml:space="preserve">Γιάννος </w:t>
      </w:r>
      <w:proofErr w:type="spellStart"/>
      <w:r w:rsidR="008901D1" w:rsidRPr="00593945">
        <w:rPr>
          <w:rFonts w:ascii="Arial Narrow" w:hAnsi="Arial Narrow" w:cs="Arial"/>
          <w:b/>
          <w:bCs/>
          <w:lang w:val="el-GR"/>
        </w:rPr>
        <w:t>Μητσός</w:t>
      </w:r>
      <w:proofErr w:type="spellEnd"/>
      <w:r w:rsidR="008901D1" w:rsidRPr="00593945">
        <w:rPr>
          <w:rFonts w:ascii="Arial Narrow" w:hAnsi="Arial Narrow" w:cs="Arial"/>
          <w:lang w:val="el-GR"/>
        </w:rPr>
        <w:t>, συντονιστής της πρωτοβουλίας διασύνδεσης</w:t>
      </w:r>
      <w:r w:rsidR="00954DEB" w:rsidRPr="00593945">
        <w:rPr>
          <w:rFonts w:ascii="Arial Narrow" w:hAnsi="Arial Narrow" w:cs="Arial"/>
          <w:lang w:val="el-GR"/>
        </w:rPr>
        <w:t xml:space="preserve">, </w:t>
      </w:r>
      <w:r w:rsidR="00954DEB" w:rsidRPr="00593945">
        <w:rPr>
          <w:rFonts w:ascii="Arial Narrow" w:hAnsi="Arial Narrow" w:cs="Arial"/>
          <w:b/>
          <w:bCs/>
          <w:lang w:val="el-GR"/>
        </w:rPr>
        <w:t>Κώστας Τρούλος</w:t>
      </w:r>
      <w:r w:rsidR="00954DEB" w:rsidRPr="00593945">
        <w:rPr>
          <w:rFonts w:ascii="Arial Narrow" w:hAnsi="Arial Narrow" w:cs="Arial"/>
          <w:lang w:val="el-GR"/>
        </w:rPr>
        <w:t xml:space="preserve">, </w:t>
      </w:r>
      <w:r w:rsidR="00BB63D6" w:rsidRPr="00593945">
        <w:rPr>
          <w:rFonts w:ascii="Arial Narrow" w:hAnsi="Arial Narrow" w:cs="Arial"/>
        </w:rPr>
        <w:t>Senior</w:t>
      </w:r>
      <w:r w:rsidR="00BB63D6" w:rsidRPr="00593945">
        <w:rPr>
          <w:rFonts w:ascii="Arial Narrow" w:hAnsi="Arial Narrow" w:cs="Arial"/>
          <w:lang w:val="el-GR"/>
        </w:rPr>
        <w:t xml:space="preserve"> </w:t>
      </w:r>
      <w:r w:rsidR="00BB63D6" w:rsidRPr="00593945">
        <w:rPr>
          <w:rFonts w:ascii="Arial Narrow" w:hAnsi="Arial Narrow" w:cs="Arial"/>
        </w:rPr>
        <w:t>Advisor</w:t>
      </w:r>
      <w:r w:rsidR="00FA21F0" w:rsidRPr="00593945">
        <w:rPr>
          <w:rFonts w:ascii="Arial Narrow" w:hAnsi="Arial Narrow" w:cs="Arial"/>
          <w:lang w:val="el-GR"/>
        </w:rPr>
        <w:t xml:space="preserve"> του Τομέα Καινοτομίας και η </w:t>
      </w:r>
      <w:r w:rsidR="00FA21F0" w:rsidRPr="00593945">
        <w:rPr>
          <w:rFonts w:ascii="Arial Narrow" w:hAnsi="Arial Narrow" w:cs="Arial"/>
          <w:b/>
          <w:bCs/>
          <w:lang w:val="el-GR"/>
        </w:rPr>
        <w:t>Αμαλία Γκουνέλα</w:t>
      </w:r>
      <w:r w:rsidR="00FA21F0" w:rsidRPr="00593945">
        <w:rPr>
          <w:rFonts w:ascii="Arial Narrow" w:hAnsi="Arial Narrow" w:cs="Arial"/>
          <w:lang w:val="el-GR"/>
        </w:rPr>
        <w:t xml:space="preserve">, </w:t>
      </w:r>
      <w:r w:rsidR="00FA21F0" w:rsidRPr="00593945">
        <w:rPr>
          <w:rFonts w:ascii="Arial Narrow" w:hAnsi="Arial Narrow" w:cs="Arial"/>
        </w:rPr>
        <w:t>Senior</w:t>
      </w:r>
      <w:r w:rsidR="00FA21F0" w:rsidRPr="00593945">
        <w:rPr>
          <w:rFonts w:ascii="Arial Narrow" w:hAnsi="Arial Narrow" w:cs="Arial"/>
          <w:lang w:val="el-GR"/>
        </w:rPr>
        <w:t xml:space="preserve"> </w:t>
      </w:r>
      <w:r w:rsidR="00FA21F0" w:rsidRPr="00593945">
        <w:rPr>
          <w:rFonts w:ascii="Arial Narrow" w:hAnsi="Arial Narrow" w:cs="Arial"/>
        </w:rPr>
        <w:t>Advisor</w:t>
      </w:r>
      <w:r w:rsidR="00FA21F0" w:rsidRPr="00593945">
        <w:rPr>
          <w:rFonts w:ascii="Arial Narrow" w:hAnsi="Arial Narrow" w:cs="Arial"/>
          <w:lang w:val="el-GR"/>
        </w:rPr>
        <w:t xml:space="preserve">, </w:t>
      </w:r>
      <w:r w:rsidR="00FA21F0" w:rsidRPr="00593945">
        <w:rPr>
          <w:rFonts w:ascii="Arial Narrow" w:hAnsi="Arial Narrow" w:cs="Arial"/>
        </w:rPr>
        <w:t>ExportReady</w:t>
      </w:r>
      <w:r w:rsidR="00FA21F0" w:rsidRPr="00593945">
        <w:rPr>
          <w:rFonts w:ascii="Arial Narrow" w:hAnsi="Arial Narrow" w:cs="Arial"/>
          <w:lang w:val="el-GR"/>
        </w:rPr>
        <w:t xml:space="preserve">, ΣΕΒ. </w:t>
      </w:r>
    </w:p>
    <w:p w14:paraId="7F7DBB46" w14:textId="42827A81" w:rsidR="009B7EBC" w:rsidRDefault="009B7EBC" w:rsidP="00126304">
      <w:pPr>
        <w:spacing w:after="0" w:line="240" w:lineRule="auto"/>
        <w:ind w:left="-567" w:right="-574"/>
        <w:jc w:val="both"/>
        <w:rPr>
          <w:rFonts w:ascii="Arial Narrow" w:hAnsi="Arial Narrow" w:cs="Arial"/>
          <w:b/>
          <w:lang w:val="el-GR"/>
        </w:rPr>
      </w:pPr>
    </w:p>
    <w:p w14:paraId="22A28E0B" w14:textId="77777777" w:rsidR="00593945" w:rsidRPr="00593945" w:rsidRDefault="00593945" w:rsidP="00126304">
      <w:pPr>
        <w:spacing w:after="0" w:line="240" w:lineRule="auto"/>
        <w:ind w:left="-567" w:right="-574"/>
        <w:jc w:val="both"/>
        <w:rPr>
          <w:rFonts w:ascii="Arial Narrow" w:hAnsi="Arial Narrow" w:cs="Arial"/>
          <w:b/>
          <w:lang w:val="el-GR"/>
        </w:rPr>
      </w:pPr>
    </w:p>
    <w:p w14:paraId="15867840" w14:textId="77777777" w:rsidR="00D60B35" w:rsidRPr="00593945" w:rsidRDefault="00D60B35" w:rsidP="00126304">
      <w:pPr>
        <w:pBdr>
          <w:bottom w:val="single" w:sz="4" w:space="1" w:color="auto"/>
        </w:pBdr>
        <w:spacing w:after="0" w:line="240" w:lineRule="auto"/>
        <w:ind w:left="-567" w:right="-574"/>
        <w:jc w:val="both"/>
        <w:rPr>
          <w:rFonts w:ascii="Arial Narrow" w:hAnsi="Arial Narrow" w:cs="Arial"/>
          <w:b/>
          <w:lang w:val="el-GR"/>
        </w:rPr>
      </w:pPr>
      <w:r w:rsidRPr="00593945">
        <w:rPr>
          <w:rFonts w:ascii="Arial Narrow" w:hAnsi="Arial Narrow" w:cs="Arial"/>
          <w:b/>
          <w:lang w:val="el-GR"/>
        </w:rPr>
        <w:t>Λίγα λόγια για το ΙΤΕ</w:t>
      </w:r>
      <w:r w:rsidR="00437B2E" w:rsidRPr="00593945">
        <w:rPr>
          <w:rFonts w:ascii="Arial Narrow" w:hAnsi="Arial Narrow" w:cs="Arial"/>
          <w:b/>
          <w:lang w:val="el-GR"/>
        </w:rPr>
        <w:t>:</w:t>
      </w:r>
    </w:p>
    <w:p w14:paraId="62BFE0A0" w14:textId="77777777" w:rsidR="00F04A20" w:rsidRPr="00593945" w:rsidRDefault="0095191F" w:rsidP="00527DC4">
      <w:pPr>
        <w:spacing w:after="0" w:line="240" w:lineRule="auto"/>
        <w:ind w:left="-567" w:right="-574"/>
        <w:jc w:val="both"/>
        <w:rPr>
          <w:rFonts w:ascii="Arial Narrow" w:hAnsi="Arial Narrow" w:cs="Arial"/>
          <w:lang w:val="el-GR"/>
        </w:rPr>
      </w:pPr>
      <w:r w:rsidRPr="00593945">
        <w:rPr>
          <w:rFonts w:ascii="Arial Narrow" w:hAnsi="Arial Narrow" w:cs="Arial"/>
          <w:lang w:val="el-GR"/>
        </w:rPr>
        <w:t>Το ΙΤΕ ε</w:t>
      </w:r>
      <w:r w:rsidR="00F04A20" w:rsidRPr="00593945">
        <w:rPr>
          <w:rFonts w:ascii="Arial Narrow" w:hAnsi="Arial Narrow" w:cs="Arial"/>
          <w:lang w:val="el-GR"/>
        </w:rPr>
        <w:t>ίναι το μεγαλύτερο ερευνητικό κέντρο της Ελλάδας, με διεθνή αναγνώριση, υπερσύγχρονες υποδομές και προσωπικό υψ</w:t>
      </w:r>
      <w:r w:rsidRPr="00593945">
        <w:rPr>
          <w:rFonts w:ascii="Arial Narrow" w:hAnsi="Arial Narrow" w:cs="Arial"/>
          <w:lang w:val="el-GR"/>
        </w:rPr>
        <w:t>ηλών δεξιοτήτων</w:t>
      </w:r>
      <w:r w:rsidR="00F04A20" w:rsidRPr="00593945">
        <w:rPr>
          <w:rFonts w:ascii="Arial Narrow" w:hAnsi="Arial Narrow" w:cs="Arial"/>
          <w:lang w:val="el-GR"/>
        </w:rPr>
        <w:t xml:space="preserve">. </w:t>
      </w:r>
      <w:r w:rsidRPr="00593945">
        <w:rPr>
          <w:rFonts w:ascii="Arial Narrow" w:hAnsi="Arial Narrow" w:cs="Arial"/>
          <w:lang w:val="el-GR"/>
        </w:rPr>
        <w:t xml:space="preserve">Αποτελείται από εννέα ερευνητικά ινστιτούτα, απασχολεί 1.600 εργαζομένους, επικεντρώνεται σε νέες </w:t>
      </w:r>
      <w:proofErr w:type="spellStart"/>
      <w:r w:rsidRPr="00593945">
        <w:rPr>
          <w:rFonts w:ascii="Arial Narrow" w:hAnsi="Arial Narrow" w:cs="Arial"/>
          <w:lang w:val="el-GR"/>
        </w:rPr>
        <w:t>διατμηματικες</w:t>
      </w:r>
      <w:proofErr w:type="spellEnd"/>
      <w:r w:rsidRPr="00593945">
        <w:rPr>
          <w:rFonts w:ascii="Arial Narrow" w:hAnsi="Arial Narrow" w:cs="Arial"/>
          <w:lang w:val="el-GR"/>
        </w:rPr>
        <w:t xml:space="preserve"> ερευνητικές κατευθύνσεις μεγάλου επιστημονικού, κοινωνικού και οικονομικού ενδιαφέροντος και δ</w:t>
      </w:r>
      <w:r w:rsidR="00F04A20" w:rsidRPr="00593945">
        <w:rPr>
          <w:rFonts w:ascii="Arial Narrow" w:hAnsi="Arial Narrow" w:cs="Arial"/>
          <w:lang w:val="el-GR"/>
        </w:rPr>
        <w:t>ιεξάγει υψηλής ποιότητας επιστ</w:t>
      </w:r>
      <w:r w:rsidR="00B11357" w:rsidRPr="00593945">
        <w:rPr>
          <w:rFonts w:ascii="Arial Narrow" w:hAnsi="Arial Narrow" w:cs="Arial"/>
          <w:lang w:val="el-GR"/>
        </w:rPr>
        <w:t>ημονική έρευνα, σε τομείς μεγάλης</w:t>
      </w:r>
      <w:r w:rsidR="00F04A20" w:rsidRPr="00593945">
        <w:rPr>
          <w:rFonts w:ascii="Arial Narrow" w:hAnsi="Arial Narrow" w:cs="Arial"/>
          <w:lang w:val="el-GR"/>
        </w:rPr>
        <w:t xml:space="preserve"> προστιθέμενης αξίας για την Ελλάδα. Επιπροσθέτως, μέσω του Δικτύου ΠΡΑΞΗ έχει σημαντική δραστηριότητα και μακρόχρονη εμπειρία στη διασύνδεση της έρευνας με τη βιομηχανία και τη στήριξη της επιχειρηματικότητας σε κρίσιμους τομείς, </w:t>
      </w:r>
      <w:r w:rsidRPr="00593945">
        <w:rPr>
          <w:rFonts w:ascii="Arial Narrow" w:hAnsi="Arial Narrow" w:cs="Arial"/>
          <w:lang w:val="el-GR"/>
        </w:rPr>
        <w:t>όπως: την</w:t>
      </w:r>
      <w:r w:rsidR="00F04A20" w:rsidRPr="00593945">
        <w:rPr>
          <w:rFonts w:ascii="Arial Narrow" w:hAnsi="Arial Narrow" w:cs="Arial"/>
          <w:lang w:val="el-GR"/>
        </w:rPr>
        <w:t xml:space="preserve"> ενίσχυση της ανταγωνιστικότητάς τους στη βάση τη</w:t>
      </w:r>
      <w:r w:rsidR="00437B2E" w:rsidRPr="00593945">
        <w:rPr>
          <w:rFonts w:ascii="Arial Narrow" w:hAnsi="Arial Narrow" w:cs="Arial"/>
          <w:lang w:val="el-GR"/>
        </w:rPr>
        <w:t xml:space="preserve">ς καινοτομίας, τη βελτίωση της αναπτυξιακής τους ικανότητας και την πρόσβαση σε </w:t>
      </w:r>
      <w:r w:rsidR="00F04A20" w:rsidRPr="00593945">
        <w:rPr>
          <w:rFonts w:ascii="Arial Narrow" w:hAnsi="Arial Narrow" w:cs="Arial"/>
          <w:lang w:val="el-GR"/>
        </w:rPr>
        <w:t>χρηματοδότηση, εξωστρέφεια και δικτύωση. Το Δίκτυο ΠΡΑΞΗ</w:t>
      </w:r>
      <w:r w:rsidRPr="00593945">
        <w:rPr>
          <w:rFonts w:ascii="Arial Narrow" w:hAnsi="Arial Narrow" w:cs="Arial"/>
          <w:lang w:val="el-GR"/>
        </w:rPr>
        <w:t>,</w:t>
      </w:r>
      <w:r w:rsidR="00F04A20" w:rsidRPr="00593945">
        <w:rPr>
          <w:rFonts w:ascii="Arial Narrow" w:hAnsi="Arial Narrow" w:cs="Arial"/>
          <w:lang w:val="el-GR"/>
        </w:rPr>
        <w:t xml:space="preserve"> </w:t>
      </w:r>
      <w:r w:rsidRPr="00593945">
        <w:rPr>
          <w:rFonts w:ascii="Arial Narrow" w:hAnsi="Arial Narrow" w:cs="Arial"/>
          <w:lang w:val="el-GR"/>
        </w:rPr>
        <w:t>επίσης,</w:t>
      </w:r>
      <w:r w:rsidR="00F04A20" w:rsidRPr="00593945">
        <w:rPr>
          <w:rFonts w:ascii="Arial Narrow" w:hAnsi="Arial Narrow" w:cs="Arial"/>
          <w:lang w:val="el-GR"/>
        </w:rPr>
        <w:t xml:space="preserve"> συντονίζει το «Δίκτυο Ανάδειξης, Υποστήριξης και Προώθησης Ερευνητικής Καινοτομίας Νησιωτικής Ελλάδας - </w:t>
      </w:r>
      <w:proofErr w:type="spellStart"/>
      <w:r w:rsidR="00F04A20" w:rsidRPr="00593945">
        <w:rPr>
          <w:rFonts w:ascii="Arial Narrow" w:hAnsi="Arial Narrow" w:cs="Arial"/>
          <w:lang w:val="el-GR"/>
        </w:rPr>
        <w:t>gnΩsi</w:t>
      </w:r>
      <w:proofErr w:type="spellEnd"/>
      <w:r w:rsidR="00F04A20" w:rsidRPr="00593945">
        <w:rPr>
          <w:rFonts w:ascii="Arial Narrow" w:hAnsi="Arial Narrow" w:cs="Arial"/>
          <w:lang w:val="el-GR"/>
        </w:rPr>
        <w:t xml:space="preserve">», το μεγαλύτερο </w:t>
      </w:r>
      <w:r w:rsidR="001C4B9E" w:rsidRPr="00593945">
        <w:rPr>
          <w:rFonts w:ascii="Arial Narrow" w:hAnsi="Arial Narrow" w:cs="Arial"/>
          <w:lang w:val="el-GR"/>
        </w:rPr>
        <w:t>-</w:t>
      </w:r>
      <w:r w:rsidR="00F04A20" w:rsidRPr="00593945">
        <w:rPr>
          <w:rFonts w:ascii="Arial Narrow" w:hAnsi="Arial Narrow" w:cs="Arial"/>
          <w:lang w:val="el-GR"/>
        </w:rPr>
        <w:t xml:space="preserve">στη </w:t>
      </w:r>
      <w:r w:rsidR="00CD7CCF" w:rsidRPr="00593945">
        <w:rPr>
          <w:rFonts w:ascii="Arial Narrow" w:hAnsi="Arial Narrow" w:cs="Arial"/>
          <w:lang w:val="el-GR"/>
        </w:rPr>
        <w:t>Χ</w:t>
      </w:r>
      <w:r w:rsidR="00F04A20" w:rsidRPr="00593945">
        <w:rPr>
          <w:rFonts w:ascii="Arial Narrow" w:hAnsi="Arial Narrow" w:cs="Arial"/>
          <w:lang w:val="el-GR"/>
        </w:rPr>
        <w:t>ώρα</w:t>
      </w:r>
      <w:r w:rsidR="001C4B9E" w:rsidRPr="00593945">
        <w:rPr>
          <w:rFonts w:ascii="Arial Narrow" w:hAnsi="Arial Narrow" w:cs="Arial"/>
          <w:lang w:val="el-GR"/>
        </w:rPr>
        <w:t>-</w:t>
      </w:r>
      <w:r w:rsidR="00F04A20" w:rsidRPr="00593945">
        <w:rPr>
          <w:rFonts w:ascii="Arial Narrow" w:hAnsi="Arial Narrow" w:cs="Arial"/>
          <w:lang w:val="el-GR"/>
        </w:rPr>
        <w:t xml:space="preserve"> Δίκτυο Γραφείων </w:t>
      </w:r>
      <w:bookmarkStart w:id="0" w:name="_GoBack"/>
      <w:bookmarkEnd w:id="0"/>
      <w:r w:rsidR="00F04A20" w:rsidRPr="00593945">
        <w:rPr>
          <w:rFonts w:ascii="Arial Narrow" w:hAnsi="Arial Narrow" w:cs="Arial"/>
          <w:lang w:val="el-GR"/>
        </w:rPr>
        <w:t>Μεταφοράς Τεχνο</w:t>
      </w:r>
      <w:r w:rsidRPr="00593945">
        <w:rPr>
          <w:rFonts w:ascii="Arial Narrow" w:hAnsi="Arial Narrow" w:cs="Arial"/>
          <w:lang w:val="el-GR"/>
        </w:rPr>
        <w:t xml:space="preserve">λογίας, στο οποίο συμμετέχουν </w:t>
      </w:r>
      <w:r w:rsidR="00B530D6" w:rsidRPr="00593945">
        <w:rPr>
          <w:rFonts w:ascii="Arial Narrow" w:hAnsi="Arial Narrow" w:cs="Arial"/>
          <w:lang w:val="el-GR"/>
        </w:rPr>
        <w:t>έντε</w:t>
      </w:r>
      <w:r w:rsidRPr="00593945">
        <w:rPr>
          <w:rFonts w:ascii="Arial Narrow" w:hAnsi="Arial Narrow" w:cs="Arial"/>
          <w:lang w:val="el-GR"/>
        </w:rPr>
        <w:t>κα ε</w:t>
      </w:r>
      <w:r w:rsidR="00F04A20" w:rsidRPr="00593945">
        <w:rPr>
          <w:rFonts w:ascii="Arial Narrow" w:hAnsi="Arial Narrow" w:cs="Arial"/>
          <w:lang w:val="el-GR"/>
        </w:rPr>
        <w:t xml:space="preserve">ρευνητικοί και </w:t>
      </w:r>
      <w:r w:rsidRPr="00593945">
        <w:rPr>
          <w:rFonts w:ascii="Arial Narrow" w:hAnsi="Arial Narrow" w:cs="Arial"/>
          <w:lang w:val="el-GR"/>
        </w:rPr>
        <w:t>π</w:t>
      </w:r>
      <w:r w:rsidR="00F04A20" w:rsidRPr="00593945">
        <w:rPr>
          <w:rFonts w:ascii="Arial Narrow" w:hAnsi="Arial Narrow" w:cs="Arial"/>
          <w:lang w:val="el-GR"/>
        </w:rPr>
        <w:t>ανεπιστημιακοί φορεί</w:t>
      </w:r>
      <w:r w:rsidRPr="00593945">
        <w:rPr>
          <w:rFonts w:ascii="Arial Narrow" w:hAnsi="Arial Narrow" w:cs="Arial"/>
          <w:lang w:val="el-GR"/>
        </w:rPr>
        <w:t>ς.</w:t>
      </w:r>
    </w:p>
    <w:sectPr w:rsidR="00F04A20" w:rsidRPr="00593945" w:rsidSect="00296ACA">
      <w:headerReference w:type="default" r:id="rId8"/>
      <w:pgSz w:w="12240" w:h="15840"/>
      <w:pgMar w:top="2345"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22EB8" w14:textId="77777777" w:rsidR="00C222D8" w:rsidRDefault="00C222D8" w:rsidP="00E7081E">
      <w:pPr>
        <w:spacing w:after="0" w:line="240" w:lineRule="auto"/>
      </w:pPr>
      <w:r>
        <w:separator/>
      </w:r>
    </w:p>
  </w:endnote>
  <w:endnote w:type="continuationSeparator" w:id="0">
    <w:p w14:paraId="5BE0F863" w14:textId="77777777" w:rsidR="00C222D8" w:rsidRDefault="00C222D8" w:rsidP="00E7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B3352" w14:textId="77777777" w:rsidR="00C222D8" w:rsidRDefault="00C222D8" w:rsidP="00E7081E">
      <w:pPr>
        <w:spacing w:after="0" w:line="240" w:lineRule="auto"/>
      </w:pPr>
      <w:r>
        <w:separator/>
      </w:r>
    </w:p>
  </w:footnote>
  <w:footnote w:type="continuationSeparator" w:id="0">
    <w:p w14:paraId="686D7D53" w14:textId="77777777" w:rsidR="00C222D8" w:rsidRDefault="00C222D8" w:rsidP="00E70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1ADA" w14:textId="77777777" w:rsidR="00491DDC" w:rsidRDefault="00491DDC" w:rsidP="00DB40BE">
    <w:pPr>
      <w:pStyle w:val="Header"/>
    </w:pPr>
    <w:r w:rsidRPr="00DD668A">
      <w:rPr>
        <w:noProof/>
      </w:rPr>
      <w:drawing>
        <wp:inline distT="0" distB="0" distL="0" distR="0" wp14:anchorId="41DCF387" wp14:editId="54775058">
          <wp:extent cx="1585504" cy="648000"/>
          <wp:effectExtent l="0" t="0" r="0" b="0"/>
          <wp:docPr id="13" name="Εικόνα 1" descr="ΣΕΒ σύνδεσμος επιχειρήσεων και βιομηχανι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ΣΕΒ σύνδεσμος επιχειρήσεων και βιομηχανι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04" cy="648000"/>
                  </a:xfrm>
                  <a:prstGeom prst="rect">
                    <a:avLst/>
                  </a:prstGeom>
                  <a:noFill/>
                  <a:ln>
                    <a:noFill/>
                  </a:ln>
                </pic:spPr>
              </pic:pic>
            </a:graphicData>
          </a:graphic>
        </wp:inline>
      </w:drawing>
    </w:r>
    <w:r w:rsidR="00296ACA">
      <w:tab/>
    </w:r>
    <w:r w:rsidR="00296ACA">
      <w:tab/>
    </w:r>
    <w:r w:rsidR="00527DC4">
      <w:t xml:space="preserve"> </w:t>
    </w:r>
    <w:r w:rsidR="00DB40BE" w:rsidRPr="00DB40BE">
      <w:rPr>
        <w:noProof/>
      </w:rPr>
      <w:drawing>
        <wp:inline distT="0" distB="0" distL="0" distR="0" wp14:anchorId="005212B2" wp14:editId="67A3D828">
          <wp:extent cx="1536164" cy="6159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3089" cy="626746"/>
                  </a:xfrm>
                  <a:prstGeom prst="rect">
                    <a:avLst/>
                  </a:prstGeom>
                  <a:noFill/>
                  <a:ln>
                    <a:noFill/>
                  </a:ln>
                </pic:spPr>
              </pic:pic>
            </a:graphicData>
          </a:graphic>
        </wp:inline>
      </w:drawing>
    </w:r>
    <w:r w:rsidR="00527DC4">
      <w:t xml:space="preserve">                                                                    </w:t>
    </w:r>
    <w:r w:rsidR="00DB40BE">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40B7"/>
    <w:multiLevelType w:val="hybridMultilevel"/>
    <w:tmpl w:val="71867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2B"/>
    <w:rsid w:val="000129AB"/>
    <w:rsid w:val="000210DB"/>
    <w:rsid w:val="00034EC3"/>
    <w:rsid w:val="00037CB5"/>
    <w:rsid w:val="00044BAE"/>
    <w:rsid w:val="000515ED"/>
    <w:rsid w:val="00061FEB"/>
    <w:rsid w:val="00063327"/>
    <w:rsid w:val="00066D5E"/>
    <w:rsid w:val="00074D5B"/>
    <w:rsid w:val="000862F9"/>
    <w:rsid w:val="000F22D7"/>
    <w:rsid w:val="0011341F"/>
    <w:rsid w:val="001161E6"/>
    <w:rsid w:val="00126304"/>
    <w:rsid w:val="001300D5"/>
    <w:rsid w:val="00135B2F"/>
    <w:rsid w:val="00143E0E"/>
    <w:rsid w:val="001747D5"/>
    <w:rsid w:val="001B35AA"/>
    <w:rsid w:val="001B3DC9"/>
    <w:rsid w:val="001C0AB9"/>
    <w:rsid w:val="001C34D9"/>
    <w:rsid w:val="001C4B9E"/>
    <w:rsid w:val="00200636"/>
    <w:rsid w:val="002312A8"/>
    <w:rsid w:val="002564A2"/>
    <w:rsid w:val="002622CA"/>
    <w:rsid w:val="0027689C"/>
    <w:rsid w:val="00296ACA"/>
    <w:rsid w:val="002E4932"/>
    <w:rsid w:val="002F4FF6"/>
    <w:rsid w:val="00334BBB"/>
    <w:rsid w:val="00344BF1"/>
    <w:rsid w:val="00351565"/>
    <w:rsid w:val="00364C68"/>
    <w:rsid w:val="00372381"/>
    <w:rsid w:val="003A218E"/>
    <w:rsid w:val="003D24D9"/>
    <w:rsid w:val="003E66FB"/>
    <w:rsid w:val="003F0082"/>
    <w:rsid w:val="003F1E9B"/>
    <w:rsid w:val="003F492D"/>
    <w:rsid w:val="004203A7"/>
    <w:rsid w:val="00421616"/>
    <w:rsid w:val="0042265A"/>
    <w:rsid w:val="00437B2E"/>
    <w:rsid w:val="00491DDC"/>
    <w:rsid w:val="004A6098"/>
    <w:rsid w:val="004B0580"/>
    <w:rsid w:val="004B3621"/>
    <w:rsid w:val="004B6703"/>
    <w:rsid w:val="004F42F4"/>
    <w:rsid w:val="00514C24"/>
    <w:rsid w:val="00516CA8"/>
    <w:rsid w:val="00527DC4"/>
    <w:rsid w:val="00527E55"/>
    <w:rsid w:val="00544D8C"/>
    <w:rsid w:val="00572B7D"/>
    <w:rsid w:val="00575F45"/>
    <w:rsid w:val="005770FF"/>
    <w:rsid w:val="00584C84"/>
    <w:rsid w:val="00593945"/>
    <w:rsid w:val="005A34F6"/>
    <w:rsid w:val="005A3C98"/>
    <w:rsid w:val="005C0DF2"/>
    <w:rsid w:val="005C11D2"/>
    <w:rsid w:val="005E42E7"/>
    <w:rsid w:val="005F01A2"/>
    <w:rsid w:val="005F6527"/>
    <w:rsid w:val="00605B05"/>
    <w:rsid w:val="00610A22"/>
    <w:rsid w:val="006145B1"/>
    <w:rsid w:val="006239B4"/>
    <w:rsid w:val="00642D3E"/>
    <w:rsid w:val="00655B2B"/>
    <w:rsid w:val="006B3555"/>
    <w:rsid w:val="006C7ACC"/>
    <w:rsid w:val="006D3DDA"/>
    <w:rsid w:val="006E38C2"/>
    <w:rsid w:val="006E52A4"/>
    <w:rsid w:val="00700445"/>
    <w:rsid w:val="007072F0"/>
    <w:rsid w:val="00713779"/>
    <w:rsid w:val="007238F6"/>
    <w:rsid w:val="00732A7E"/>
    <w:rsid w:val="007664B0"/>
    <w:rsid w:val="0080115A"/>
    <w:rsid w:val="00833D38"/>
    <w:rsid w:val="008379FC"/>
    <w:rsid w:val="00847794"/>
    <w:rsid w:val="00847D28"/>
    <w:rsid w:val="0085243D"/>
    <w:rsid w:val="00866DB4"/>
    <w:rsid w:val="0087194C"/>
    <w:rsid w:val="00885A3B"/>
    <w:rsid w:val="008901D1"/>
    <w:rsid w:val="00897E0E"/>
    <w:rsid w:val="008B11D3"/>
    <w:rsid w:val="008B443D"/>
    <w:rsid w:val="008E0732"/>
    <w:rsid w:val="0090166C"/>
    <w:rsid w:val="00917ADC"/>
    <w:rsid w:val="009376FD"/>
    <w:rsid w:val="0094034D"/>
    <w:rsid w:val="00945C3F"/>
    <w:rsid w:val="0095191F"/>
    <w:rsid w:val="00954DEB"/>
    <w:rsid w:val="00974613"/>
    <w:rsid w:val="009A7D54"/>
    <w:rsid w:val="009B7EBC"/>
    <w:rsid w:val="009C665F"/>
    <w:rsid w:val="009F4CAB"/>
    <w:rsid w:val="009F70A7"/>
    <w:rsid w:val="00A035FC"/>
    <w:rsid w:val="00A114EA"/>
    <w:rsid w:val="00A226B7"/>
    <w:rsid w:val="00A544CE"/>
    <w:rsid w:val="00A55AE0"/>
    <w:rsid w:val="00A668A1"/>
    <w:rsid w:val="00AE7AD7"/>
    <w:rsid w:val="00B00A6E"/>
    <w:rsid w:val="00B11357"/>
    <w:rsid w:val="00B530D6"/>
    <w:rsid w:val="00B60411"/>
    <w:rsid w:val="00B67839"/>
    <w:rsid w:val="00BB63D6"/>
    <w:rsid w:val="00BC5A0B"/>
    <w:rsid w:val="00BD3CAB"/>
    <w:rsid w:val="00BE1724"/>
    <w:rsid w:val="00BE3FFC"/>
    <w:rsid w:val="00BF7B70"/>
    <w:rsid w:val="00C21761"/>
    <w:rsid w:val="00C222D8"/>
    <w:rsid w:val="00C94889"/>
    <w:rsid w:val="00CB1227"/>
    <w:rsid w:val="00CB59C3"/>
    <w:rsid w:val="00CC6B82"/>
    <w:rsid w:val="00CD7CCF"/>
    <w:rsid w:val="00CE04B8"/>
    <w:rsid w:val="00D00B2F"/>
    <w:rsid w:val="00D04393"/>
    <w:rsid w:val="00D34186"/>
    <w:rsid w:val="00D35790"/>
    <w:rsid w:val="00D35898"/>
    <w:rsid w:val="00D52D13"/>
    <w:rsid w:val="00D60B35"/>
    <w:rsid w:val="00D6563A"/>
    <w:rsid w:val="00D8006C"/>
    <w:rsid w:val="00D9480C"/>
    <w:rsid w:val="00DB40BE"/>
    <w:rsid w:val="00DC1DDF"/>
    <w:rsid w:val="00DC5E9D"/>
    <w:rsid w:val="00DD760C"/>
    <w:rsid w:val="00E315B7"/>
    <w:rsid w:val="00E318F4"/>
    <w:rsid w:val="00E34925"/>
    <w:rsid w:val="00E42C8E"/>
    <w:rsid w:val="00E4400F"/>
    <w:rsid w:val="00E54093"/>
    <w:rsid w:val="00E7081E"/>
    <w:rsid w:val="00E84130"/>
    <w:rsid w:val="00E919F5"/>
    <w:rsid w:val="00EA180D"/>
    <w:rsid w:val="00EA30CE"/>
    <w:rsid w:val="00EB5A4B"/>
    <w:rsid w:val="00ED02B6"/>
    <w:rsid w:val="00EE5E71"/>
    <w:rsid w:val="00EE65FC"/>
    <w:rsid w:val="00EF6407"/>
    <w:rsid w:val="00F04A20"/>
    <w:rsid w:val="00F156B8"/>
    <w:rsid w:val="00F168E8"/>
    <w:rsid w:val="00F200E7"/>
    <w:rsid w:val="00F215BD"/>
    <w:rsid w:val="00F2362E"/>
    <w:rsid w:val="00F23F6A"/>
    <w:rsid w:val="00F31F8B"/>
    <w:rsid w:val="00F4083C"/>
    <w:rsid w:val="00F45061"/>
    <w:rsid w:val="00F50D53"/>
    <w:rsid w:val="00F54F7E"/>
    <w:rsid w:val="00F634CE"/>
    <w:rsid w:val="00F67C5D"/>
    <w:rsid w:val="00FA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07489"/>
  <w15:chartTrackingRefBased/>
  <w15:docId w15:val="{66007A53-1506-4467-B051-041ED27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8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081E"/>
  </w:style>
  <w:style w:type="paragraph" w:styleId="Footer">
    <w:name w:val="footer"/>
    <w:basedOn w:val="Normal"/>
    <w:link w:val="FooterChar"/>
    <w:uiPriority w:val="99"/>
    <w:unhideWhenUsed/>
    <w:rsid w:val="00E708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081E"/>
  </w:style>
  <w:style w:type="character" w:styleId="CommentReference">
    <w:name w:val="annotation reference"/>
    <w:basedOn w:val="DefaultParagraphFont"/>
    <w:uiPriority w:val="99"/>
    <w:semiHidden/>
    <w:unhideWhenUsed/>
    <w:rsid w:val="00BE3FFC"/>
    <w:rPr>
      <w:sz w:val="16"/>
      <w:szCs w:val="16"/>
    </w:rPr>
  </w:style>
  <w:style w:type="paragraph" w:styleId="CommentText">
    <w:name w:val="annotation text"/>
    <w:basedOn w:val="Normal"/>
    <w:link w:val="CommentTextChar"/>
    <w:uiPriority w:val="99"/>
    <w:unhideWhenUsed/>
    <w:rsid w:val="00BE3FFC"/>
    <w:pPr>
      <w:spacing w:line="240" w:lineRule="auto"/>
    </w:pPr>
    <w:rPr>
      <w:sz w:val="20"/>
      <w:szCs w:val="20"/>
    </w:rPr>
  </w:style>
  <w:style w:type="character" w:customStyle="1" w:styleId="CommentTextChar">
    <w:name w:val="Comment Text Char"/>
    <w:basedOn w:val="DefaultParagraphFont"/>
    <w:link w:val="CommentText"/>
    <w:uiPriority w:val="99"/>
    <w:rsid w:val="00BE3FFC"/>
    <w:rPr>
      <w:sz w:val="20"/>
      <w:szCs w:val="20"/>
    </w:rPr>
  </w:style>
  <w:style w:type="paragraph" w:styleId="CommentSubject">
    <w:name w:val="annotation subject"/>
    <w:basedOn w:val="CommentText"/>
    <w:next w:val="CommentText"/>
    <w:link w:val="CommentSubjectChar"/>
    <w:uiPriority w:val="99"/>
    <w:semiHidden/>
    <w:unhideWhenUsed/>
    <w:rsid w:val="00BE3FFC"/>
    <w:rPr>
      <w:b/>
      <w:bCs/>
    </w:rPr>
  </w:style>
  <w:style w:type="character" w:customStyle="1" w:styleId="CommentSubjectChar">
    <w:name w:val="Comment Subject Char"/>
    <w:basedOn w:val="CommentTextChar"/>
    <w:link w:val="CommentSubject"/>
    <w:uiPriority w:val="99"/>
    <w:semiHidden/>
    <w:rsid w:val="00BE3FFC"/>
    <w:rPr>
      <w:b/>
      <w:bCs/>
      <w:sz w:val="20"/>
      <w:szCs w:val="20"/>
    </w:rPr>
  </w:style>
  <w:style w:type="paragraph" w:styleId="BalloonText">
    <w:name w:val="Balloon Text"/>
    <w:basedOn w:val="Normal"/>
    <w:link w:val="BalloonTextChar"/>
    <w:uiPriority w:val="99"/>
    <w:semiHidden/>
    <w:unhideWhenUsed/>
    <w:rsid w:val="00BE3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FFC"/>
    <w:rPr>
      <w:rFonts w:ascii="Segoe UI" w:hAnsi="Segoe UI" w:cs="Segoe UI"/>
      <w:sz w:val="18"/>
      <w:szCs w:val="18"/>
    </w:rPr>
  </w:style>
  <w:style w:type="paragraph" w:styleId="ListParagraph">
    <w:name w:val="List Paragraph"/>
    <w:basedOn w:val="Normal"/>
    <w:uiPriority w:val="34"/>
    <w:qFormat/>
    <w:rsid w:val="00351565"/>
    <w:pPr>
      <w:ind w:left="720"/>
      <w:contextualSpacing/>
    </w:pPr>
  </w:style>
  <w:style w:type="paragraph" w:styleId="Revision">
    <w:name w:val="Revision"/>
    <w:hidden/>
    <w:uiPriority w:val="99"/>
    <w:semiHidden/>
    <w:rsid w:val="00C21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06D4-E721-4E45-ADC6-EE065F76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4887</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Agriti</dc:creator>
  <cp:keywords/>
  <dc:description/>
  <cp:lastModifiedBy>Maro Agriti</cp:lastModifiedBy>
  <cp:revision>2</cp:revision>
  <dcterms:created xsi:type="dcterms:W3CDTF">2022-07-08T06:26:00Z</dcterms:created>
  <dcterms:modified xsi:type="dcterms:W3CDTF">2022-07-08T06:26:00Z</dcterms:modified>
</cp:coreProperties>
</file>