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610"/>
        <w:gridCol w:w="4604"/>
      </w:tblGrid>
      <w:tr w:rsidR="0006403E" w:rsidRPr="00B4002E" w14:paraId="2600F30A" w14:textId="77777777" w:rsidTr="0006403E">
        <w:tc>
          <w:tcPr>
            <w:tcW w:w="4610" w:type="dxa"/>
            <w:shd w:val="clear" w:color="auto" w:fill="1F497D" w:themeFill="text2"/>
          </w:tcPr>
          <w:p w14:paraId="4B534815" w14:textId="77777777" w:rsidR="0006403E" w:rsidRPr="00C86460" w:rsidRDefault="0006403E" w:rsidP="0006403E">
            <w:pPr>
              <w:ind w:right="-210"/>
              <w:rPr>
                <w:rFonts w:ascii="Calibri" w:hAnsi="Calibri"/>
                <w:b/>
                <w:color w:val="FFFFFF" w:themeColor="background1"/>
                <w:sz w:val="32"/>
                <w:szCs w:val="32"/>
                <w:lang w:val="en-US"/>
              </w:rPr>
            </w:pPr>
            <w:r w:rsidRPr="00C86460">
              <w:rPr>
                <w:rFonts w:ascii="Calibri" w:hAnsi="Calibri"/>
                <w:b/>
                <w:color w:val="FFFFFF" w:themeColor="background1"/>
                <w:sz w:val="32"/>
                <w:szCs w:val="32"/>
                <w:lang w:val="en-US"/>
              </w:rPr>
              <w:t>Greece</w:t>
            </w:r>
          </w:p>
        </w:tc>
        <w:tc>
          <w:tcPr>
            <w:tcW w:w="4604" w:type="dxa"/>
            <w:shd w:val="clear" w:color="auto" w:fill="1F497D" w:themeFill="text2"/>
          </w:tcPr>
          <w:p w14:paraId="2E7A683F" w14:textId="62B8FF86" w:rsidR="008B70FD" w:rsidRPr="00C86460" w:rsidRDefault="00A64776" w:rsidP="00822877">
            <w:pPr>
              <w:spacing w:after="0" w:line="276" w:lineRule="auto"/>
              <w:rPr>
                <w:rFonts w:ascii="Calibri" w:hAnsi="Calibri"/>
                <w:b/>
                <w:color w:val="FFFFFF" w:themeColor="background1"/>
                <w:sz w:val="24"/>
                <w:szCs w:val="24"/>
                <w:lang w:val="en-US"/>
              </w:rPr>
            </w:pPr>
            <w:r w:rsidRPr="00C86460">
              <w:rPr>
                <w:rFonts w:ascii="Calibri" w:hAnsi="Calibri"/>
                <w:b/>
                <w:color w:val="FFFFFF" w:themeColor="background1"/>
                <w:sz w:val="24"/>
                <w:szCs w:val="24"/>
                <w:lang w:val="en-US"/>
              </w:rPr>
              <w:t>GSR</w:t>
            </w:r>
            <w:r w:rsidRPr="00C86460">
              <w:rPr>
                <w:rFonts w:ascii="Calibri" w:hAnsi="Calibri"/>
                <w:b/>
                <w:color w:val="FFFFFF" w:themeColor="background1"/>
                <w:sz w:val="24"/>
                <w:szCs w:val="24"/>
                <w:lang w:val="el-GR"/>
              </w:rPr>
              <w:t>Ι</w:t>
            </w:r>
            <w:r w:rsidR="0006403E" w:rsidRPr="00C86460">
              <w:rPr>
                <w:rFonts w:ascii="Calibri" w:hAnsi="Calibri"/>
                <w:b/>
                <w:color w:val="FFFFFF" w:themeColor="background1"/>
                <w:sz w:val="24"/>
                <w:szCs w:val="24"/>
                <w:lang w:val="en-US"/>
              </w:rPr>
              <w:t xml:space="preserve"> – General Secreta</w:t>
            </w:r>
            <w:r w:rsidRPr="00C86460">
              <w:rPr>
                <w:rFonts w:ascii="Calibri" w:hAnsi="Calibri"/>
                <w:b/>
                <w:color w:val="FFFFFF" w:themeColor="background1"/>
                <w:sz w:val="24"/>
                <w:szCs w:val="24"/>
                <w:lang w:val="en-US"/>
              </w:rPr>
              <w:t>riat for Research and Innovation</w:t>
            </w:r>
            <w:r w:rsidR="00945652">
              <w:rPr>
                <w:rFonts w:ascii="Calibri" w:hAnsi="Calibri"/>
                <w:b/>
                <w:color w:val="FFFFFF" w:themeColor="background1"/>
                <w:sz w:val="24"/>
                <w:szCs w:val="24"/>
                <w:lang w:val="en-US"/>
              </w:rPr>
              <w:t>,</w:t>
            </w:r>
          </w:p>
          <w:p w14:paraId="708A7703" w14:textId="77777777" w:rsidR="0006403E" w:rsidRDefault="008B70FD" w:rsidP="00822877">
            <w:pPr>
              <w:spacing w:line="276" w:lineRule="auto"/>
              <w:rPr>
                <w:rFonts w:ascii="Calibri" w:hAnsi="Calibri"/>
                <w:b/>
                <w:color w:val="FFFFFF" w:themeColor="background1"/>
                <w:sz w:val="24"/>
                <w:szCs w:val="24"/>
                <w:lang w:val="en-US"/>
              </w:rPr>
            </w:pPr>
            <w:r w:rsidRPr="00C86460">
              <w:rPr>
                <w:rFonts w:ascii="Calibri" w:hAnsi="Calibri"/>
                <w:b/>
                <w:color w:val="FFFFFF" w:themeColor="background1"/>
                <w:sz w:val="24"/>
                <w:szCs w:val="24"/>
                <w:lang w:val="en-US"/>
              </w:rPr>
              <w:t>Ministry for Development and Investments</w:t>
            </w:r>
          </w:p>
          <w:p w14:paraId="550117F5" w14:textId="670EF683" w:rsidR="00F169A7" w:rsidRPr="00A64776" w:rsidRDefault="00F169A7" w:rsidP="00822877">
            <w:pPr>
              <w:spacing w:line="276" w:lineRule="auto"/>
              <w:rPr>
                <w:rFonts w:ascii="Calibri" w:hAnsi="Calibri"/>
                <w:b/>
                <w:color w:val="FFFFFF" w:themeColor="background1"/>
                <w:lang w:val="en-US"/>
              </w:rPr>
            </w:pPr>
            <w:r>
              <w:rPr>
                <w:rFonts w:ascii="Calibri" w:hAnsi="Calibri"/>
                <w:b/>
                <w:color w:val="FFFFFF" w:themeColor="background1"/>
                <w:sz w:val="24"/>
                <w:szCs w:val="24"/>
                <w:lang w:val="en-US"/>
              </w:rPr>
              <w:t xml:space="preserve">National Funding Rules for the 2022 Calls of the EUROSTARS-3 (Innovative SMEs Partnership </w:t>
            </w:r>
            <w:proofErr w:type="spellStart"/>
            <w:r>
              <w:rPr>
                <w:rFonts w:ascii="Calibri" w:hAnsi="Calibri"/>
                <w:b/>
                <w:color w:val="FFFFFF" w:themeColor="background1"/>
                <w:sz w:val="24"/>
                <w:szCs w:val="24"/>
                <w:lang w:val="en-US"/>
              </w:rPr>
              <w:t>Programme</w:t>
            </w:r>
            <w:proofErr w:type="spellEnd"/>
            <w:r>
              <w:rPr>
                <w:rFonts w:ascii="Calibri" w:hAnsi="Calibri"/>
                <w:b/>
                <w:color w:val="FFFFFF" w:themeColor="background1"/>
                <w:sz w:val="24"/>
                <w:szCs w:val="24"/>
                <w:lang w:val="en-US"/>
              </w:rPr>
              <w:t>)</w:t>
            </w:r>
          </w:p>
        </w:tc>
      </w:tr>
      <w:tr w:rsidR="0006403E" w:rsidRPr="00B4002E" w14:paraId="70899F2A" w14:textId="77777777" w:rsidTr="0006403E">
        <w:tc>
          <w:tcPr>
            <w:tcW w:w="4610" w:type="dxa"/>
          </w:tcPr>
          <w:p w14:paraId="0C18AA4A" w14:textId="0715954A" w:rsidR="0006403E" w:rsidRPr="005466C9" w:rsidRDefault="0006403E" w:rsidP="002916AB">
            <w:pPr>
              <w:rPr>
                <w:rFonts w:ascii="Calibri" w:hAnsi="Calibri"/>
                <w:lang w:val="en-GB"/>
              </w:rPr>
            </w:pPr>
          </w:p>
        </w:tc>
        <w:tc>
          <w:tcPr>
            <w:tcW w:w="4604" w:type="dxa"/>
          </w:tcPr>
          <w:p w14:paraId="049202FF" w14:textId="1C0BADC1" w:rsidR="0006403E" w:rsidRPr="00B6757F" w:rsidRDefault="0006403E" w:rsidP="0006403E">
            <w:pPr>
              <w:rPr>
                <w:rFonts w:ascii="Calibri" w:hAnsi="Calibri"/>
                <w:lang w:val="en-US"/>
              </w:rPr>
            </w:pPr>
          </w:p>
        </w:tc>
      </w:tr>
    </w:tbl>
    <w:p w14:paraId="3F0143D9" w14:textId="3ED43225" w:rsidR="00AF0BE5" w:rsidRPr="00AF0BE5" w:rsidRDefault="00AF0BE5" w:rsidP="00945652">
      <w:pPr>
        <w:keepNext/>
        <w:keepLines/>
        <w:spacing w:after="240" w:line="240" w:lineRule="auto"/>
        <w:jc w:val="both"/>
        <w:outlineLvl w:val="2"/>
        <w:rPr>
          <w:rFonts w:asciiTheme="majorHAnsi" w:eastAsiaTheme="majorEastAsia" w:hAnsiTheme="majorHAnsi" w:cstheme="majorBidi"/>
          <w:b/>
          <w:color w:val="000000"/>
          <w:sz w:val="24"/>
          <w:szCs w:val="24"/>
          <w:lang w:val="en-GB"/>
        </w:rPr>
      </w:pPr>
      <w:r w:rsidRPr="00AF0BE5">
        <w:rPr>
          <w:rFonts w:asciiTheme="majorHAnsi" w:eastAsiaTheme="majorEastAsia" w:hAnsiTheme="majorHAnsi" w:cstheme="majorBidi"/>
          <w:b/>
          <w:color w:val="000000"/>
          <w:sz w:val="24"/>
          <w:szCs w:val="24"/>
          <w:lang w:val="en-GB"/>
        </w:rPr>
        <w:t xml:space="preserve">National contact person for </w:t>
      </w:r>
      <w:r w:rsidR="005466C9">
        <w:rPr>
          <w:rFonts w:asciiTheme="majorHAnsi" w:eastAsiaTheme="majorEastAsia" w:hAnsiTheme="majorHAnsi" w:cstheme="majorBidi"/>
          <w:b/>
          <w:color w:val="000000"/>
          <w:sz w:val="24"/>
          <w:szCs w:val="24"/>
          <w:lang w:val="en-GB"/>
        </w:rPr>
        <w:t>EUROSTARS-3</w:t>
      </w:r>
      <w:r w:rsidRPr="00AF0BE5">
        <w:rPr>
          <w:rFonts w:asciiTheme="majorHAnsi" w:eastAsiaTheme="majorEastAsia" w:hAnsiTheme="majorHAnsi" w:cstheme="majorBidi"/>
          <w:b/>
          <w:color w:val="000000"/>
          <w:sz w:val="24"/>
          <w:szCs w:val="24"/>
          <w:lang w:val="en-GB"/>
        </w:rPr>
        <w:t xml:space="preserve"> programme </w:t>
      </w:r>
    </w:p>
    <w:tbl>
      <w:tblPr>
        <w:tblW w:w="9370" w:type="dxa"/>
        <w:tblInd w:w="98" w:type="dxa"/>
        <w:tblLook w:val="04A0" w:firstRow="1" w:lastRow="0" w:firstColumn="1" w:lastColumn="0" w:noHBand="0" w:noVBand="1"/>
      </w:tblPr>
      <w:tblGrid>
        <w:gridCol w:w="1060"/>
        <w:gridCol w:w="2033"/>
        <w:gridCol w:w="1397"/>
        <w:gridCol w:w="2519"/>
        <w:gridCol w:w="2494"/>
      </w:tblGrid>
      <w:tr w:rsidR="00AF0BE5" w:rsidRPr="00C86460" w14:paraId="2F7155AD" w14:textId="77777777" w:rsidTr="00C77815">
        <w:trPr>
          <w:trHeight w:val="360"/>
        </w:trPr>
        <w:tc>
          <w:tcPr>
            <w:tcW w:w="1060"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2E94A94F" w14:textId="77777777" w:rsidR="00AF0BE5" w:rsidRPr="00C86460" w:rsidRDefault="00AF0BE5"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Country</w:t>
            </w:r>
          </w:p>
        </w:tc>
        <w:tc>
          <w:tcPr>
            <w:tcW w:w="1900" w:type="dxa"/>
            <w:tcBorders>
              <w:top w:val="single" w:sz="8" w:space="0" w:color="auto"/>
              <w:left w:val="nil"/>
              <w:bottom w:val="single" w:sz="4" w:space="0" w:color="auto"/>
              <w:right w:val="single" w:sz="4" w:space="0" w:color="auto"/>
            </w:tcBorders>
            <w:shd w:val="clear" w:color="auto" w:fill="C0C0C0"/>
            <w:vAlign w:val="center"/>
            <w:hideMark/>
          </w:tcPr>
          <w:p w14:paraId="18300E7F" w14:textId="77777777" w:rsidR="00AF0BE5" w:rsidRPr="00C86460" w:rsidRDefault="00AF0BE5"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Name</w:t>
            </w:r>
          </w:p>
        </w:tc>
        <w:tc>
          <w:tcPr>
            <w:tcW w:w="1397" w:type="dxa"/>
            <w:tcBorders>
              <w:top w:val="single" w:sz="8" w:space="0" w:color="auto"/>
              <w:left w:val="nil"/>
              <w:bottom w:val="single" w:sz="4" w:space="0" w:color="auto"/>
              <w:right w:val="single" w:sz="4" w:space="0" w:color="auto"/>
            </w:tcBorders>
            <w:shd w:val="clear" w:color="auto" w:fill="C0C0C0"/>
            <w:vAlign w:val="center"/>
            <w:hideMark/>
          </w:tcPr>
          <w:p w14:paraId="06A8ECF7" w14:textId="77777777" w:rsidR="00AF0BE5" w:rsidRPr="00C86460" w:rsidRDefault="00AF0BE5"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First name</w:t>
            </w:r>
          </w:p>
        </w:tc>
        <w:tc>
          <w:tcPr>
            <w:tcW w:w="2519" w:type="dxa"/>
            <w:tcBorders>
              <w:top w:val="single" w:sz="8" w:space="0" w:color="auto"/>
              <w:left w:val="nil"/>
              <w:bottom w:val="single" w:sz="4" w:space="0" w:color="auto"/>
              <w:right w:val="single" w:sz="4" w:space="0" w:color="auto"/>
            </w:tcBorders>
            <w:shd w:val="clear" w:color="auto" w:fill="C0C0C0"/>
            <w:vAlign w:val="center"/>
            <w:hideMark/>
          </w:tcPr>
          <w:p w14:paraId="19977681" w14:textId="77777777" w:rsidR="00AF0BE5" w:rsidRPr="00C86460" w:rsidRDefault="00AF0BE5"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Tel</w:t>
            </w:r>
          </w:p>
        </w:tc>
        <w:tc>
          <w:tcPr>
            <w:tcW w:w="2494" w:type="dxa"/>
            <w:tcBorders>
              <w:top w:val="single" w:sz="8" w:space="0" w:color="auto"/>
              <w:left w:val="nil"/>
              <w:bottom w:val="single" w:sz="4" w:space="0" w:color="auto"/>
              <w:right w:val="single" w:sz="8" w:space="0" w:color="auto"/>
            </w:tcBorders>
            <w:shd w:val="clear" w:color="auto" w:fill="C0C0C0"/>
            <w:vAlign w:val="center"/>
            <w:hideMark/>
          </w:tcPr>
          <w:p w14:paraId="62AA043C" w14:textId="77777777" w:rsidR="00AF0BE5" w:rsidRPr="00C86460" w:rsidRDefault="00AF0BE5"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E-mail</w:t>
            </w:r>
          </w:p>
        </w:tc>
      </w:tr>
      <w:tr w:rsidR="00AF0BE5" w:rsidRPr="00C86460" w14:paraId="77E64FCE" w14:textId="77777777" w:rsidTr="00C77815">
        <w:trPr>
          <w:trHeight w:val="414"/>
        </w:trPr>
        <w:tc>
          <w:tcPr>
            <w:tcW w:w="1060" w:type="dxa"/>
            <w:tcBorders>
              <w:top w:val="nil"/>
              <w:left w:val="single" w:sz="8" w:space="0" w:color="auto"/>
              <w:bottom w:val="single" w:sz="4" w:space="0" w:color="auto"/>
              <w:right w:val="single" w:sz="4" w:space="0" w:color="auto"/>
            </w:tcBorders>
            <w:shd w:val="clear" w:color="auto" w:fill="C0C0C0"/>
            <w:vAlign w:val="center"/>
          </w:tcPr>
          <w:p w14:paraId="29F0AC8F" w14:textId="352F9515" w:rsidR="00AF0BE5" w:rsidRPr="00C86460" w:rsidRDefault="00AF0BE5"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Greece</w:t>
            </w:r>
          </w:p>
        </w:tc>
        <w:tc>
          <w:tcPr>
            <w:tcW w:w="1900" w:type="dxa"/>
            <w:tcBorders>
              <w:top w:val="nil"/>
              <w:left w:val="nil"/>
              <w:bottom w:val="single" w:sz="4" w:space="0" w:color="auto"/>
              <w:right w:val="single" w:sz="4" w:space="0" w:color="auto"/>
            </w:tcBorders>
            <w:noWrap/>
            <w:vAlign w:val="center"/>
          </w:tcPr>
          <w:p w14:paraId="1118B435" w14:textId="778186E3" w:rsidR="00AF0BE5" w:rsidRPr="00C86460" w:rsidRDefault="005466C9" w:rsidP="00AF0BE5">
            <w:pPr>
              <w:spacing w:after="0"/>
              <w:ind w:left="57"/>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KARACHALIOU</w:t>
            </w:r>
          </w:p>
        </w:tc>
        <w:tc>
          <w:tcPr>
            <w:tcW w:w="1397" w:type="dxa"/>
            <w:tcBorders>
              <w:top w:val="nil"/>
              <w:left w:val="nil"/>
              <w:bottom w:val="single" w:sz="4" w:space="0" w:color="auto"/>
              <w:right w:val="single" w:sz="4" w:space="0" w:color="auto"/>
            </w:tcBorders>
            <w:noWrap/>
            <w:vAlign w:val="center"/>
          </w:tcPr>
          <w:p w14:paraId="7BC608F3" w14:textId="1E891B03" w:rsidR="00AF0BE5" w:rsidRPr="00C86460" w:rsidRDefault="005466C9" w:rsidP="00AF0BE5">
            <w:pPr>
              <w:spacing w:after="0"/>
              <w:ind w:left="57"/>
              <w:rPr>
                <w:rFonts w:ascii="Times New Roman" w:eastAsia="Calibri" w:hAnsi="Times New Roman" w:cs="Times New Roman"/>
                <w:bCs/>
                <w:color w:val="000000"/>
                <w:sz w:val="24"/>
                <w:szCs w:val="24"/>
                <w:lang w:val="en-GB"/>
              </w:rPr>
            </w:pPr>
            <w:proofErr w:type="spellStart"/>
            <w:r>
              <w:rPr>
                <w:rFonts w:ascii="Times New Roman" w:eastAsia="Calibri" w:hAnsi="Times New Roman" w:cs="Times New Roman"/>
                <w:bCs/>
                <w:color w:val="000000"/>
                <w:sz w:val="24"/>
                <w:szCs w:val="24"/>
                <w:lang w:val="en-GB"/>
              </w:rPr>
              <w:t>Argyro</w:t>
            </w:r>
            <w:proofErr w:type="spellEnd"/>
          </w:p>
        </w:tc>
        <w:tc>
          <w:tcPr>
            <w:tcW w:w="2519" w:type="dxa"/>
            <w:tcBorders>
              <w:top w:val="nil"/>
              <w:left w:val="nil"/>
              <w:bottom w:val="single" w:sz="4" w:space="0" w:color="auto"/>
              <w:right w:val="single" w:sz="4" w:space="0" w:color="auto"/>
            </w:tcBorders>
            <w:noWrap/>
            <w:vAlign w:val="center"/>
          </w:tcPr>
          <w:p w14:paraId="77525F37" w14:textId="2D618DF9" w:rsidR="00AF0BE5" w:rsidRPr="00C86460" w:rsidRDefault="00C86460" w:rsidP="00AF0BE5">
            <w:pPr>
              <w:spacing w:after="0"/>
              <w:ind w:left="57"/>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Cs/>
                <w:color w:val="000000"/>
                <w:sz w:val="24"/>
                <w:szCs w:val="24"/>
                <w:lang w:val="en-GB"/>
              </w:rPr>
              <w:t>+3021313000</w:t>
            </w:r>
            <w:r w:rsidR="005466C9">
              <w:rPr>
                <w:rFonts w:ascii="Times New Roman" w:eastAsia="Calibri" w:hAnsi="Times New Roman" w:cs="Times New Roman"/>
                <w:bCs/>
                <w:color w:val="000000"/>
                <w:sz w:val="24"/>
                <w:szCs w:val="24"/>
                <w:lang w:val="en-GB"/>
              </w:rPr>
              <w:t>91</w:t>
            </w:r>
          </w:p>
        </w:tc>
        <w:tc>
          <w:tcPr>
            <w:tcW w:w="2494" w:type="dxa"/>
            <w:tcBorders>
              <w:top w:val="nil"/>
              <w:left w:val="nil"/>
              <w:bottom w:val="single" w:sz="4" w:space="0" w:color="auto"/>
              <w:right w:val="single" w:sz="8" w:space="0" w:color="auto"/>
            </w:tcBorders>
            <w:noWrap/>
            <w:vAlign w:val="center"/>
          </w:tcPr>
          <w:p w14:paraId="2E1BB472" w14:textId="7858678B" w:rsidR="00AF0BE5" w:rsidRPr="00C86460" w:rsidRDefault="005466C9" w:rsidP="00945652">
            <w:pPr>
              <w:spacing w:after="0"/>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akarah</w:t>
            </w:r>
            <w:r w:rsidR="00C86460" w:rsidRPr="00C86460">
              <w:rPr>
                <w:rFonts w:ascii="Times New Roman" w:eastAsia="Calibri" w:hAnsi="Times New Roman" w:cs="Times New Roman"/>
                <w:bCs/>
                <w:color w:val="000000"/>
                <w:sz w:val="24"/>
                <w:szCs w:val="24"/>
                <w:lang w:val="en-GB"/>
              </w:rPr>
              <w:t>@gsrt.gr</w:t>
            </w:r>
          </w:p>
        </w:tc>
      </w:tr>
      <w:tr w:rsidR="00AF0BE5" w:rsidRPr="00C86460" w14:paraId="7400727C" w14:textId="77777777" w:rsidTr="00C77815">
        <w:trPr>
          <w:trHeight w:val="414"/>
        </w:trPr>
        <w:tc>
          <w:tcPr>
            <w:tcW w:w="1060" w:type="dxa"/>
            <w:tcBorders>
              <w:top w:val="nil"/>
              <w:left w:val="single" w:sz="8" w:space="0" w:color="auto"/>
              <w:bottom w:val="single" w:sz="4" w:space="0" w:color="auto"/>
              <w:right w:val="single" w:sz="4" w:space="0" w:color="auto"/>
            </w:tcBorders>
            <w:shd w:val="clear" w:color="auto" w:fill="C0C0C0"/>
            <w:vAlign w:val="center"/>
          </w:tcPr>
          <w:p w14:paraId="59907C3C" w14:textId="232AD579" w:rsidR="00AF0BE5" w:rsidRPr="00C86460" w:rsidRDefault="00C77815" w:rsidP="00AF0BE5">
            <w:pPr>
              <w:spacing w:after="0"/>
              <w:ind w:left="57"/>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Greece</w:t>
            </w:r>
          </w:p>
        </w:tc>
        <w:tc>
          <w:tcPr>
            <w:tcW w:w="1900" w:type="dxa"/>
            <w:tcBorders>
              <w:top w:val="nil"/>
              <w:left w:val="nil"/>
              <w:bottom w:val="single" w:sz="4" w:space="0" w:color="auto"/>
              <w:right w:val="single" w:sz="4" w:space="0" w:color="auto"/>
            </w:tcBorders>
            <w:noWrap/>
            <w:vAlign w:val="center"/>
          </w:tcPr>
          <w:p w14:paraId="16FAE0F1" w14:textId="5F3E2B9D" w:rsidR="00AF0BE5" w:rsidRPr="00C86460" w:rsidRDefault="005466C9" w:rsidP="00AF0BE5">
            <w:pPr>
              <w:spacing w:after="0"/>
              <w:ind w:left="57"/>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KOTSIAS</w:t>
            </w:r>
            <w:r w:rsidR="00AF0BE5" w:rsidRPr="00C86460">
              <w:rPr>
                <w:rFonts w:ascii="Times New Roman" w:eastAsia="Calibri" w:hAnsi="Times New Roman" w:cs="Times New Roman"/>
                <w:bCs/>
                <w:color w:val="000000"/>
                <w:sz w:val="24"/>
                <w:szCs w:val="24"/>
                <w:lang w:val="en-GB"/>
              </w:rPr>
              <w:t xml:space="preserve">  </w:t>
            </w:r>
          </w:p>
        </w:tc>
        <w:tc>
          <w:tcPr>
            <w:tcW w:w="1397" w:type="dxa"/>
            <w:tcBorders>
              <w:top w:val="nil"/>
              <w:left w:val="nil"/>
              <w:bottom w:val="single" w:sz="4" w:space="0" w:color="auto"/>
              <w:right w:val="single" w:sz="4" w:space="0" w:color="auto"/>
            </w:tcBorders>
            <w:noWrap/>
            <w:vAlign w:val="center"/>
          </w:tcPr>
          <w:p w14:paraId="31943A8B" w14:textId="4D1355F0" w:rsidR="00AF0BE5" w:rsidRPr="00C86460" w:rsidRDefault="005466C9" w:rsidP="00AF0BE5">
            <w:pPr>
              <w:spacing w:after="0"/>
              <w:ind w:left="57"/>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Michael</w:t>
            </w:r>
          </w:p>
        </w:tc>
        <w:tc>
          <w:tcPr>
            <w:tcW w:w="2519" w:type="dxa"/>
            <w:tcBorders>
              <w:top w:val="nil"/>
              <w:left w:val="nil"/>
              <w:bottom w:val="single" w:sz="4" w:space="0" w:color="auto"/>
              <w:right w:val="single" w:sz="4" w:space="0" w:color="auto"/>
            </w:tcBorders>
            <w:noWrap/>
            <w:vAlign w:val="center"/>
          </w:tcPr>
          <w:p w14:paraId="1E96BACB" w14:textId="7F41C35E" w:rsidR="00AF0BE5" w:rsidRPr="00D6348C" w:rsidRDefault="00C86460" w:rsidP="00AF0BE5">
            <w:pPr>
              <w:spacing w:after="0"/>
              <w:ind w:left="57"/>
              <w:rPr>
                <w:rFonts w:ascii="Times New Roman" w:eastAsia="Calibri" w:hAnsi="Times New Roman" w:cs="Times New Roman"/>
                <w:bCs/>
                <w:color w:val="000000"/>
                <w:sz w:val="24"/>
                <w:szCs w:val="24"/>
                <w:lang w:val="el-GR"/>
              </w:rPr>
            </w:pPr>
            <w:r w:rsidRPr="00C86460">
              <w:rPr>
                <w:rFonts w:ascii="Times New Roman" w:eastAsia="Calibri" w:hAnsi="Times New Roman" w:cs="Times New Roman"/>
                <w:bCs/>
                <w:color w:val="000000"/>
                <w:sz w:val="24"/>
                <w:szCs w:val="24"/>
                <w:lang w:val="en-GB"/>
              </w:rPr>
              <w:t>+302131300</w:t>
            </w:r>
            <w:r w:rsidR="005466C9">
              <w:rPr>
                <w:rFonts w:ascii="Times New Roman" w:eastAsia="Calibri" w:hAnsi="Times New Roman" w:cs="Times New Roman"/>
                <w:bCs/>
                <w:color w:val="000000"/>
                <w:sz w:val="24"/>
                <w:szCs w:val="24"/>
                <w:lang w:val="en-GB"/>
              </w:rPr>
              <w:t>1</w:t>
            </w:r>
            <w:r w:rsidR="00D6348C">
              <w:rPr>
                <w:rFonts w:ascii="Times New Roman" w:eastAsia="Calibri" w:hAnsi="Times New Roman" w:cs="Times New Roman"/>
                <w:bCs/>
                <w:color w:val="000000"/>
                <w:sz w:val="24"/>
                <w:szCs w:val="24"/>
                <w:lang w:val="el-GR"/>
              </w:rPr>
              <w:t>02</w:t>
            </w:r>
          </w:p>
        </w:tc>
        <w:tc>
          <w:tcPr>
            <w:tcW w:w="2494" w:type="dxa"/>
            <w:tcBorders>
              <w:top w:val="nil"/>
              <w:left w:val="nil"/>
              <w:bottom w:val="single" w:sz="4" w:space="0" w:color="auto"/>
              <w:right w:val="single" w:sz="8" w:space="0" w:color="auto"/>
            </w:tcBorders>
            <w:noWrap/>
            <w:vAlign w:val="center"/>
          </w:tcPr>
          <w:p w14:paraId="1788BE7D" w14:textId="75DE5033" w:rsidR="00AF0BE5" w:rsidRPr="00C86460" w:rsidRDefault="005466C9" w:rsidP="00945652">
            <w:pPr>
              <w:spacing w:after="0"/>
              <w:rPr>
                <w:rFonts w:ascii="Times New Roman" w:eastAsia="Calibri" w:hAnsi="Times New Roman" w:cs="Times New Roman"/>
                <w:bCs/>
                <w:color w:val="000000"/>
                <w:sz w:val="24"/>
                <w:szCs w:val="24"/>
                <w:lang w:val="en-GB"/>
              </w:rPr>
            </w:pPr>
            <w:r>
              <w:rPr>
                <w:rFonts w:ascii="Times New Roman" w:eastAsia="Calibri" w:hAnsi="Times New Roman" w:cs="Times New Roman"/>
                <w:bCs/>
                <w:color w:val="000000"/>
                <w:sz w:val="24"/>
                <w:szCs w:val="24"/>
                <w:lang w:val="en-GB"/>
              </w:rPr>
              <w:t>m.kotsias</w:t>
            </w:r>
            <w:r w:rsidR="00C86460" w:rsidRPr="00C86460">
              <w:rPr>
                <w:rFonts w:ascii="Times New Roman" w:eastAsia="Calibri" w:hAnsi="Times New Roman" w:cs="Times New Roman"/>
                <w:bCs/>
                <w:color w:val="000000"/>
                <w:sz w:val="24"/>
                <w:szCs w:val="24"/>
                <w:lang w:val="en-GB"/>
              </w:rPr>
              <w:t>@gsrt.gr</w:t>
            </w:r>
          </w:p>
        </w:tc>
      </w:tr>
    </w:tbl>
    <w:p w14:paraId="7698C38C" w14:textId="77777777" w:rsidR="001A7EFD" w:rsidRDefault="001A7EFD" w:rsidP="00C86460">
      <w:pPr>
        <w:spacing w:after="240"/>
        <w:jc w:val="both"/>
        <w:rPr>
          <w:rFonts w:ascii="Times New Roman" w:eastAsia="Calibri" w:hAnsi="Times New Roman" w:cs="Times New Roman"/>
          <w:b/>
          <w:bCs/>
          <w:color w:val="000000"/>
          <w:sz w:val="24"/>
          <w:szCs w:val="24"/>
          <w:lang w:val="en-GB"/>
        </w:rPr>
      </w:pPr>
    </w:p>
    <w:p w14:paraId="5034FE46" w14:textId="74287D08" w:rsidR="00AF0BE5" w:rsidRPr="00C86460" w:rsidRDefault="00AF0BE5" w:rsidP="00C86460">
      <w:pPr>
        <w:spacing w:after="240"/>
        <w:jc w:val="both"/>
        <w:rPr>
          <w:rFonts w:ascii="Times New Roman" w:eastAsia="Calibri" w:hAnsi="Times New Roman" w:cs="Times New Roman"/>
          <w:bCs/>
          <w:color w:val="000000"/>
          <w:sz w:val="24"/>
          <w:szCs w:val="24"/>
          <w:lang w:val="en-GB"/>
        </w:rPr>
      </w:pPr>
      <w:r w:rsidRPr="00C86460">
        <w:rPr>
          <w:rFonts w:ascii="Times New Roman" w:eastAsia="Calibri" w:hAnsi="Times New Roman" w:cs="Times New Roman"/>
          <w:b/>
          <w:bCs/>
          <w:color w:val="000000"/>
          <w:sz w:val="24"/>
          <w:szCs w:val="24"/>
          <w:lang w:val="en-GB"/>
        </w:rPr>
        <w:t>National Funding Agency for Greece:</w:t>
      </w:r>
      <w:r w:rsidRPr="00C86460">
        <w:rPr>
          <w:rFonts w:ascii="Times New Roman" w:eastAsia="Calibri" w:hAnsi="Times New Roman" w:cs="Times New Roman"/>
          <w:bCs/>
          <w:color w:val="000000"/>
          <w:sz w:val="24"/>
          <w:szCs w:val="24"/>
          <w:lang w:val="en-GB"/>
        </w:rPr>
        <w:t xml:space="preserve"> General Secretariat for Research and</w:t>
      </w:r>
      <w:r w:rsidR="00C86460" w:rsidRPr="00C86460">
        <w:rPr>
          <w:rFonts w:ascii="Times New Roman" w:eastAsia="Calibri" w:hAnsi="Times New Roman" w:cs="Times New Roman"/>
          <w:bCs/>
          <w:color w:val="000000"/>
          <w:sz w:val="24"/>
          <w:szCs w:val="24"/>
          <w:lang w:val="en-GB"/>
        </w:rPr>
        <w:t xml:space="preserve"> Innovation (GSRI), Ministry for </w:t>
      </w:r>
      <w:r w:rsidRPr="00C86460">
        <w:rPr>
          <w:rFonts w:ascii="Times New Roman" w:eastAsia="Calibri" w:hAnsi="Times New Roman" w:cs="Times New Roman"/>
          <w:bCs/>
          <w:color w:val="000000"/>
          <w:sz w:val="24"/>
          <w:szCs w:val="24"/>
          <w:lang w:val="en-GB"/>
        </w:rPr>
        <w:t>Development and Investments (</w:t>
      </w:r>
      <w:hyperlink r:id="rId8" w:history="1">
        <w:r w:rsidR="001B1D20" w:rsidRPr="003F19E1">
          <w:rPr>
            <w:rStyle w:val="-"/>
            <w:rFonts w:ascii="Times New Roman" w:eastAsia="Calibri" w:hAnsi="Times New Roman" w:cs="Times New Roman"/>
            <w:bCs/>
            <w:sz w:val="24"/>
            <w:szCs w:val="24"/>
            <w:lang w:val="en-GB"/>
          </w:rPr>
          <w:t>https://gsri.gov.gr</w:t>
        </w:r>
      </w:hyperlink>
      <w:r w:rsidR="001B1D20">
        <w:rPr>
          <w:rFonts w:ascii="Times New Roman" w:eastAsia="Calibri" w:hAnsi="Times New Roman" w:cs="Times New Roman"/>
          <w:bCs/>
          <w:color w:val="000000"/>
          <w:sz w:val="24"/>
          <w:szCs w:val="24"/>
          <w:lang w:val="en-GB"/>
        </w:rPr>
        <w:t>)</w:t>
      </w:r>
    </w:p>
    <w:p w14:paraId="6AAC06BD" w14:textId="77777777" w:rsidR="00AA5390" w:rsidRPr="00C86460" w:rsidRDefault="00AA5390" w:rsidP="009F5CF6">
      <w:pPr>
        <w:spacing w:after="0"/>
        <w:jc w:val="both"/>
        <w:rPr>
          <w:rFonts w:ascii="Times New Roman" w:hAnsi="Times New Roman" w:cs="Times New Roman"/>
          <w:b/>
          <w:sz w:val="24"/>
          <w:szCs w:val="24"/>
          <w:lang w:val="en-GB"/>
        </w:rPr>
      </w:pPr>
      <w:r w:rsidRPr="00C86460">
        <w:rPr>
          <w:rFonts w:ascii="Times New Roman" w:hAnsi="Times New Roman" w:cs="Times New Roman"/>
          <w:b/>
          <w:sz w:val="24"/>
          <w:szCs w:val="24"/>
          <w:lang w:val="en-US"/>
        </w:rPr>
        <w:t xml:space="preserve">The following </w:t>
      </w:r>
      <w:r w:rsidR="00FE0043" w:rsidRPr="00C86460">
        <w:rPr>
          <w:rFonts w:ascii="Times New Roman" w:hAnsi="Times New Roman" w:cs="Times New Roman"/>
          <w:b/>
          <w:sz w:val="24"/>
          <w:szCs w:val="24"/>
          <w:lang w:val="en-US"/>
        </w:rPr>
        <w:t>conditions are provisional and without prejudice to t</w:t>
      </w:r>
      <w:r w:rsidRPr="00C86460">
        <w:rPr>
          <w:rFonts w:ascii="Times New Roman" w:hAnsi="Times New Roman" w:cs="Times New Roman"/>
          <w:b/>
          <w:sz w:val="24"/>
          <w:szCs w:val="24"/>
        </w:rPr>
        <w:t xml:space="preserve">he </w:t>
      </w:r>
      <w:r w:rsidR="00FE0043" w:rsidRPr="00C86460">
        <w:rPr>
          <w:rFonts w:ascii="Times New Roman" w:hAnsi="Times New Roman" w:cs="Times New Roman"/>
          <w:b/>
          <w:sz w:val="24"/>
          <w:szCs w:val="24"/>
        </w:rPr>
        <w:t>application of legal rules (legally binding documents)</w:t>
      </w:r>
      <w:r w:rsidRPr="00C86460">
        <w:rPr>
          <w:rFonts w:ascii="Times New Roman" w:hAnsi="Times New Roman" w:cs="Times New Roman"/>
          <w:b/>
          <w:sz w:val="24"/>
          <w:szCs w:val="24"/>
        </w:rPr>
        <w:t>, currently under preparation</w:t>
      </w:r>
      <w:r w:rsidR="00FE0043" w:rsidRPr="00C86460">
        <w:rPr>
          <w:rFonts w:ascii="Times New Roman" w:hAnsi="Times New Roman" w:cs="Times New Roman"/>
          <w:b/>
          <w:sz w:val="24"/>
          <w:szCs w:val="24"/>
        </w:rPr>
        <w:t xml:space="preserve">, concerning </w:t>
      </w:r>
      <w:r w:rsidRPr="00C86460">
        <w:rPr>
          <w:rFonts w:ascii="Times New Roman" w:hAnsi="Times New Roman" w:cs="Times New Roman"/>
          <w:b/>
          <w:sz w:val="24"/>
          <w:szCs w:val="24"/>
        </w:rPr>
        <w:t xml:space="preserve">the terms and procedures </w:t>
      </w:r>
      <w:r w:rsidR="00FE0043" w:rsidRPr="00C86460">
        <w:rPr>
          <w:rFonts w:ascii="Times New Roman" w:hAnsi="Times New Roman" w:cs="Times New Roman"/>
          <w:b/>
          <w:sz w:val="24"/>
          <w:szCs w:val="24"/>
        </w:rPr>
        <w:t xml:space="preserve">for the management of the action at national level. </w:t>
      </w:r>
    </w:p>
    <w:p w14:paraId="6E2F9051" w14:textId="77777777" w:rsidR="00945652" w:rsidRDefault="00945652" w:rsidP="00822877">
      <w:pPr>
        <w:spacing w:after="0"/>
        <w:jc w:val="both"/>
        <w:rPr>
          <w:rFonts w:ascii="Times New Roman" w:hAnsi="Times New Roman" w:cs="Times New Roman"/>
          <w:b/>
          <w:sz w:val="24"/>
          <w:szCs w:val="24"/>
          <w:lang w:val="en-GB"/>
        </w:rPr>
      </w:pPr>
    </w:p>
    <w:p w14:paraId="5FC965EB" w14:textId="13B0A617" w:rsidR="00AF0BE5" w:rsidRDefault="004247A4" w:rsidP="00822877">
      <w:pPr>
        <w:jc w:val="both"/>
        <w:rPr>
          <w:rFonts w:asciiTheme="majorHAnsi" w:hAnsiTheme="majorHAnsi" w:cs="Times New Roman"/>
          <w:b/>
          <w:sz w:val="24"/>
          <w:szCs w:val="24"/>
          <w:lang w:val="en-GB"/>
        </w:rPr>
      </w:pPr>
      <w:r w:rsidRPr="00945652">
        <w:rPr>
          <w:rFonts w:asciiTheme="majorHAnsi" w:hAnsiTheme="majorHAnsi" w:cs="Times New Roman"/>
          <w:b/>
          <w:sz w:val="24"/>
          <w:szCs w:val="24"/>
          <w:lang w:val="en-GB"/>
        </w:rPr>
        <w:t xml:space="preserve">A. </w:t>
      </w:r>
      <w:r w:rsidR="00AF0BE5" w:rsidRPr="00945652">
        <w:rPr>
          <w:rFonts w:asciiTheme="majorHAnsi" w:hAnsiTheme="majorHAnsi" w:cs="Times New Roman"/>
          <w:b/>
          <w:sz w:val="24"/>
          <w:szCs w:val="24"/>
          <w:lang w:val="en-GB"/>
        </w:rPr>
        <w:t>Legal requirements for the eligibility of a partner or a project</w:t>
      </w:r>
    </w:p>
    <w:p w14:paraId="4C57E08E" w14:textId="77777777" w:rsidR="00AF0BE5" w:rsidRPr="00945652" w:rsidRDefault="00AF0BE5" w:rsidP="00A95DB2">
      <w:pPr>
        <w:spacing w:before="120"/>
        <w:jc w:val="both"/>
        <w:rPr>
          <w:rFonts w:asciiTheme="majorHAnsi" w:hAnsiTheme="majorHAnsi" w:cs="Times New Roman"/>
          <w:b/>
          <w:sz w:val="24"/>
          <w:szCs w:val="24"/>
          <w:lang w:val="en-GB"/>
        </w:rPr>
      </w:pPr>
      <w:r w:rsidRPr="00945652">
        <w:rPr>
          <w:rFonts w:asciiTheme="majorHAnsi" w:hAnsiTheme="majorHAnsi" w:cs="Times New Roman"/>
          <w:b/>
          <w:sz w:val="24"/>
          <w:szCs w:val="24"/>
          <w:lang w:val="en-GB"/>
        </w:rPr>
        <w:t>1) Type or nature of participants</w:t>
      </w:r>
    </w:p>
    <w:p w14:paraId="3DE59C71" w14:textId="77777777" w:rsidR="00AF0BE5" w:rsidRPr="00C86460" w:rsidRDefault="00AF0BE5" w:rsidP="009F5CF6">
      <w:pPr>
        <w:spacing w:before="40" w:after="4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 xml:space="preserve">GSRI potentially supports all private and public </w:t>
      </w:r>
      <w:r w:rsidRPr="00C86460">
        <w:rPr>
          <w:rFonts w:ascii="Times New Roman" w:hAnsi="Times New Roman" w:cs="Times New Roman"/>
          <w:sz w:val="24"/>
          <w:szCs w:val="24"/>
          <w:lang w:val="en-US"/>
        </w:rPr>
        <w:t xml:space="preserve">legal entities legally operating in Greece (not natural persons) </w:t>
      </w:r>
      <w:r w:rsidRPr="00C86460">
        <w:rPr>
          <w:rFonts w:ascii="Times New Roman" w:hAnsi="Times New Roman" w:cs="Times New Roman"/>
          <w:sz w:val="24"/>
          <w:szCs w:val="24"/>
          <w:lang w:val="en-GB"/>
        </w:rPr>
        <w:t xml:space="preserve">namely: </w:t>
      </w:r>
    </w:p>
    <w:p w14:paraId="2CAF7E42" w14:textId="77777777" w:rsidR="00AF0BE5" w:rsidRPr="00C86460" w:rsidRDefault="00AF0BE5" w:rsidP="009F5CF6">
      <w:pPr>
        <w:numPr>
          <w:ilvl w:val="0"/>
          <w:numId w:val="10"/>
        </w:numPr>
        <w:autoSpaceDE w:val="0"/>
        <w:autoSpaceDN w:val="0"/>
        <w:adjustRightInd w:val="0"/>
        <w:spacing w:before="40" w:after="40"/>
        <w:rPr>
          <w:rFonts w:ascii="Times New Roman" w:hAnsi="Times New Roman" w:cs="Times New Roman"/>
          <w:sz w:val="24"/>
          <w:szCs w:val="24"/>
          <w:lang w:eastAsia="el-GR"/>
        </w:rPr>
      </w:pPr>
      <w:r w:rsidRPr="00C86460">
        <w:rPr>
          <w:rFonts w:ascii="Times New Roman" w:hAnsi="Times New Roman" w:cs="Times New Roman"/>
          <w:sz w:val="24"/>
          <w:szCs w:val="24"/>
          <w:lang w:eastAsia="el-GR"/>
        </w:rPr>
        <w:t>Research and knowledge-dissemination organization</w:t>
      </w:r>
      <w:r w:rsidRPr="00C86460">
        <w:rPr>
          <w:rFonts w:ascii="Times New Roman" w:hAnsi="Times New Roman" w:cs="Times New Roman"/>
          <w:sz w:val="24"/>
          <w:szCs w:val="24"/>
          <w:lang w:val="en-US" w:eastAsia="el-GR"/>
        </w:rPr>
        <w:t>s</w:t>
      </w:r>
      <w:r w:rsidRPr="00C86460">
        <w:rPr>
          <w:rFonts w:ascii="Times New Roman" w:hAnsi="Times New Roman" w:cs="Times New Roman"/>
          <w:sz w:val="24"/>
          <w:szCs w:val="24"/>
          <w:lang w:eastAsia="el-GR"/>
        </w:rPr>
        <w:t xml:space="preserve"> (e.g. </w:t>
      </w:r>
      <w:r w:rsidRPr="00C86460">
        <w:rPr>
          <w:rFonts w:ascii="Times New Roman" w:hAnsi="Times New Roman" w:cs="Times New Roman"/>
          <w:color w:val="000000"/>
          <w:sz w:val="24"/>
          <w:szCs w:val="24"/>
        </w:rPr>
        <w:t>Higher-education Institutions or Research Centres/Institutes</w:t>
      </w:r>
      <w:r w:rsidRPr="00C86460">
        <w:rPr>
          <w:rFonts w:ascii="Times New Roman" w:hAnsi="Times New Roman" w:cs="Times New Roman"/>
          <w:sz w:val="24"/>
          <w:szCs w:val="24"/>
          <w:lang w:eastAsia="el-GR"/>
        </w:rPr>
        <w:t>)</w:t>
      </w:r>
    </w:p>
    <w:p w14:paraId="638B7055" w14:textId="77777777" w:rsidR="00AF0BE5" w:rsidRPr="00C86460" w:rsidRDefault="00AF0BE5" w:rsidP="009F5CF6">
      <w:pPr>
        <w:numPr>
          <w:ilvl w:val="0"/>
          <w:numId w:val="10"/>
        </w:numPr>
        <w:autoSpaceDE w:val="0"/>
        <w:autoSpaceDN w:val="0"/>
        <w:adjustRightInd w:val="0"/>
        <w:spacing w:before="40" w:after="40"/>
        <w:rPr>
          <w:rFonts w:ascii="Times New Roman" w:hAnsi="Times New Roman" w:cs="Times New Roman"/>
          <w:sz w:val="24"/>
          <w:szCs w:val="24"/>
          <w:lang w:eastAsia="el-GR"/>
        </w:rPr>
      </w:pPr>
      <w:r w:rsidRPr="00C86460">
        <w:rPr>
          <w:rFonts w:ascii="Times New Roman" w:hAnsi="Times New Roman" w:cs="Times New Roman"/>
          <w:sz w:val="24"/>
          <w:szCs w:val="24"/>
          <w:lang w:eastAsia="el-GR"/>
        </w:rPr>
        <w:t>Undertakings (</w:t>
      </w:r>
      <w:r w:rsidRPr="00C86460">
        <w:rPr>
          <w:rFonts w:ascii="Times New Roman" w:hAnsi="Times New Roman" w:cs="Times New Roman"/>
          <w:color w:val="000000"/>
          <w:sz w:val="24"/>
          <w:szCs w:val="24"/>
        </w:rPr>
        <w:t>a private and/or public sector unit, regardless of its legal status or size, engaged in economic activity</w:t>
      </w:r>
      <w:r w:rsidRPr="00C86460">
        <w:rPr>
          <w:rFonts w:ascii="Times New Roman" w:hAnsi="Times New Roman" w:cs="Times New Roman"/>
          <w:sz w:val="24"/>
          <w:szCs w:val="24"/>
          <w:lang w:eastAsia="el-GR"/>
        </w:rPr>
        <w:t xml:space="preserve">) </w:t>
      </w:r>
    </w:p>
    <w:p w14:paraId="77615C38" w14:textId="77777777" w:rsidR="00AF0BE5" w:rsidRPr="00C86460" w:rsidRDefault="00AF0BE5" w:rsidP="009F5CF6">
      <w:pPr>
        <w:pStyle w:val="a4"/>
        <w:numPr>
          <w:ilvl w:val="0"/>
          <w:numId w:val="10"/>
        </w:numPr>
        <w:tabs>
          <w:tab w:val="left" w:pos="720"/>
        </w:tabs>
        <w:spacing w:before="40" w:after="40"/>
        <w:jc w:val="both"/>
        <w:rPr>
          <w:rFonts w:ascii="Times New Roman" w:hAnsi="Times New Roman"/>
          <w:sz w:val="24"/>
          <w:szCs w:val="24"/>
          <w:lang w:val="en-US"/>
        </w:rPr>
      </w:pPr>
      <w:r w:rsidRPr="00C86460">
        <w:rPr>
          <w:rFonts w:ascii="Times New Roman" w:hAnsi="Times New Roman"/>
          <w:sz w:val="24"/>
          <w:szCs w:val="24"/>
          <w:lang w:val="en-GB" w:eastAsia="el-GR"/>
        </w:rPr>
        <w:t>Other entities that will be considered as Research and knowledge-dissemination organizations,</w:t>
      </w:r>
      <w:r w:rsidRPr="00C86460">
        <w:rPr>
          <w:rFonts w:ascii="Times New Roman" w:hAnsi="Times New Roman"/>
          <w:color w:val="000000"/>
          <w:sz w:val="24"/>
          <w:szCs w:val="24"/>
          <w:lang w:val="en-GB"/>
        </w:rPr>
        <w:t xml:space="preserve"> if respective requirements are met,</w:t>
      </w:r>
      <w:r w:rsidRPr="00C86460">
        <w:rPr>
          <w:rFonts w:ascii="Times New Roman" w:hAnsi="Times New Roman"/>
          <w:sz w:val="24"/>
          <w:szCs w:val="24"/>
          <w:lang w:val="en-GB" w:eastAsia="el-GR"/>
        </w:rPr>
        <w:t xml:space="preserve"> or undertakings </w:t>
      </w:r>
    </w:p>
    <w:p w14:paraId="6D1BCD66" w14:textId="77777777" w:rsidR="00AF0BE5" w:rsidRPr="00C86460" w:rsidRDefault="00AF0BE5" w:rsidP="009F5CF6">
      <w:pPr>
        <w:pStyle w:val="Web"/>
        <w:spacing w:before="40" w:beforeAutospacing="0" w:after="40" w:afterAutospacing="0" w:line="276" w:lineRule="auto"/>
        <w:jc w:val="both"/>
        <w:rPr>
          <w:color w:val="000000"/>
        </w:rPr>
      </w:pPr>
      <w:r w:rsidRPr="00C86460">
        <w:rPr>
          <w:color w:val="000000"/>
        </w:rPr>
        <w:t>Besides natural persons the following categories of undertakings are also not eligible:</w:t>
      </w:r>
    </w:p>
    <w:p w14:paraId="5EA3A209" w14:textId="77777777" w:rsidR="00AF0BE5" w:rsidRPr="00C86460" w:rsidRDefault="00AF0BE5" w:rsidP="009F5CF6">
      <w:pPr>
        <w:pStyle w:val="a4"/>
        <w:numPr>
          <w:ilvl w:val="0"/>
          <w:numId w:val="1"/>
        </w:numPr>
        <w:spacing w:before="40" w:after="40"/>
        <w:jc w:val="both"/>
        <w:rPr>
          <w:rFonts w:ascii="Times New Roman" w:hAnsi="Times New Roman"/>
          <w:sz w:val="24"/>
          <w:szCs w:val="24"/>
          <w:lang w:val="en-GB"/>
        </w:rPr>
      </w:pPr>
      <w:r w:rsidRPr="00C86460">
        <w:rPr>
          <w:rFonts w:ascii="Times New Roman" w:hAnsi="Times New Roman"/>
          <w:sz w:val="24"/>
          <w:szCs w:val="24"/>
          <w:lang w:val="en-GB"/>
        </w:rPr>
        <w:t>An “undertaking in difficulty” (according to Reg. EU 651/2014, art.2).</w:t>
      </w:r>
    </w:p>
    <w:p w14:paraId="468C2755" w14:textId="77777777" w:rsidR="00AF0BE5" w:rsidRPr="00C86460" w:rsidRDefault="00AF0BE5" w:rsidP="009F5CF6">
      <w:pPr>
        <w:pStyle w:val="a4"/>
        <w:numPr>
          <w:ilvl w:val="0"/>
          <w:numId w:val="1"/>
        </w:numPr>
        <w:spacing w:before="40" w:after="40"/>
        <w:jc w:val="both"/>
        <w:rPr>
          <w:rFonts w:ascii="Times New Roman" w:hAnsi="Times New Roman"/>
          <w:sz w:val="24"/>
          <w:szCs w:val="24"/>
          <w:lang w:val="en-GB"/>
        </w:rPr>
      </w:pPr>
      <w:r w:rsidRPr="00C86460">
        <w:rPr>
          <w:rFonts w:ascii="Times New Roman" w:hAnsi="Times New Roman"/>
          <w:sz w:val="24"/>
          <w:szCs w:val="24"/>
          <w:lang w:val="en-GB"/>
        </w:rPr>
        <w:t>An undertaking which is subject to an outstanding recovery order following a previous Commission decision declaring an aid illegal and incompatible with the internal market.</w:t>
      </w:r>
    </w:p>
    <w:p w14:paraId="3A82FE68" w14:textId="77777777" w:rsidR="00AF0BE5" w:rsidRPr="00C86460" w:rsidRDefault="00AF0BE5" w:rsidP="00867ACC">
      <w:pPr>
        <w:spacing w:after="0"/>
        <w:jc w:val="both"/>
        <w:rPr>
          <w:rFonts w:ascii="Times New Roman" w:hAnsi="Times New Roman" w:cs="Times New Roman"/>
          <w:b/>
          <w:sz w:val="24"/>
          <w:szCs w:val="24"/>
        </w:rPr>
      </w:pPr>
    </w:p>
    <w:p w14:paraId="7ACD6CFD" w14:textId="77777777" w:rsidR="00AF0BE5" w:rsidRPr="00945652" w:rsidRDefault="00AF0BE5" w:rsidP="00AF0BE5">
      <w:pPr>
        <w:jc w:val="both"/>
        <w:rPr>
          <w:rFonts w:asciiTheme="majorHAnsi" w:hAnsiTheme="majorHAnsi" w:cs="Times New Roman"/>
          <w:b/>
          <w:sz w:val="24"/>
          <w:szCs w:val="24"/>
          <w:lang w:val="en-GB"/>
        </w:rPr>
      </w:pPr>
      <w:r w:rsidRPr="00945652">
        <w:rPr>
          <w:rFonts w:asciiTheme="majorHAnsi" w:hAnsiTheme="majorHAnsi" w:cs="Times New Roman"/>
          <w:b/>
          <w:sz w:val="24"/>
          <w:szCs w:val="24"/>
          <w:lang w:val="en-GB"/>
        </w:rPr>
        <w:t>2) Legal, administrative and financial conditions</w:t>
      </w:r>
    </w:p>
    <w:p w14:paraId="29D7468C" w14:textId="77777777" w:rsidR="00A2540F" w:rsidRDefault="00A2540F" w:rsidP="009F5CF6">
      <w:pPr>
        <w:jc w:val="both"/>
        <w:rPr>
          <w:rFonts w:ascii="Times New Roman" w:hAnsi="Times New Roman" w:cs="Times New Roman"/>
          <w:b/>
          <w:i/>
          <w:sz w:val="24"/>
          <w:szCs w:val="24"/>
          <w:lang w:val="en-US"/>
        </w:rPr>
      </w:pPr>
      <w:r w:rsidRPr="00C86460">
        <w:rPr>
          <w:rFonts w:ascii="Times New Roman" w:hAnsi="Times New Roman" w:cs="Times New Roman"/>
          <w:b/>
          <w:i/>
          <w:sz w:val="24"/>
          <w:szCs w:val="24"/>
          <w:lang w:val="en-US"/>
        </w:rPr>
        <w:t>Eligible activities</w:t>
      </w:r>
    </w:p>
    <w:p w14:paraId="42BA415A" w14:textId="0984886C" w:rsidR="00A2540F" w:rsidRPr="00945652" w:rsidRDefault="00A2540F" w:rsidP="009F5CF6">
      <w:pPr>
        <w:pStyle w:val="a4"/>
        <w:numPr>
          <w:ilvl w:val="0"/>
          <w:numId w:val="20"/>
        </w:numPr>
        <w:autoSpaceDE w:val="0"/>
        <w:autoSpaceDN w:val="0"/>
        <w:adjustRightInd w:val="0"/>
        <w:spacing w:after="0"/>
        <w:jc w:val="both"/>
        <w:rPr>
          <w:rFonts w:ascii="Times New Roman" w:hAnsi="Times New Roman"/>
          <w:sz w:val="24"/>
          <w:szCs w:val="24"/>
          <w:lang w:val="en-GB"/>
        </w:rPr>
      </w:pPr>
      <w:r w:rsidRPr="00945652">
        <w:rPr>
          <w:rFonts w:ascii="Times New Roman" w:hAnsi="Times New Roman"/>
          <w:sz w:val="24"/>
          <w:szCs w:val="24"/>
          <w:lang w:val="en-US"/>
        </w:rPr>
        <w:lastRenderedPageBreak/>
        <w:t>In case of participants falling under cat</w:t>
      </w:r>
      <w:r w:rsidR="00945652" w:rsidRPr="00945652">
        <w:rPr>
          <w:rFonts w:ascii="Times New Roman" w:hAnsi="Times New Roman"/>
          <w:sz w:val="24"/>
          <w:szCs w:val="24"/>
          <w:lang w:val="en-US"/>
        </w:rPr>
        <w:t xml:space="preserve">egory (b) the main part of the </w:t>
      </w:r>
      <w:r w:rsidR="00945652" w:rsidRPr="00945652">
        <w:rPr>
          <w:rFonts w:ascii="Times New Roman" w:hAnsi="Times New Roman"/>
          <w:sz w:val="24"/>
          <w:szCs w:val="24"/>
          <w:lang w:val="en-GB"/>
        </w:rPr>
        <w:t>project</w:t>
      </w:r>
      <w:r w:rsidRPr="00945652">
        <w:rPr>
          <w:rFonts w:ascii="Times New Roman" w:hAnsi="Times New Roman"/>
          <w:sz w:val="24"/>
          <w:szCs w:val="24"/>
          <w:lang w:val="en-GB"/>
        </w:rPr>
        <w:t xml:space="preserve"> should fall within the categories of industrial research or experimental development or feasibility studies (according to the provisions of art 25 of Reg. EU 651/2014). For SMEs funding for innovation activities (art. 28 of Reg. EU 651/2014) may also be provided.</w:t>
      </w:r>
    </w:p>
    <w:p w14:paraId="35DB18C7" w14:textId="77777777" w:rsidR="00AF0BE5" w:rsidRPr="00C86460" w:rsidRDefault="00AF0BE5" w:rsidP="00867ACC">
      <w:pPr>
        <w:spacing w:after="0"/>
        <w:jc w:val="both"/>
        <w:rPr>
          <w:rFonts w:ascii="Times New Roman" w:hAnsi="Times New Roman" w:cs="Times New Roman"/>
          <w:b/>
          <w:sz w:val="24"/>
          <w:szCs w:val="24"/>
          <w:lang w:val="en-GB"/>
        </w:rPr>
      </w:pPr>
    </w:p>
    <w:p w14:paraId="31524F4E" w14:textId="2113FA25" w:rsidR="00AF0BE5" w:rsidRDefault="00AF0BE5" w:rsidP="00840923">
      <w:pPr>
        <w:spacing w:after="0"/>
        <w:jc w:val="both"/>
        <w:rPr>
          <w:rFonts w:asciiTheme="majorHAnsi" w:hAnsiTheme="majorHAnsi" w:cs="Times New Roman"/>
          <w:sz w:val="24"/>
          <w:szCs w:val="24"/>
          <w:lang w:val="en-GB"/>
        </w:rPr>
      </w:pPr>
      <w:r w:rsidRPr="00945652">
        <w:rPr>
          <w:rFonts w:asciiTheme="majorHAnsi" w:hAnsiTheme="majorHAnsi" w:cs="Times New Roman"/>
          <w:b/>
          <w:sz w:val="24"/>
          <w:szCs w:val="24"/>
          <w:lang w:val="en-GB"/>
        </w:rPr>
        <w:t>3) Consortium configuration</w:t>
      </w:r>
      <w:r w:rsidR="00A2540F" w:rsidRPr="00945652">
        <w:rPr>
          <w:rFonts w:asciiTheme="majorHAnsi" w:hAnsiTheme="majorHAnsi" w:cs="Times New Roman"/>
          <w:b/>
          <w:sz w:val="24"/>
          <w:szCs w:val="24"/>
          <w:lang w:val="en-GB"/>
        </w:rPr>
        <w:t xml:space="preserve">: </w:t>
      </w:r>
      <w:r w:rsidR="00A2540F" w:rsidRPr="00945652">
        <w:rPr>
          <w:rFonts w:asciiTheme="majorHAnsi" w:hAnsiTheme="majorHAnsi" w:cs="Times New Roman"/>
          <w:sz w:val="24"/>
          <w:szCs w:val="24"/>
          <w:lang w:val="en-GB"/>
        </w:rPr>
        <w:t>no restrictions</w:t>
      </w:r>
    </w:p>
    <w:p w14:paraId="22D3BBE9" w14:textId="77777777" w:rsidR="00840923" w:rsidRDefault="00840923" w:rsidP="00840923">
      <w:pPr>
        <w:spacing w:after="0"/>
        <w:jc w:val="both"/>
        <w:rPr>
          <w:rFonts w:asciiTheme="majorHAnsi" w:hAnsiTheme="majorHAnsi" w:cs="Times New Roman"/>
          <w:sz w:val="24"/>
          <w:szCs w:val="24"/>
          <w:lang w:val="en-GB"/>
        </w:rPr>
      </w:pPr>
    </w:p>
    <w:p w14:paraId="3C0D4533" w14:textId="75B7FB1D" w:rsidR="00840923" w:rsidRPr="00840923" w:rsidRDefault="00840923" w:rsidP="00840923">
      <w:pPr>
        <w:jc w:val="both"/>
        <w:rPr>
          <w:rFonts w:asciiTheme="majorHAnsi" w:hAnsiTheme="majorHAnsi" w:cs="Times New Roman"/>
          <w:b/>
          <w:sz w:val="24"/>
          <w:szCs w:val="24"/>
          <w:lang w:val="en-US"/>
        </w:rPr>
      </w:pPr>
      <w:r w:rsidRPr="00840923">
        <w:rPr>
          <w:rFonts w:asciiTheme="majorHAnsi" w:hAnsiTheme="majorHAnsi" w:cs="Times New Roman"/>
          <w:b/>
          <w:sz w:val="24"/>
          <w:szCs w:val="24"/>
          <w:lang w:val="en-US"/>
        </w:rPr>
        <w:t>4) Other conditions</w:t>
      </w:r>
    </w:p>
    <w:p w14:paraId="64249223" w14:textId="23358164" w:rsidR="00840923" w:rsidRDefault="00822877" w:rsidP="009F5CF6">
      <w:pPr>
        <w:spacing w:after="0"/>
        <w:jc w:val="both"/>
        <w:rPr>
          <w:rFonts w:ascii="Times New Roman" w:hAnsi="Times New Roman" w:cs="Times New Roman"/>
          <w:sz w:val="24"/>
          <w:szCs w:val="24"/>
        </w:rPr>
      </w:pPr>
      <w:r>
        <w:rPr>
          <w:rFonts w:ascii="Times New Roman" w:hAnsi="Times New Roman" w:cs="Times New Roman"/>
          <w:sz w:val="24"/>
          <w:szCs w:val="24"/>
        </w:rPr>
        <w:t>-</w:t>
      </w:r>
      <w:r w:rsidR="00840923" w:rsidRPr="00C86460">
        <w:rPr>
          <w:rFonts w:ascii="Times New Roman" w:hAnsi="Times New Roman" w:cs="Times New Roman"/>
          <w:sz w:val="24"/>
          <w:szCs w:val="24"/>
        </w:rPr>
        <w:t>It is mandatory for Greek applicants to submit on-line, in Greek, a short proposal description, regarding the work undertaken by Greek partners and the documents that are necessary for performing the eligibility check within 20 working days after the first and the second stage (if applicable) submission deadline.</w:t>
      </w:r>
    </w:p>
    <w:p w14:paraId="40541BBD" w14:textId="77777777" w:rsidR="00840923" w:rsidRPr="00C86460" w:rsidRDefault="00840923" w:rsidP="009F5CF6">
      <w:pPr>
        <w:spacing w:after="0"/>
        <w:jc w:val="both"/>
        <w:rPr>
          <w:rFonts w:ascii="Times New Roman" w:hAnsi="Times New Roman" w:cs="Times New Roman"/>
          <w:sz w:val="24"/>
          <w:szCs w:val="24"/>
        </w:rPr>
      </w:pPr>
    </w:p>
    <w:p w14:paraId="7D6F0C92" w14:textId="432B101E" w:rsidR="00AA1D79" w:rsidRDefault="00840923" w:rsidP="009F5CF6">
      <w:pPr>
        <w:tabs>
          <w:tab w:val="num" w:pos="786"/>
        </w:tabs>
        <w:spacing w:after="0"/>
        <w:jc w:val="both"/>
        <w:rPr>
          <w:rFonts w:ascii="Times New Roman" w:eastAsia="Calibri" w:hAnsi="Times New Roman" w:cs="Times New Roman"/>
          <w:bCs/>
          <w:color w:val="000000"/>
          <w:sz w:val="24"/>
          <w:szCs w:val="24"/>
          <w:lang w:val="en-GB"/>
        </w:rPr>
      </w:pPr>
      <w:r w:rsidRPr="00C86460">
        <w:rPr>
          <w:rFonts w:ascii="Times New Roman" w:hAnsi="Times New Roman" w:cs="Times New Roman"/>
          <w:sz w:val="24"/>
          <w:szCs w:val="24"/>
        </w:rPr>
        <w:t>All applications should be accompanied by all elements and relevant documents that allow the Greek authorities to assess the eligibility criteria and in particular those with regard to article 2 of G</w:t>
      </w:r>
      <w:r w:rsidR="008576D6">
        <w:rPr>
          <w:rFonts w:ascii="Times New Roman" w:hAnsi="Times New Roman" w:cs="Times New Roman"/>
          <w:sz w:val="24"/>
          <w:szCs w:val="24"/>
        </w:rPr>
        <w:t>B</w:t>
      </w:r>
      <w:r w:rsidRPr="00C86460">
        <w:rPr>
          <w:rFonts w:ascii="Times New Roman" w:hAnsi="Times New Roman" w:cs="Times New Roman"/>
          <w:sz w:val="24"/>
          <w:szCs w:val="24"/>
        </w:rPr>
        <w:t>ER Regulation, 651/2014 for undertakings in difficulty</w:t>
      </w:r>
      <w:r w:rsidR="006F0082">
        <w:rPr>
          <w:rFonts w:ascii="Times New Roman" w:hAnsi="Times New Roman" w:cs="Times New Roman"/>
          <w:sz w:val="24"/>
          <w:szCs w:val="24"/>
        </w:rPr>
        <w:t xml:space="preserve"> and the size of </w:t>
      </w:r>
      <w:r w:rsidR="00506BAE">
        <w:rPr>
          <w:rFonts w:ascii="Times New Roman" w:hAnsi="Times New Roman" w:cs="Times New Roman"/>
          <w:sz w:val="24"/>
          <w:szCs w:val="24"/>
        </w:rPr>
        <w:t>undertakings/enterprises.</w:t>
      </w:r>
    </w:p>
    <w:p w14:paraId="36BD746C" w14:textId="77777777" w:rsidR="00597BC2" w:rsidRPr="00AA1D79" w:rsidRDefault="00597BC2" w:rsidP="009F5CF6">
      <w:pPr>
        <w:tabs>
          <w:tab w:val="num" w:pos="786"/>
        </w:tabs>
        <w:spacing w:after="0"/>
        <w:jc w:val="both"/>
        <w:rPr>
          <w:rFonts w:ascii="Times New Roman" w:eastAsia="Calibri" w:hAnsi="Times New Roman" w:cs="Times New Roman"/>
          <w:bCs/>
          <w:color w:val="000000"/>
          <w:sz w:val="24"/>
          <w:szCs w:val="24"/>
          <w:lang w:val="en-GB"/>
        </w:rPr>
      </w:pPr>
    </w:p>
    <w:p w14:paraId="205C3148" w14:textId="6A31216D" w:rsidR="00597BC2" w:rsidRDefault="00597BC2" w:rsidP="009F5CF6">
      <w:pPr>
        <w:spacing w:after="0"/>
        <w:jc w:val="both"/>
        <w:rPr>
          <w:rFonts w:ascii="Times New Roman" w:eastAsia="Calibri" w:hAnsi="Times New Roman" w:cs="Times New Roman"/>
          <w:bCs/>
          <w:color w:val="000000"/>
          <w:sz w:val="24"/>
          <w:szCs w:val="24"/>
          <w:lang w:val="en-GB"/>
        </w:rPr>
      </w:pPr>
      <w:r w:rsidRPr="00DE4F1F">
        <w:rPr>
          <w:rFonts w:ascii="Times New Roman" w:eastAsia="Calibri" w:hAnsi="Times New Roman" w:cs="Times New Roman"/>
          <w:color w:val="000000"/>
          <w:sz w:val="24"/>
          <w:szCs w:val="24"/>
          <w:lang w:val="en-GB"/>
        </w:rPr>
        <w:t xml:space="preserve">In </w:t>
      </w:r>
      <w:r w:rsidR="00F169A7" w:rsidRPr="00DE4F1F">
        <w:rPr>
          <w:rFonts w:ascii="Times New Roman" w:eastAsia="Calibri" w:hAnsi="Times New Roman" w:cs="Times New Roman"/>
          <w:color w:val="000000"/>
          <w:sz w:val="24"/>
          <w:szCs w:val="24"/>
          <w:lang w:val="en-GB"/>
        </w:rPr>
        <w:t>addition,</w:t>
      </w:r>
      <w:r w:rsidRPr="00DE4F1F">
        <w:rPr>
          <w:rFonts w:ascii="Times New Roman" w:eastAsia="Calibri" w:hAnsi="Times New Roman" w:cs="Times New Roman"/>
          <w:color w:val="000000"/>
          <w:sz w:val="24"/>
          <w:szCs w:val="24"/>
          <w:lang w:val="en-GB"/>
        </w:rPr>
        <w:t xml:space="preserve"> all Greek applicants should </w:t>
      </w:r>
      <w:r w:rsidR="00885A40" w:rsidRPr="00DE4F1F">
        <w:rPr>
          <w:rFonts w:ascii="Times New Roman" w:eastAsia="Calibri" w:hAnsi="Times New Roman" w:cs="Times New Roman"/>
          <w:color w:val="000000"/>
          <w:sz w:val="24"/>
          <w:szCs w:val="24"/>
          <w:lang w:val="en-GB"/>
        </w:rPr>
        <w:t xml:space="preserve">provide additional </w:t>
      </w:r>
      <w:r w:rsidRPr="00DE4F1F">
        <w:rPr>
          <w:rFonts w:ascii="Times New Roman" w:eastAsia="Calibri" w:hAnsi="Times New Roman" w:cs="Times New Roman"/>
          <w:color w:val="000000"/>
          <w:sz w:val="24"/>
          <w:szCs w:val="24"/>
          <w:lang w:val="en-GB"/>
        </w:rPr>
        <w:t>information on the contribution of the project to the Greek economy</w:t>
      </w:r>
      <w:r w:rsidR="00885A40" w:rsidRPr="00DE4F1F">
        <w:rPr>
          <w:rFonts w:ascii="Times New Roman" w:eastAsia="Calibri" w:hAnsi="Times New Roman" w:cs="Times New Roman"/>
          <w:color w:val="000000"/>
          <w:sz w:val="24"/>
          <w:szCs w:val="24"/>
          <w:lang w:val="en-GB"/>
        </w:rPr>
        <w:t>/competitiveness</w:t>
      </w:r>
      <w:r w:rsidRPr="00DE4F1F">
        <w:rPr>
          <w:rFonts w:ascii="Times New Roman" w:eastAsia="Calibri" w:hAnsi="Times New Roman" w:cs="Times New Roman"/>
          <w:color w:val="000000"/>
          <w:sz w:val="24"/>
          <w:szCs w:val="24"/>
          <w:lang w:val="en-GB"/>
        </w:rPr>
        <w:t xml:space="preserve"> and society.</w:t>
      </w:r>
      <w:r>
        <w:rPr>
          <w:rFonts w:ascii="Times New Roman" w:eastAsia="Calibri" w:hAnsi="Times New Roman" w:cs="Times New Roman"/>
          <w:bCs/>
          <w:color w:val="000000"/>
          <w:sz w:val="24"/>
          <w:szCs w:val="24"/>
          <w:lang w:val="en-GB"/>
        </w:rPr>
        <w:t xml:space="preserve"> </w:t>
      </w:r>
      <w:r w:rsidR="00DE4F1F">
        <w:rPr>
          <w:rFonts w:ascii="Times New Roman" w:eastAsia="Calibri" w:hAnsi="Times New Roman" w:cs="Times New Roman"/>
          <w:bCs/>
          <w:color w:val="000000"/>
          <w:sz w:val="24"/>
          <w:szCs w:val="24"/>
          <w:lang w:val="en-GB"/>
        </w:rPr>
        <w:t xml:space="preserve">Furthermore, the </w:t>
      </w:r>
      <w:r>
        <w:rPr>
          <w:rFonts w:ascii="Times New Roman" w:eastAsia="Calibri" w:hAnsi="Times New Roman" w:cs="Times New Roman"/>
          <w:bCs/>
          <w:color w:val="000000"/>
          <w:sz w:val="24"/>
          <w:szCs w:val="24"/>
          <w:lang w:val="en-GB"/>
        </w:rPr>
        <w:t xml:space="preserve">possible industrial and commercial impact of the </w:t>
      </w:r>
      <w:r w:rsidR="00885A40">
        <w:rPr>
          <w:rFonts w:ascii="Times New Roman" w:eastAsia="Calibri" w:hAnsi="Times New Roman" w:cs="Times New Roman"/>
          <w:bCs/>
          <w:color w:val="000000"/>
          <w:sz w:val="24"/>
          <w:szCs w:val="24"/>
          <w:lang w:val="en-GB"/>
        </w:rPr>
        <w:t>project to the country</w:t>
      </w:r>
      <w:r w:rsidR="0049485D">
        <w:rPr>
          <w:rFonts w:ascii="Times New Roman" w:eastAsia="Calibri" w:hAnsi="Times New Roman" w:cs="Times New Roman"/>
          <w:bCs/>
          <w:color w:val="000000"/>
          <w:sz w:val="24"/>
          <w:szCs w:val="24"/>
          <w:lang w:val="en-GB"/>
        </w:rPr>
        <w:t>.</w:t>
      </w:r>
      <w:r>
        <w:rPr>
          <w:rFonts w:ascii="Times New Roman" w:eastAsia="Calibri" w:hAnsi="Times New Roman" w:cs="Times New Roman"/>
          <w:bCs/>
          <w:color w:val="000000"/>
          <w:sz w:val="24"/>
          <w:szCs w:val="24"/>
          <w:lang w:val="en-GB"/>
        </w:rPr>
        <w:t xml:space="preserve"> </w:t>
      </w:r>
    </w:p>
    <w:p w14:paraId="694E37A5" w14:textId="77777777" w:rsidR="00597BC2" w:rsidRDefault="00597BC2" w:rsidP="009F5CF6">
      <w:pPr>
        <w:spacing w:after="0"/>
        <w:jc w:val="both"/>
        <w:rPr>
          <w:rFonts w:ascii="Times New Roman" w:eastAsia="Calibri" w:hAnsi="Times New Roman" w:cs="Times New Roman"/>
          <w:bCs/>
          <w:color w:val="000000"/>
          <w:sz w:val="24"/>
          <w:szCs w:val="24"/>
          <w:lang w:val="en-GB"/>
        </w:rPr>
      </w:pPr>
    </w:p>
    <w:p w14:paraId="31B0D1A2" w14:textId="7F1E4655" w:rsidR="00840923" w:rsidRDefault="00840923" w:rsidP="009F5CF6">
      <w:pPr>
        <w:spacing w:after="0"/>
        <w:jc w:val="both"/>
        <w:rPr>
          <w:rFonts w:ascii="Times New Roman" w:hAnsi="Times New Roman" w:cs="Times New Roman"/>
          <w:sz w:val="24"/>
          <w:szCs w:val="24"/>
        </w:rPr>
      </w:pPr>
      <w:r w:rsidRPr="00C86460">
        <w:rPr>
          <w:rFonts w:ascii="Times New Roman" w:hAnsi="Times New Roman" w:cs="Times New Roman"/>
          <w:sz w:val="24"/>
          <w:szCs w:val="24"/>
        </w:rPr>
        <w:t xml:space="preserve">More detailed information on proposal </w:t>
      </w:r>
      <w:r w:rsidR="006F0082" w:rsidRPr="00C86460">
        <w:rPr>
          <w:rFonts w:ascii="Times New Roman" w:hAnsi="Times New Roman" w:cs="Times New Roman"/>
          <w:sz w:val="24"/>
          <w:szCs w:val="24"/>
        </w:rPr>
        <w:t>Submission</w:t>
      </w:r>
      <w:r w:rsidRPr="00C86460">
        <w:rPr>
          <w:rFonts w:ascii="Times New Roman" w:hAnsi="Times New Roman" w:cs="Times New Roman"/>
          <w:sz w:val="24"/>
          <w:szCs w:val="24"/>
        </w:rPr>
        <w:t xml:space="preserve"> and national rules for the signing of the grant agreement and monitoring of project implementation are currently under preparation and will be published a</w:t>
      </w:r>
      <w:r w:rsidR="00337A5E">
        <w:rPr>
          <w:rFonts w:ascii="Times New Roman" w:hAnsi="Times New Roman" w:cs="Times New Roman"/>
          <w:sz w:val="24"/>
          <w:szCs w:val="24"/>
        </w:rPr>
        <w:t>t a later stage at the GSRI</w:t>
      </w:r>
      <w:r w:rsidRPr="00C86460">
        <w:rPr>
          <w:rFonts w:ascii="Times New Roman" w:hAnsi="Times New Roman" w:cs="Times New Roman"/>
          <w:sz w:val="24"/>
          <w:szCs w:val="24"/>
        </w:rPr>
        <w:t xml:space="preserve"> website. </w:t>
      </w:r>
    </w:p>
    <w:p w14:paraId="440DCCB6" w14:textId="77777777" w:rsidR="00945652" w:rsidRDefault="00945652" w:rsidP="00867ACC">
      <w:pPr>
        <w:spacing w:after="0"/>
        <w:jc w:val="both"/>
        <w:rPr>
          <w:rFonts w:ascii="Times New Roman" w:hAnsi="Times New Roman" w:cs="Times New Roman"/>
          <w:sz w:val="24"/>
          <w:szCs w:val="24"/>
        </w:rPr>
      </w:pPr>
    </w:p>
    <w:p w14:paraId="2F9007E1" w14:textId="77777777" w:rsidR="00A94217" w:rsidRPr="00822877" w:rsidRDefault="00A94217" w:rsidP="00867ACC">
      <w:pPr>
        <w:spacing w:after="0"/>
        <w:jc w:val="both"/>
        <w:rPr>
          <w:rFonts w:ascii="Times New Roman" w:hAnsi="Times New Roman" w:cs="Times New Roman"/>
          <w:sz w:val="24"/>
          <w:szCs w:val="24"/>
        </w:rPr>
      </w:pPr>
    </w:p>
    <w:p w14:paraId="17F5E73E" w14:textId="7F0EBDB9" w:rsidR="00A2540F" w:rsidRDefault="004247A4" w:rsidP="00A2540F">
      <w:pPr>
        <w:jc w:val="both"/>
        <w:rPr>
          <w:rFonts w:asciiTheme="majorHAnsi" w:hAnsiTheme="majorHAnsi" w:cs="Times New Roman"/>
          <w:b/>
          <w:sz w:val="24"/>
          <w:szCs w:val="24"/>
          <w:lang w:val="en-GB"/>
        </w:rPr>
      </w:pPr>
      <w:r w:rsidRPr="00945652">
        <w:rPr>
          <w:rFonts w:asciiTheme="majorHAnsi" w:hAnsiTheme="majorHAnsi" w:cs="Times New Roman"/>
          <w:b/>
          <w:sz w:val="24"/>
          <w:szCs w:val="24"/>
          <w:lang w:val="en-GB"/>
        </w:rPr>
        <w:t>B.</w:t>
      </w:r>
      <w:r w:rsidR="00A2540F" w:rsidRPr="00945652">
        <w:rPr>
          <w:rFonts w:asciiTheme="majorHAnsi" w:hAnsiTheme="majorHAnsi" w:cs="Times New Roman"/>
          <w:b/>
          <w:sz w:val="24"/>
          <w:szCs w:val="24"/>
          <w:lang w:val="en-GB"/>
        </w:rPr>
        <w:t xml:space="preserve"> Eligibility of the costs and funding</w:t>
      </w:r>
    </w:p>
    <w:p w14:paraId="4FB4E7BA" w14:textId="353A2D10" w:rsidR="00A2540F" w:rsidRPr="00867ACC" w:rsidRDefault="004247A4" w:rsidP="00867ACC">
      <w:pPr>
        <w:spacing w:line="240" w:lineRule="auto"/>
        <w:jc w:val="both"/>
        <w:rPr>
          <w:rFonts w:asciiTheme="majorHAnsi" w:hAnsiTheme="majorHAnsi" w:cs="Times New Roman"/>
          <w:b/>
          <w:sz w:val="24"/>
          <w:szCs w:val="24"/>
        </w:rPr>
      </w:pPr>
      <w:r w:rsidRPr="00867ACC">
        <w:rPr>
          <w:rFonts w:asciiTheme="majorHAnsi" w:hAnsiTheme="majorHAnsi" w:cs="Times New Roman"/>
          <w:b/>
          <w:sz w:val="24"/>
          <w:szCs w:val="24"/>
        </w:rPr>
        <w:t xml:space="preserve">1) </w:t>
      </w:r>
      <w:r w:rsidR="00A2540F" w:rsidRPr="00867ACC">
        <w:rPr>
          <w:rFonts w:asciiTheme="majorHAnsi" w:hAnsiTheme="majorHAnsi" w:cs="Times New Roman"/>
          <w:b/>
          <w:sz w:val="24"/>
          <w:szCs w:val="24"/>
        </w:rPr>
        <w:t>Double funding</w:t>
      </w:r>
    </w:p>
    <w:p w14:paraId="11F16DDF" w14:textId="7610BD2E" w:rsidR="00B06501" w:rsidRDefault="00A2540F" w:rsidP="009F5CF6">
      <w:pPr>
        <w:jc w:val="both"/>
        <w:rPr>
          <w:rFonts w:ascii="Times New Roman" w:hAnsi="Times New Roman" w:cs="Times New Roman"/>
          <w:sz w:val="24"/>
          <w:szCs w:val="24"/>
        </w:rPr>
      </w:pPr>
      <w:r w:rsidRPr="00C86460">
        <w:rPr>
          <w:rFonts w:ascii="Times New Roman" w:hAnsi="Times New Roman" w:cs="Times New Roman"/>
          <w:sz w:val="24"/>
          <w:szCs w:val="24"/>
        </w:rPr>
        <w:t>The project submitted for funding must neither have already benefited from public funding nor be redundant or overlap with projects or part of projects already funded.</w:t>
      </w:r>
    </w:p>
    <w:p w14:paraId="42D9053A" w14:textId="77777777" w:rsidR="00322A53" w:rsidRDefault="004247A4" w:rsidP="00A2540F">
      <w:pPr>
        <w:jc w:val="both"/>
        <w:rPr>
          <w:rFonts w:asciiTheme="majorHAnsi" w:hAnsiTheme="majorHAnsi" w:cs="Times New Roman"/>
          <w:b/>
          <w:sz w:val="24"/>
          <w:szCs w:val="24"/>
          <w:lang w:val="en-GB"/>
        </w:rPr>
      </w:pPr>
      <w:r w:rsidRPr="00867ACC">
        <w:rPr>
          <w:rFonts w:asciiTheme="majorHAnsi" w:hAnsiTheme="majorHAnsi" w:cs="Times New Roman"/>
          <w:b/>
          <w:sz w:val="24"/>
          <w:szCs w:val="24"/>
          <w:lang w:val="en-GB"/>
        </w:rPr>
        <w:t xml:space="preserve">2) </w:t>
      </w:r>
      <w:r w:rsidR="00A2540F" w:rsidRPr="00867ACC">
        <w:rPr>
          <w:rFonts w:asciiTheme="majorHAnsi" w:hAnsiTheme="majorHAnsi" w:cs="Times New Roman"/>
          <w:b/>
          <w:sz w:val="24"/>
          <w:szCs w:val="24"/>
          <w:lang w:val="en-GB"/>
        </w:rPr>
        <w:t>Co-funding source</w:t>
      </w:r>
    </w:p>
    <w:p w14:paraId="0DAC7528" w14:textId="5967CF46" w:rsidR="00A2540F" w:rsidRDefault="00A2540F" w:rsidP="00A2540F">
      <w:pPr>
        <w:jc w:val="both"/>
        <w:rPr>
          <w:rFonts w:ascii="Times New Roman" w:hAnsi="Times New Roman" w:cs="Times New Roman"/>
          <w:sz w:val="24"/>
          <w:szCs w:val="24"/>
          <w:lang w:val="en-US"/>
        </w:rPr>
      </w:pPr>
      <w:r w:rsidRPr="00322A53">
        <w:rPr>
          <w:rFonts w:ascii="Times New Roman" w:hAnsi="Times New Roman" w:cs="Times New Roman"/>
          <w:b/>
          <w:sz w:val="24"/>
          <w:szCs w:val="24"/>
          <w:lang w:val="en-GB"/>
        </w:rPr>
        <w:t xml:space="preserve"> </w:t>
      </w:r>
      <w:r w:rsidRPr="00322A53">
        <w:rPr>
          <w:rFonts w:ascii="Times New Roman" w:hAnsi="Times New Roman" w:cs="Times New Roman"/>
          <w:sz w:val="24"/>
          <w:szCs w:val="24"/>
          <w:lang w:val="en-GB"/>
        </w:rPr>
        <w:t xml:space="preserve">National </w:t>
      </w:r>
      <w:r w:rsidR="00DE4F1F">
        <w:rPr>
          <w:rFonts w:ascii="Times New Roman" w:hAnsi="Times New Roman" w:cs="Times New Roman"/>
          <w:sz w:val="24"/>
          <w:szCs w:val="24"/>
          <w:lang w:val="en-GB"/>
        </w:rPr>
        <w:t>Public Investments Programme</w:t>
      </w:r>
    </w:p>
    <w:p w14:paraId="3DB921FA" w14:textId="7C41514D" w:rsidR="00AF0BE5" w:rsidRPr="00867ACC" w:rsidRDefault="004247A4" w:rsidP="00AF0BE5">
      <w:pPr>
        <w:jc w:val="both"/>
        <w:rPr>
          <w:rFonts w:asciiTheme="majorHAnsi" w:hAnsiTheme="majorHAnsi" w:cs="Times New Roman"/>
          <w:b/>
          <w:sz w:val="24"/>
          <w:szCs w:val="24"/>
          <w:lang w:val="en-GB"/>
        </w:rPr>
      </w:pPr>
      <w:r w:rsidRPr="00867ACC">
        <w:rPr>
          <w:rFonts w:asciiTheme="majorHAnsi" w:hAnsiTheme="majorHAnsi" w:cs="Times New Roman"/>
          <w:b/>
          <w:sz w:val="24"/>
          <w:szCs w:val="24"/>
          <w:lang w:val="en-GB"/>
        </w:rPr>
        <w:t xml:space="preserve">3) </w:t>
      </w:r>
      <w:r w:rsidR="00A2540F" w:rsidRPr="00867ACC">
        <w:rPr>
          <w:rFonts w:asciiTheme="majorHAnsi" w:hAnsiTheme="majorHAnsi" w:cs="Times New Roman"/>
          <w:b/>
          <w:sz w:val="24"/>
          <w:szCs w:val="24"/>
          <w:lang w:val="en-GB"/>
        </w:rPr>
        <w:t>Funding rates</w:t>
      </w:r>
    </w:p>
    <w:p w14:paraId="0C8BA7B1" w14:textId="7A4E2426" w:rsidR="00A2540F" w:rsidRDefault="00A2540F" w:rsidP="009F5CF6">
      <w:pPr>
        <w:jc w:val="both"/>
        <w:rPr>
          <w:rFonts w:ascii="Times New Roman" w:hAnsi="Times New Roman" w:cs="Times New Roman"/>
          <w:sz w:val="24"/>
          <w:szCs w:val="24"/>
          <w:lang w:val="en-US"/>
        </w:rPr>
      </w:pPr>
      <w:r w:rsidRPr="00C86460">
        <w:rPr>
          <w:rFonts w:ascii="Times New Roman" w:hAnsi="Times New Roman" w:cs="Times New Roman"/>
          <w:sz w:val="24"/>
          <w:szCs w:val="24"/>
          <w:lang w:eastAsia="el-GR"/>
        </w:rPr>
        <w:t xml:space="preserve">For Research and </w:t>
      </w:r>
      <w:r w:rsidR="00945652" w:rsidRPr="00C86460">
        <w:rPr>
          <w:rFonts w:ascii="Times New Roman" w:hAnsi="Times New Roman" w:cs="Times New Roman"/>
          <w:sz w:val="24"/>
          <w:szCs w:val="24"/>
          <w:lang w:eastAsia="el-GR"/>
        </w:rPr>
        <w:t>Knowledge</w:t>
      </w:r>
      <w:r w:rsidRPr="00C86460">
        <w:rPr>
          <w:rFonts w:ascii="Times New Roman" w:hAnsi="Times New Roman" w:cs="Times New Roman"/>
          <w:sz w:val="24"/>
          <w:szCs w:val="24"/>
          <w:lang w:eastAsia="el-GR"/>
        </w:rPr>
        <w:t>-dissemination organization</w:t>
      </w:r>
      <w:r w:rsidRPr="00C86460">
        <w:rPr>
          <w:rFonts w:ascii="Times New Roman" w:hAnsi="Times New Roman" w:cs="Times New Roman"/>
          <w:sz w:val="24"/>
          <w:szCs w:val="24"/>
          <w:lang w:val="en-US" w:eastAsia="el-GR"/>
        </w:rPr>
        <w:t xml:space="preserve">s, or other entities treated as such, </w:t>
      </w:r>
      <w:r w:rsidRPr="00C86460">
        <w:rPr>
          <w:rFonts w:ascii="Times New Roman" w:hAnsi="Times New Roman" w:cs="Times New Roman"/>
          <w:sz w:val="24"/>
          <w:szCs w:val="24"/>
          <w:lang w:eastAsia="el-GR"/>
        </w:rPr>
        <w:t>the</w:t>
      </w:r>
      <w:r w:rsidRPr="00C86460">
        <w:rPr>
          <w:rFonts w:ascii="Times New Roman" w:hAnsi="Times New Roman" w:cs="Times New Roman"/>
          <w:sz w:val="24"/>
          <w:szCs w:val="24"/>
          <w:lang w:val="en-US"/>
        </w:rPr>
        <w:t xml:space="preserve"> funding rate may reach a maximum of 100% of the eligible cost for non-economic activities.</w:t>
      </w:r>
    </w:p>
    <w:p w14:paraId="64ACE440" w14:textId="77777777" w:rsidR="00A2540F" w:rsidRDefault="00A2540F" w:rsidP="009F5CF6">
      <w:pPr>
        <w:autoSpaceDE w:val="0"/>
        <w:autoSpaceDN w:val="0"/>
        <w:adjustRightInd w:val="0"/>
        <w:spacing w:after="0"/>
        <w:jc w:val="both"/>
        <w:rPr>
          <w:rFonts w:ascii="Times New Roman" w:hAnsi="Times New Roman" w:cs="Times New Roman"/>
          <w:sz w:val="24"/>
          <w:szCs w:val="24"/>
          <w:lang w:eastAsia="el-GR"/>
        </w:rPr>
      </w:pPr>
      <w:r w:rsidRPr="00C86460">
        <w:rPr>
          <w:rFonts w:ascii="Times New Roman" w:hAnsi="Times New Roman" w:cs="Times New Roman"/>
          <w:sz w:val="24"/>
          <w:szCs w:val="24"/>
          <w:lang w:eastAsia="el-GR"/>
        </w:rPr>
        <w:t xml:space="preserve">Maximum aid intensity for undertakings is calculated according to paragraphs 5,6,7 of article 25 and art. 28 of </w:t>
      </w:r>
      <w:r w:rsidRPr="00C86460">
        <w:rPr>
          <w:rFonts w:ascii="Times New Roman" w:hAnsi="Times New Roman" w:cs="Times New Roman"/>
          <w:sz w:val="24"/>
          <w:szCs w:val="24"/>
          <w:lang w:val="en-GB"/>
        </w:rPr>
        <w:t>Reg. EU 651/2014</w:t>
      </w:r>
      <w:r w:rsidRPr="00C86460">
        <w:rPr>
          <w:rFonts w:ascii="Times New Roman" w:hAnsi="Times New Roman" w:cs="Times New Roman"/>
          <w:sz w:val="24"/>
          <w:szCs w:val="24"/>
          <w:lang w:eastAsia="el-GR"/>
        </w:rPr>
        <w:t>.</w:t>
      </w:r>
    </w:p>
    <w:p w14:paraId="7B367E40" w14:textId="77777777" w:rsidR="00B06501" w:rsidRDefault="00B06501" w:rsidP="00A2540F">
      <w:pPr>
        <w:autoSpaceDE w:val="0"/>
        <w:autoSpaceDN w:val="0"/>
        <w:adjustRightInd w:val="0"/>
        <w:spacing w:after="0" w:line="300" w:lineRule="exact"/>
        <w:jc w:val="both"/>
        <w:rPr>
          <w:rFonts w:ascii="Times New Roman" w:hAnsi="Times New Roman" w:cs="Times New Roman"/>
          <w:sz w:val="24"/>
          <w:szCs w:val="24"/>
          <w:lang w:eastAsia="el-GR"/>
        </w:rPr>
      </w:pPr>
    </w:p>
    <w:p w14:paraId="142C4B18" w14:textId="50060167" w:rsidR="00A2540F" w:rsidRDefault="009B1BAA" w:rsidP="009F5CF6">
      <w:pPr>
        <w:autoSpaceDE w:val="0"/>
        <w:autoSpaceDN w:val="0"/>
        <w:adjustRightInd w:val="0"/>
        <w:spacing w:after="0"/>
        <w:jc w:val="both"/>
        <w:rPr>
          <w:rFonts w:ascii="Times New Roman" w:hAnsi="Times New Roman" w:cs="Times New Roman"/>
          <w:i/>
          <w:sz w:val="24"/>
          <w:szCs w:val="24"/>
          <w:lang w:eastAsia="el-GR"/>
        </w:rPr>
      </w:pPr>
      <w:r w:rsidRPr="00C86460">
        <w:rPr>
          <w:rFonts w:ascii="Times New Roman" w:hAnsi="Times New Roman" w:cs="Times New Roman"/>
          <w:i/>
          <w:sz w:val="24"/>
          <w:szCs w:val="24"/>
          <w:lang w:eastAsia="el-GR"/>
        </w:rPr>
        <w:lastRenderedPageBreak/>
        <w:t>Table 1. Aid intensity</w:t>
      </w:r>
    </w:p>
    <w:tbl>
      <w:tblPr>
        <w:tblW w:w="0" w:type="auto"/>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22"/>
        <w:gridCol w:w="1526"/>
        <w:gridCol w:w="2486"/>
        <w:gridCol w:w="1985"/>
      </w:tblGrid>
      <w:tr w:rsidR="00A2540F" w:rsidRPr="00C86460" w14:paraId="7345951F" w14:textId="77777777" w:rsidTr="006205B6">
        <w:trPr>
          <w:cantSplit/>
          <w:trHeight w:val="20"/>
          <w:tblCellSpacing w:w="0" w:type="dxa"/>
          <w:jc w:val="center"/>
        </w:trPr>
        <w:tc>
          <w:tcPr>
            <w:tcW w:w="2722" w:type="dxa"/>
            <w:vMerge w:val="restart"/>
            <w:tcBorders>
              <w:top w:val="single" w:sz="6" w:space="0" w:color="auto"/>
              <w:left w:val="single" w:sz="6" w:space="0" w:color="auto"/>
              <w:bottom w:val="single" w:sz="6" w:space="0" w:color="auto"/>
              <w:right w:val="single" w:sz="6" w:space="0" w:color="auto"/>
            </w:tcBorders>
            <w:shd w:val="clear" w:color="auto" w:fill="DBE0E1"/>
            <w:vAlign w:val="center"/>
            <w:hideMark/>
          </w:tcPr>
          <w:p w14:paraId="34B02C67" w14:textId="77777777" w:rsidR="00A2540F" w:rsidRPr="00C86460" w:rsidRDefault="00A2540F" w:rsidP="006205B6">
            <w:pPr>
              <w:tabs>
                <w:tab w:val="left" w:pos="357"/>
              </w:tabs>
              <w:spacing w:after="0" w:line="240" w:lineRule="auto"/>
              <w:ind w:left="158"/>
              <w:jc w:val="center"/>
              <w:rPr>
                <w:rFonts w:ascii="Times New Roman" w:eastAsia="Times New Roman" w:hAnsi="Times New Roman" w:cs="Times New Roman"/>
                <w:b/>
                <w:sz w:val="24"/>
                <w:szCs w:val="24"/>
              </w:rPr>
            </w:pPr>
            <w:r w:rsidRPr="00C86460">
              <w:rPr>
                <w:rFonts w:ascii="Times New Roman" w:eastAsia="Times New Roman" w:hAnsi="Times New Roman" w:cs="Times New Roman"/>
                <w:b/>
                <w:sz w:val="24"/>
                <w:szCs w:val="24"/>
              </w:rPr>
              <w:t>Type of enterprise/</w:t>
            </w:r>
          </w:p>
          <w:p w14:paraId="65A43692" w14:textId="77777777" w:rsidR="00A2540F" w:rsidRPr="00C86460" w:rsidRDefault="00A2540F" w:rsidP="006205B6">
            <w:pPr>
              <w:tabs>
                <w:tab w:val="left" w:pos="357"/>
              </w:tabs>
              <w:spacing w:after="0" w:line="240" w:lineRule="auto"/>
              <w:ind w:left="158"/>
              <w:jc w:val="center"/>
              <w:rPr>
                <w:rFonts w:ascii="Times New Roman" w:eastAsia="Times New Roman" w:hAnsi="Times New Roman" w:cs="Times New Roman"/>
                <w:sz w:val="24"/>
                <w:szCs w:val="24"/>
                <w:lang w:val="en-US"/>
              </w:rPr>
            </w:pPr>
            <w:r w:rsidRPr="00C86460">
              <w:rPr>
                <w:rFonts w:ascii="Times New Roman" w:eastAsia="Times New Roman" w:hAnsi="Times New Roman" w:cs="Times New Roman"/>
                <w:b/>
                <w:sz w:val="24"/>
                <w:szCs w:val="24"/>
              </w:rPr>
              <w:t>Type of Activity</w:t>
            </w:r>
          </w:p>
        </w:tc>
        <w:tc>
          <w:tcPr>
            <w:tcW w:w="5997" w:type="dxa"/>
            <w:gridSpan w:val="3"/>
            <w:tcBorders>
              <w:top w:val="single" w:sz="4" w:space="0" w:color="auto"/>
              <w:left w:val="single" w:sz="6" w:space="0" w:color="auto"/>
              <w:bottom w:val="single" w:sz="4" w:space="0" w:color="auto"/>
              <w:right w:val="single" w:sz="4" w:space="0" w:color="auto"/>
            </w:tcBorders>
            <w:hideMark/>
          </w:tcPr>
          <w:p w14:paraId="67CE5FFF" w14:textId="77777777" w:rsidR="00A2540F" w:rsidRPr="00C86460" w:rsidRDefault="00A2540F" w:rsidP="006205B6">
            <w:pPr>
              <w:jc w:val="center"/>
              <w:rPr>
                <w:rFonts w:ascii="Times New Roman" w:eastAsia="Times New Roman" w:hAnsi="Times New Roman" w:cs="Times New Roman"/>
                <w:b/>
                <w:i/>
                <w:sz w:val="24"/>
                <w:szCs w:val="24"/>
                <w:lang w:val="en-US"/>
              </w:rPr>
            </w:pPr>
            <w:r w:rsidRPr="00C86460">
              <w:rPr>
                <w:rFonts w:ascii="Times New Roman" w:eastAsia="Times New Roman" w:hAnsi="Times New Roman" w:cs="Times New Roman"/>
                <w:b/>
                <w:i/>
                <w:sz w:val="24"/>
                <w:szCs w:val="24"/>
                <w:lang w:val="en-US"/>
              </w:rPr>
              <w:t>Aid intensity -TBD</w:t>
            </w:r>
          </w:p>
        </w:tc>
      </w:tr>
      <w:tr w:rsidR="00A2540F" w:rsidRPr="00C86460" w14:paraId="5F9EF26D" w14:textId="77777777" w:rsidTr="006205B6">
        <w:trPr>
          <w:cantSplit/>
          <w:trHeight w:val="475"/>
          <w:tblCellSpacing w:w="0" w:type="dxa"/>
          <w:jc w:val="center"/>
        </w:trPr>
        <w:tc>
          <w:tcPr>
            <w:tcW w:w="2722" w:type="dxa"/>
            <w:vMerge/>
            <w:tcBorders>
              <w:top w:val="single" w:sz="6" w:space="0" w:color="auto"/>
              <w:left w:val="single" w:sz="6" w:space="0" w:color="auto"/>
              <w:bottom w:val="single" w:sz="6" w:space="0" w:color="auto"/>
              <w:right w:val="single" w:sz="6" w:space="0" w:color="auto"/>
            </w:tcBorders>
            <w:vAlign w:val="center"/>
            <w:hideMark/>
          </w:tcPr>
          <w:p w14:paraId="4F76BE25" w14:textId="77777777" w:rsidR="00A2540F" w:rsidRPr="00C86460" w:rsidRDefault="00A2540F" w:rsidP="006205B6">
            <w:pPr>
              <w:ind w:left="155"/>
              <w:rPr>
                <w:rFonts w:ascii="Times New Roman" w:eastAsia="Times New Roman" w:hAnsi="Times New Roman" w:cs="Times New Roman"/>
                <w:sz w:val="24"/>
                <w:szCs w:val="24"/>
                <w:lang w:val="en-US"/>
              </w:rPr>
            </w:pPr>
          </w:p>
        </w:tc>
        <w:tc>
          <w:tcPr>
            <w:tcW w:w="1526"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19698343" w14:textId="77777777" w:rsidR="00A2540F" w:rsidRPr="00C86460" w:rsidRDefault="00A2540F" w:rsidP="006205B6">
            <w:pPr>
              <w:tabs>
                <w:tab w:val="left" w:pos="357"/>
              </w:tabs>
              <w:spacing w:after="0" w:line="240" w:lineRule="auto"/>
              <w:jc w:val="center"/>
              <w:rPr>
                <w:rFonts w:ascii="Times New Roman" w:eastAsia="Times New Roman" w:hAnsi="Times New Roman" w:cs="Times New Roman"/>
                <w:b/>
                <w:i/>
                <w:sz w:val="24"/>
                <w:szCs w:val="24"/>
                <w:lang w:val="el-GR"/>
              </w:rPr>
            </w:pPr>
            <w:r w:rsidRPr="00C86460">
              <w:rPr>
                <w:rFonts w:ascii="Times New Roman" w:eastAsia="Times New Roman" w:hAnsi="Times New Roman" w:cs="Times New Roman"/>
                <w:b/>
                <w:bCs/>
                <w:i/>
                <w:sz w:val="24"/>
                <w:szCs w:val="24"/>
              </w:rPr>
              <w:t>Large Enterprises</w:t>
            </w:r>
          </w:p>
        </w:tc>
        <w:tc>
          <w:tcPr>
            <w:tcW w:w="2486"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7FDD5171" w14:textId="77777777" w:rsidR="00A2540F" w:rsidRPr="00C86460" w:rsidRDefault="00A2540F" w:rsidP="006205B6">
            <w:pPr>
              <w:tabs>
                <w:tab w:val="left" w:pos="357"/>
              </w:tabs>
              <w:spacing w:after="0" w:line="240" w:lineRule="auto"/>
              <w:jc w:val="center"/>
              <w:rPr>
                <w:rFonts w:ascii="Times New Roman" w:eastAsia="Times New Roman" w:hAnsi="Times New Roman" w:cs="Times New Roman"/>
                <w:b/>
                <w:bCs/>
                <w:i/>
                <w:sz w:val="24"/>
                <w:szCs w:val="24"/>
              </w:rPr>
            </w:pPr>
            <w:r w:rsidRPr="00C86460">
              <w:rPr>
                <w:rFonts w:ascii="Times New Roman" w:eastAsia="Times New Roman" w:hAnsi="Times New Roman" w:cs="Times New Roman"/>
                <w:b/>
                <w:bCs/>
                <w:i/>
                <w:sz w:val="24"/>
                <w:szCs w:val="24"/>
                <w:lang w:val="en-GB"/>
              </w:rPr>
              <w:t>Medium</w:t>
            </w:r>
          </w:p>
          <w:p w14:paraId="688A4D6A" w14:textId="77777777" w:rsidR="00A2540F" w:rsidRPr="00C86460" w:rsidRDefault="00A2540F" w:rsidP="006205B6">
            <w:pPr>
              <w:tabs>
                <w:tab w:val="left" w:pos="357"/>
              </w:tabs>
              <w:spacing w:after="0" w:line="240" w:lineRule="auto"/>
              <w:jc w:val="center"/>
              <w:rPr>
                <w:rFonts w:ascii="Times New Roman" w:eastAsia="Times New Roman" w:hAnsi="Times New Roman" w:cs="Times New Roman"/>
                <w:b/>
                <w:i/>
                <w:sz w:val="24"/>
                <w:szCs w:val="24"/>
                <w:lang w:val="en-GB"/>
              </w:rPr>
            </w:pPr>
            <w:r w:rsidRPr="00C86460">
              <w:rPr>
                <w:rFonts w:ascii="Times New Roman" w:eastAsia="Times New Roman" w:hAnsi="Times New Roman" w:cs="Times New Roman"/>
                <w:b/>
                <w:bCs/>
                <w:i/>
                <w:sz w:val="24"/>
                <w:szCs w:val="24"/>
              </w:rPr>
              <w:t>Enterprises</w:t>
            </w:r>
          </w:p>
        </w:tc>
        <w:tc>
          <w:tcPr>
            <w:tcW w:w="1985"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1CC8D4F8" w14:textId="77777777" w:rsidR="00A2540F" w:rsidRPr="00C86460" w:rsidRDefault="00A2540F" w:rsidP="006205B6">
            <w:pPr>
              <w:tabs>
                <w:tab w:val="left" w:pos="357"/>
              </w:tabs>
              <w:spacing w:after="0" w:line="240" w:lineRule="auto"/>
              <w:jc w:val="center"/>
              <w:rPr>
                <w:rFonts w:ascii="Times New Roman" w:eastAsia="Times New Roman" w:hAnsi="Times New Roman" w:cs="Times New Roman"/>
                <w:b/>
                <w:bCs/>
                <w:i/>
                <w:sz w:val="24"/>
                <w:szCs w:val="24"/>
                <w:lang w:val="en-GB"/>
              </w:rPr>
            </w:pPr>
            <w:r w:rsidRPr="00C86460">
              <w:rPr>
                <w:rFonts w:ascii="Times New Roman" w:eastAsia="Times New Roman" w:hAnsi="Times New Roman" w:cs="Times New Roman"/>
                <w:b/>
                <w:bCs/>
                <w:i/>
                <w:sz w:val="24"/>
                <w:szCs w:val="24"/>
                <w:lang w:val="en-GB"/>
              </w:rPr>
              <w:t xml:space="preserve">Small and too small </w:t>
            </w:r>
            <w:r w:rsidRPr="00C86460">
              <w:rPr>
                <w:rFonts w:ascii="Times New Roman" w:eastAsia="Times New Roman" w:hAnsi="Times New Roman" w:cs="Times New Roman"/>
                <w:b/>
                <w:bCs/>
                <w:i/>
                <w:sz w:val="24"/>
                <w:szCs w:val="24"/>
              </w:rPr>
              <w:t>Enterprises</w:t>
            </w:r>
          </w:p>
        </w:tc>
      </w:tr>
      <w:tr w:rsidR="00A2540F" w:rsidRPr="00C86460" w14:paraId="47ED83E8" w14:textId="77777777" w:rsidTr="006205B6">
        <w:trPr>
          <w:trHeight w:val="232"/>
          <w:tblCellSpacing w:w="0" w:type="dxa"/>
          <w:jc w:val="center"/>
        </w:trPr>
        <w:tc>
          <w:tcPr>
            <w:tcW w:w="871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C7329C" w14:textId="77777777" w:rsidR="00A2540F" w:rsidRPr="00C86460" w:rsidRDefault="00A2540F" w:rsidP="006205B6">
            <w:pPr>
              <w:tabs>
                <w:tab w:val="left" w:pos="357"/>
              </w:tabs>
              <w:jc w:val="center"/>
              <w:rPr>
                <w:rFonts w:ascii="Times New Roman" w:eastAsia="Times New Roman" w:hAnsi="Times New Roman" w:cs="Times New Roman"/>
                <w:b/>
                <w:bCs/>
                <w:sz w:val="24"/>
                <w:szCs w:val="24"/>
                <w:lang w:val="en-US"/>
              </w:rPr>
            </w:pPr>
            <w:r w:rsidRPr="00C86460">
              <w:rPr>
                <w:rFonts w:ascii="Times New Roman" w:eastAsia="Times New Roman" w:hAnsi="Times New Roman" w:cs="Times New Roman"/>
                <w:b/>
                <w:bCs/>
                <w:sz w:val="24"/>
                <w:szCs w:val="24"/>
                <w:lang w:val="en-US"/>
              </w:rPr>
              <w:t xml:space="preserve">R&amp;D Activities (art.25 </w:t>
            </w:r>
            <w:r w:rsidRPr="00C86460">
              <w:rPr>
                <w:rFonts w:ascii="Times New Roman" w:hAnsi="Times New Roman" w:cs="Times New Roman"/>
                <w:b/>
                <w:sz w:val="24"/>
                <w:szCs w:val="24"/>
                <w:lang w:val="en-GB"/>
              </w:rPr>
              <w:t>Reg. EU 651/2014)</w:t>
            </w:r>
          </w:p>
        </w:tc>
      </w:tr>
      <w:tr w:rsidR="00A2540F" w:rsidRPr="00C86460" w14:paraId="472A3AC0" w14:textId="77777777" w:rsidTr="006205B6">
        <w:trPr>
          <w:trHeight w:val="567"/>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EA3138" w14:textId="77777777" w:rsidR="00A2540F" w:rsidRPr="00C86460" w:rsidRDefault="00A2540F" w:rsidP="006205B6">
            <w:pPr>
              <w:tabs>
                <w:tab w:val="left" w:pos="357"/>
              </w:tabs>
              <w:ind w:left="155"/>
              <w:rPr>
                <w:rFonts w:ascii="Times New Roman" w:eastAsia="Times New Roman" w:hAnsi="Times New Roman" w:cs="Times New Roman"/>
                <w:sz w:val="24"/>
                <w:szCs w:val="24"/>
                <w:lang w:val="en-US"/>
              </w:rPr>
            </w:pPr>
            <w:r w:rsidRPr="00C86460">
              <w:rPr>
                <w:rFonts w:ascii="Times New Roman" w:eastAsia="Times New Roman" w:hAnsi="Times New Roman" w:cs="Times New Roman"/>
                <w:b/>
                <w:bCs/>
                <w:sz w:val="24"/>
                <w:szCs w:val="24"/>
                <w:lang w:val="en-GB"/>
              </w:rPr>
              <w:t>Industrial</w:t>
            </w:r>
            <w:r w:rsidRPr="00C86460">
              <w:rPr>
                <w:rFonts w:ascii="Times New Roman" w:eastAsia="Times New Roman" w:hAnsi="Times New Roman" w:cs="Times New Roman"/>
                <w:b/>
                <w:bCs/>
                <w:sz w:val="24"/>
                <w:szCs w:val="24"/>
              </w:rPr>
              <w:t>/</w:t>
            </w:r>
            <w:r w:rsidRPr="00C86460">
              <w:rPr>
                <w:rFonts w:ascii="Times New Roman" w:eastAsia="Times New Roman" w:hAnsi="Times New Roman" w:cs="Times New Roman"/>
                <w:b/>
                <w:bCs/>
                <w:sz w:val="24"/>
                <w:szCs w:val="24"/>
                <w:lang w:val="en-GB"/>
              </w:rPr>
              <w:t>applied research</w:t>
            </w:r>
            <w:r w:rsidRPr="00C86460">
              <w:rPr>
                <w:rFonts w:ascii="Times New Roman" w:eastAsia="Times New Roman" w:hAnsi="Times New Roman" w:cs="Times New Roman"/>
                <w:b/>
                <w:bCs/>
                <w:sz w:val="24"/>
                <w:szCs w:val="24"/>
                <w:lang w:val="en-US"/>
              </w:rPr>
              <w:t xml:space="preserve"> </w:t>
            </w:r>
          </w:p>
        </w:tc>
        <w:tc>
          <w:tcPr>
            <w:tcW w:w="1526" w:type="dxa"/>
            <w:tcBorders>
              <w:top w:val="single" w:sz="6" w:space="0" w:color="auto"/>
              <w:left w:val="single" w:sz="6" w:space="0" w:color="auto"/>
              <w:bottom w:val="single" w:sz="6" w:space="0" w:color="auto"/>
              <w:right w:val="single" w:sz="6" w:space="0" w:color="auto"/>
            </w:tcBorders>
            <w:vAlign w:val="center"/>
            <w:hideMark/>
          </w:tcPr>
          <w:p w14:paraId="1C6F3EA9" w14:textId="2C965FC7"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50</w:t>
            </w:r>
            <w:r w:rsidRPr="00C86460">
              <w:rPr>
                <w:rFonts w:ascii="Times New Roman" w:eastAsia="Times New Roman" w:hAnsi="Times New Roman" w:cs="Times New Roman"/>
                <w:bCs/>
                <w:sz w:val="24"/>
                <w:szCs w:val="24"/>
                <w:lang w:val="en-GB"/>
              </w:rPr>
              <w:t xml:space="preserve">% </w:t>
            </w:r>
          </w:p>
        </w:tc>
        <w:tc>
          <w:tcPr>
            <w:tcW w:w="2486" w:type="dxa"/>
            <w:tcBorders>
              <w:top w:val="single" w:sz="6" w:space="0" w:color="auto"/>
              <w:left w:val="single" w:sz="6" w:space="0" w:color="auto"/>
              <w:bottom w:val="single" w:sz="6" w:space="0" w:color="auto"/>
              <w:right w:val="single" w:sz="6" w:space="0" w:color="auto"/>
            </w:tcBorders>
            <w:vAlign w:val="center"/>
            <w:hideMark/>
          </w:tcPr>
          <w:p w14:paraId="72C3A30C" w14:textId="1FE529E4"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 xml:space="preserve">up to 60% </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652F267" w14:textId="41AFB439"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up to 70</w:t>
            </w:r>
            <w:r w:rsidRPr="00C86460">
              <w:rPr>
                <w:rFonts w:ascii="Times New Roman" w:eastAsia="Times New Roman" w:hAnsi="Times New Roman" w:cs="Times New Roman"/>
                <w:bCs/>
                <w:sz w:val="24"/>
                <w:szCs w:val="24"/>
                <w:lang w:val="en-GB"/>
              </w:rPr>
              <w:t>%</w:t>
            </w:r>
          </w:p>
        </w:tc>
      </w:tr>
      <w:tr w:rsidR="00A2540F" w:rsidRPr="00C86460" w14:paraId="1DE003C1" w14:textId="77777777" w:rsidTr="006205B6">
        <w:trPr>
          <w:trHeight w:val="283"/>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A1CAFB7" w14:textId="77777777" w:rsidR="00A2540F" w:rsidRPr="00C86460" w:rsidRDefault="00A2540F" w:rsidP="006205B6">
            <w:pPr>
              <w:tabs>
                <w:tab w:val="left" w:pos="357"/>
              </w:tabs>
              <w:rPr>
                <w:rFonts w:ascii="Times New Roman" w:eastAsia="Times New Roman" w:hAnsi="Times New Roman" w:cs="Times New Roman"/>
                <w:b/>
                <w:bCs/>
                <w:sz w:val="24"/>
                <w:szCs w:val="24"/>
                <w:lang w:val="en-US"/>
              </w:rPr>
            </w:pPr>
            <w:r w:rsidRPr="00C86460">
              <w:rPr>
                <w:rFonts w:ascii="Times New Roman" w:eastAsia="Times New Roman" w:hAnsi="Times New Roman" w:cs="Times New Roman"/>
                <w:b/>
                <w:bCs/>
                <w:sz w:val="24"/>
                <w:szCs w:val="24"/>
                <w:lang w:val="en-GB"/>
              </w:rPr>
              <w:t>Ind</w:t>
            </w:r>
            <w:proofErr w:type="spellStart"/>
            <w:r w:rsidRPr="00C86460">
              <w:rPr>
                <w:rFonts w:ascii="Times New Roman" w:eastAsia="Times New Roman" w:hAnsi="Times New Roman" w:cs="Times New Roman"/>
                <w:b/>
                <w:bCs/>
                <w:sz w:val="24"/>
                <w:szCs w:val="24"/>
                <w:lang w:val="en-US"/>
              </w:rPr>
              <w:t>ustrial</w:t>
            </w:r>
            <w:proofErr w:type="spellEnd"/>
            <w:r w:rsidRPr="00C86460">
              <w:rPr>
                <w:rFonts w:ascii="Times New Roman" w:eastAsia="Times New Roman" w:hAnsi="Times New Roman" w:cs="Times New Roman"/>
                <w:b/>
                <w:bCs/>
                <w:sz w:val="24"/>
                <w:szCs w:val="24"/>
              </w:rPr>
              <w:t>/</w:t>
            </w:r>
            <w:r w:rsidRPr="00C86460">
              <w:rPr>
                <w:rFonts w:ascii="Times New Roman" w:eastAsia="Times New Roman" w:hAnsi="Times New Roman" w:cs="Times New Roman"/>
                <w:b/>
                <w:bCs/>
                <w:sz w:val="24"/>
                <w:szCs w:val="24"/>
                <w:lang w:val="en-GB"/>
              </w:rPr>
              <w:t xml:space="preserve">applied research </w:t>
            </w:r>
            <w:r w:rsidRPr="00C86460">
              <w:rPr>
                <w:rFonts w:ascii="Times New Roman" w:eastAsia="Times New Roman" w:hAnsi="Times New Roman" w:cs="Times New Roman"/>
                <w:b/>
                <w:bCs/>
                <w:sz w:val="24"/>
                <w:szCs w:val="24"/>
                <w:lang w:val="en-US"/>
              </w:rPr>
              <w:t>given that conditions i) or ii) are met</w:t>
            </w:r>
          </w:p>
        </w:tc>
        <w:tc>
          <w:tcPr>
            <w:tcW w:w="1526" w:type="dxa"/>
            <w:tcBorders>
              <w:top w:val="single" w:sz="6" w:space="0" w:color="auto"/>
              <w:left w:val="single" w:sz="6" w:space="0" w:color="auto"/>
              <w:bottom w:val="single" w:sz="6" w:space="0" w:color="auto"/>
              <w:right w:val="single" w:sz="6" w:space="0" w:color="auto"/>
            </w:tcBorders>
            <w:vAlign w:val="center"/>
            <w:hideMark/>
          </w:tcPr>
          <w:p w14:paraId="798DE2C2" w14:textId="3ECEED89"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65</w:t>
            </w:r>
            <w:r w:rsidRPr="00C86460">
              <w:rPr>
                <w:rFonts w:ascii="Times New Roman" w:eastAsia="Times New Roman" w:hAnsi="Times New Roman" w:cs="Times New Roman"/>
                <w:bCs/>
                <w:sz w:val="24"/>
                <w:szCs w:val="24"/>
                <w:lang w:val="en-GB"/>
              </w:rPr>
              <w:t xml:space="preserve">% </w:t>
            </w:r>
          </w:p>
        </w:tc>
        <w:tc>
          <w:tcPr>
            <w:tcW w:w="2486" w:type="dxa"/>
            <w:tcBorders>
              <w:top w:val="single" w:sz="6" w:space="0" w:color="auto"/>
              <w:left w:val="single" w:sz="6" w:space="0" w:color="auto"/>
              <w:bottom w:val="single" w:sz="6" w:space="0" w:color="auto"/>
              <w:right w:val="single" w:sz="6" w:space="0" w:color="auto"/>
            </w:tcBorders>
            <w:vAlign w:val="center"/>
            <w:hideMark/>
          </w:tcPr>
          <w:p w14:paraId="5341202A" w14:textId="78E45EBD"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75</w:t>
            </w:r>
            <w:r w:rsidRPr="00C86460">
              <w:rPr>
                <w:rFonts w:ascii="Times New Roman" w:eastAsia="Times New Roman" w:hAnsi="Times New Roman" w:cs="Times New Roman"/>
                <w:bCs/>
                <w:sz w:val="24"/>
                <w:szCs w:val="24"/>
                <w:lang w:val="en-GB"/>
              </w:rPr>
              <w: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47BD67C" w14:textId="6C7DB7C0"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up to 80</w:t>
            </w:r>
            <w:r w:rsidRPr="00C86460">
              <w:rPr>
                <w:rFonts w:ascii="Times New Roman" w:eastAsia="Times New Roman" w:hAnsi="Times New Roman" w:cs="Times New Roman"/>
                <w:bCs/>
                <w:sz w:val="24"/>
                <w:szCs w:val="24"/>
                <w:lang w:val="en-GB"/>
              </w:rPr>
              <w:t>%</w:t>
            </w:r>
          </w:p>
        </w:tc>
      </w:tr>
      <w:tr w:rsidR="00A2540F" w:rsidRPr="00C86460" w14:paraId="08D8BB86" w14:textId="77777777" w:rsidTr="006205B6">
        <w:trPr>
          <w:trHeight w:val="510"/>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5FCB923" w14:textId="77777777" w:rsidR="00A2540F" w:rsidRPr="00C86460" w:rsidRDefault="00A2540F" w:rsidP="006205B6">
            <w:pPr>
              <w:tabs>
                <w:tab w:val="left" w:pos="357"/>
              </w:tabs>
              <w:ind w:left="155"/>
              <w:rPr>
                <w:rFonts w:ascii="Times New Roman" w:eastAsia="Times New Roman" w:hAnsi="Times New Roman" w:cs="Times New Roman"/>
                <w:b/>
                <w:bCs/>
                <w:sz w:val="24"/>
                <w:szCs w:val="24"/>
                <w:lang w:val="el-GR"/>
              </w:rPr>
            </w:pPr>
            <w:r w:rsidRPr="00C86460">
              <w:rPr>
                <w:rFonts w:ascii="Times New Roman" w:eastAsia="Times New Roman" w:hAnsi="Times New Roman" w:cs="Times New Roman"/>
                <w:b/>
                <w:bCs/>
                <w:sz w:val="24"/>
                <w:szCs w:val="24"/>
                <w:lang w:val="en-GB"/>
              </w:rPr>
              <w:t xml:space="preserve">Experimental development </w:t>
            </w:r>
          </w:p>
        </w:tc>
        <w:tc>
          <w:tcPr>
            <w:tcW w:w="1526" w:type="dxa"/>
            <w:tcBorders>
              <w:top w:val="single" w:sz="6" w:space="0" w:color="auto"/>
              <w:left w:val="single" w:sz="6" w:space="0" w:color="auto"/>
              <w:bottom w:val="single" w:sz="6" w:space="0" w:color="auto"/>
              <w:right w:val="single" w:sz="6" w:space="0" w:color="auto"/>
            </w:tcBorders>
            <w:vAlign w:val="center"/>
            <w:hideMark/>
          </w:tcPr>
          <w:p w14:paraId="3B574C21" w14:textId="6359A735"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25</w:t>
            </w:r>
            <w:r w:rsidRPr="00C86460">
              <w:rPr>
                <w:rFonts w:ascii="Times New Roman" w:eastAsia="Times New Roman" w:hAnsi="Times New Roman" w:cs="Times New Roman"/>
                <w:bCs/>
                <w:sz w:val="24"/>
                <w:szCs w:val="24"/>
                <w:lang w:val="en-GB"/>
              </w:rPr>
              <w:t>%</w:t>
            </w:r>
          </w:p>
        </w:tc>
        <w:tc>
          <w:tcPr>
            <w:tcW w:w="2486" w:type="dxa"/>
            <w:tcBorders>
              <w:top w:val="single" w:sz="6" w:space="0" w:color="auto"/>
              <w:left w:val="single" w:sz="6" w:space="0" w:color="auto"/>
              <w:bottom w:val="single" w:sz="6" w:space="0" w:color="auto"/>
              <w:right w:val="single" w:sz="6" w:space="0" w:color="auto"/>
            </w:tcBorders>
            <w:vAlign w:val="center"/>
            <w:hideMark/>
          </w:tcPr>
          <w:p w14:paraId="1F1074B8" w14:textId="490E69E6"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35</w:t>
            </w:r>
            <w:r w:rsidRPr="00C86460">
              <w:rPr>
                <w:rFonts w:ascii="Times New Roman" w:eastAsia="Times New Roman" w:hAnsi="Times New Roman" w:cs="Times New Roman"/>
                <w:bCs/>
                <w:sz w:val="24"/>
                <w:szCs w:val="24"/>
                <w:lang w:val="en-GB"/>
              </w:rPr>
              <w: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55A6B71" w14:textId="55C94DA6"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up to 45</w:t>
            </w:r>
            <w:r w:rsidRPr="00C86460">
              <w:rPr>
                <w:rFonts w:ascii="Times New Roman" w:eastAsia="Times New Roman" w:hAnsi="Times New Roman" w:cs="Times New Roman"/>
                <w:bCs/>
                <w:sz w:val="24"/>
                <w:szCs w:val="24"/>
                <w:lang w:val="en-GB"/>
              </w:rPr>
              <w:t>%</w:t>
            </w:r>
          </w:p>
        </w:tc>
      </w:tr>
      <w:tr w:rsidR="00A2540F" w:rsidRPr="00C86460" w14:paraId="3121B676" w14:textId="77777777" w:rsidTr="006205B6">
        <w:trPr>
          <w:trHeight w:val="855"/>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D9EC59D" w14:textId="77777777" w:rsidR="00A2540F" w:rsidRPr="00C86460" w:rsidRDefault="00A2540F" w:rsidP="006205B6">
            <w:pPr>
              <w:tabs>
                <w:tab w:val="left" w:pos="357"/>
              </w:tabs>
              <w:ind w:left="155"/>
              <w:rPr>
                <w:rFonts w:ascii="Times New Roman" w:eastAsia="Times New Roman" w:hAnsi="Times New Roman" w:cs="Times New Roman"/>
                <w:b/>
                <w:bCs/>
                <w:sz w:val="24"/>
                <w:szCs w:val="24"/>
                <w:lang w:val="en-US"/>
              </w:rPr>
            </w:pPr>
            <w:r w:rsidRPr="00C86460">
              <w:rPr>
                <w:rFonts w:ascii="Times New Roman" w:eastAsia="Times New Roman" w:hAnsi="Times New Roman" w:cs="Times New Roman"/>
                <w:b/>
                <w:bCs/>
                <w:sz w:val="24"/>
                <w:szCs w:val="24"/>
                <w:lang w:val="en-GB"/>
              </w:rPr>
              <w:t>Experimental</w:t>
            </w:r>
            <w:r w:rsidRPr="00C86460">
              <w:rPr>
                <w:rFonts w:ascii="Times New Roman" w:eastAsia="Times New Roman" w:hAnsi="Times New Roman" w:cs="Times New Roman"/>
                <w:b/>
                <w:bCs/>
                <w:sz w:val="24"/>
                <w:szCs w:val="24"/>
                <w:lang w:val="en-US"/>
              </w:rPr>
              <w:t xml:space="preserve"> </w:t>
            </w:r>
            <w:r w:rsidRPr="00C86460">
              <w:rPr>
                <w:rFonts w:ascii="Times New Roman" w:eastAsia="Times New Roman" w:hAnsi="Times New Roman" w:cs="Times New Roman"/>
                <w:b/>
                <w:bCs/>
                <w:sz w:val="24"/>
                <w:szCs w:val="24"/>
                <w:lang w:val="en-GB"/>
              </w:rPr>
              <w:t>development</w:t>
            </w:r>
            <w:r w:rsidRPr="00C86460">
              <w:rPr>
                <w:rFonts w:ascii="Times New Roman" w:eastAsia="Times New Roman" w:hAnsi="Times New Roman" w:cs="Times New Roman"/>
                <w:b/>
                <w:bCs/>
                <w:sz w:val="24"/>
                <w:szCs w:val="24"/>
                <w:lang w:val="en-US"/>
              </w:rPr>
              <w:t xml:space="preserve"> given that conditions i) or ii) are met</w:t>
            </w:r>
          </w:p>
        </w:tc>
        <w:tc>
          <w:tcPr>
            <w:tcW w:w="1526" w:type="dxa"/>
            <w:tcBorders>
              <w:top w:val="single" w:sz="6" w:space="0" w:color="auto"/>
              <w:left w:val="single" w:sz="6" w:space="0" w:color="auto"/>
              <w:bottom w:val="single" w:sz="6" w:space="0" w:color="auto"/>
              <w:right w:val="single" w:sz="6" w:space="0" w:color="auto"/>
            </w:tcBorders>
            <w:vAlign w:val="center"/>
            <w:hideMark/>
          </w:tcPr>
          <w:p w14:paraId="4F10123E" w14:textId="51B7174C"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40</w:t>
            </w:r>
            <w:r w:rsidRPr="00C86460">
              <w:rPr>
                <w:rFonts w:ascii="Times New Roman" w:eastAsia="Times New Roman" w:hAnsi="Times New Roman" w:cs="Times New Roman"/>
                <w:bCs/>
                <w:sz w:val="24"/>
                <w:szCs w:val="24"/>
                <w:lang w:val="en-GB"/>
              </w:rPr>
              <w:t>%</w:t>
            </w:r>
          </w:p>
        </w:tc>
        <w:tc>
          <w:tcPr>
            <w:tcW w:w="2486" w:type="dxa"/>
            <w:tcBorders>
              <w:top w:val="single" w:sz="6" w:space="0" w:color="auto"/>
              <w:left w:val="single" w:sz="6" w:space="0" w:color="auto"/>
              <w:bottom w:val="single" w:sz="6" w:space="0" w:color="auto"/>
              <w:right w:val="single" w:sz="6" w:space="0" w:color="auto"/>
            </w:tcBorders>
            <w:vAlign w:val="center"/>
            <w:hideMark/>
          </w:tcPr>
          <w:p w14:paraId="3698B841" w14:textId="4DE45434"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50</w:t>
            </w:r>
            <w:r w:rsidRPr="00C86460">
              <w:rPr>
                <w:rFonts w:ascii="Times New Roman" w:eastAsia="Times New Roman" w:hAnsi="Times New Roman" w:cs="Times New Roman"/>
                <w:bCs/>
                <w:sz w:val="24"/>
                <w:szCs w:val="24"/>
                <w:lang w:val="en-GB"/>
              </w:rPr>
              <w: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BE16663" w14:textId="5AB164A0"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up to 60</w:t>
            </w:r>
            <w:r w:rsidRPr="00C86460">
              <w:rPr>
                <w:rFonts w:ascii="Times New Roman" w:eastAsia="Times New Roman" w:hAnsi="Times New Roman" w:cs="Times New Roman"/>
                <w:bCs/>
                <w:sz w:val="24"/>
                <w:szCs w:val="24"/>
                <w:lang w:val="en-GB"/>
              </w:rPr>
              <w:t>%</w:t>
            </w:r>
          </w:p>
        </w:tc>
      </w:tr>
      <w:tr w:rsidR="00A2540F" w:rsidRPr="00C86460" w14:paraId="2820C1ED" w14:textId="77777777" w:rsidTr="006205B6">
        <w:trPr>
          <w:trHeight w:val="855"/>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61A62E" w14:textId="77777777" w:rsidR="00A2540F" w:rsidRPr="00C86460" w:rsidRDefault="00A2540F" w:rsidP="006205B6">
            <w:pPr>
              <w:tabs>
                <w:tab w:val="left" w:pos="357"/>
              </w:tabs>
              <w:ind w:left="155"/>
              <w:rPr>
                <w:rFonts w:ascii="Times New Roman" w:eastAsia="Times New Roman" w:hAnsi="Times New Roman" w:cs="Times New Roman"/>
                <w:b/>
                <w:bCs/>
                <w:sz w:val="24"/>
                <w:szCs w:val="24"/>
                <w:lang w:val="en-GB"/>
              </w:rPr>
            </w:pPr>
            <w:r w:rsidRPr="00C86460">
              <w:rPr>
                <w:rFonts w:ascii="Times New Roman" w:eastAsia="Times New Roman" w:hAnsi="Times New Roman" w:cs="Times New Roman"/>
                <w:b/>
                <w:bCs/>
                <w:sz w:val="24"/>
                <w:szCs w:val="24"/>
                <w:lang w:val="en-GB"/>
              </w:rPr>
              <w:t>Feasibility Studies</w:t>
            </w:r>
          </w:p>
        </w:tc>
        <w:tc>
          <w:tcPr>
            <w:tcW w:w="1526" w:type="dxa"/>
            <w:tcBorders>
              <w:top w:val="single" w:sz="6" w:space="0" w:color="auto"/>
              <w:left w:val="single" w:sz="6" w:space="0" w:color="auto"/>
              <w:bottom w:val="single" w:sz="6" w:space="0" w:color="auto"/>
              <w:right w:val="single" w:sz="6" w:space="0" w:color="auto"/>
            </w:tcBorders>
            <w:vAlign w:val="center"/>
          </w:tcPr>
          <w:p w14:paraId="3E312055" w14:textId="60D0695F"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50</w:t>
            </w:r>
            <w:r w:rsidRPr="00C86460">
              <w:rPr>
                <w:rFonts w:ascii="Times New Roman" w:eastAsia="Times New Roman" w:hAnsi="Times New Roman" w:cs="Times New Roman"/>
                <w:bCs/>
                <w:sz w:val="24"/>
                <w:szCs w:val="24"/>
                <w:lang w:val="en-GB"/>
              </w:rPr>
              <w:t>%</w:t>
            </w:r>
          </w:p>
        </w:tc>
        <w:tc>
          <w:tcPr>
            <w:tcW w:w="2486" w:type="dxa"/>
            <w:tcBorders>
              <w:top w:val="single" w:sz="6" w:space="0" w:color="auto"/>
              <w:left w:val="single" w:sz="6" w:space="0" w:color="auto"/>
              <w:bottom w:val="single" w:sz="6" w:space="0" w:color="auto"/>
              <w:right w:val="single" w:sz="6" w:space="0" w:color="auto"/>
            </w:tcBorders>
            <w:vAlign w:val="center"/>
          </w:tcPr>
          <w:p w14:paraId="7DB22CD3" w14:textId="7EBC1E4F"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60</w:t>
            </w:r>
            <w:r w:rsidRPr="00C86460">
              <w:rPr>
                <w:rFonts w:ascii="Times New Roman" w:eastAsia="Times New Roman" w:hAnsi="Times New Roman" w:cs="Times New Roman"/>
                <w:bCs/>
                <w:sz w:val="24"/>
                <w:szCs w:val="24"/>
                <w:lang w:val="en-GB"/>
              </w:rPr>
              <w:t>%</w:t>
            </w:r>
          </w:p>
        </w:tc>
        <w:tc>
          <w:tcPr>
            <w:tcW w:w="1985" w:type="dxa"/>
            <w:tcBorders>
              <w:top w:val="single" w:sz="6" w:space="0" w:color="auto"/>
              <w:left w:val="single" w:sz="6" w:space="0" w:color="auto"/>
              <w:bottom w:val="single" w:sz="6" w:space="0" w:color="auto"/>
              <w:right w:val="single" w:sz="6" w:space="0" w:color="auto"/>
            </w:tcBorders>
            <w:vAlign w:val="center"/>
          </w:tcPr>
          <w:p w14:paraId="376E9396" w14:textId="0D9938E4" w:rsidR="00A2540F" w:rsidRPr="00C86460" w:rsidRDefault="00A2540F" w:rsidP="006205B6">
            <w:pPr>
              <w:tabs>
                <w:tab w:val="left" w:pos="357"/>
              </w:tabs>
              <w:jc w:val="center"/>
              <w:rPr>
                <w:rFonts w:ascii="Times New Roman" w:eastAsia="Times New Roman" w:hAnsi="Times New Roman" w:cs="Times New Roman"/>
                <w:sz w:val="24"/>
                <w:szCs w:val="24"/>
                <w:lang w:val="en-GB"/>
              </w:rPr>
            </w:pPr>
            <w:r w:rsidRPr="00C86460">
              <w:rPr>
                <w:rFonts w:ascii="Times New Roman" w:eastAsia="Times New Roman" w:hAnsi="Times New Roman" w:cs="Times New Roman"/>
                <w:bCs/>
                <w:sz w:val="24"/>
                <w:szCs w:val="24"/>
              </w:rPr>
              <w:t>up to 70</w:t>
            </w:r>
            <w:r w:rsidRPr="00C86460">
              <w:rPr>
                <w:rFonts w:ascii="Times New Roman" w:eastAsia="Times New Roman" w:hAnsi="Times New Roman" w:cs="Times New Roman"/>
                <w:bCs/>
                <w:sz w:val="24"/>
                <w:szCs w:val="24"/>
                <w:lang w:val="en-GB"/>
              </w:rPr>
              <w:t>%</w:t>
            </w:r>
          </w:p>
        </w:tc>
      </w:tr>
      <w:tr w:rsidR="00A2540F" w:rsidRPr="00C86460" w14:paraId="5774C9FD" w14:textId="77777777" w:rsidTr="006205B6">
        <w:trPr>
          <w:trHeight w:val="331"/>
          <w:tblCellSpacing w:w="0" w:type="dxa"/>
          <w:jc w:val="center"/>
        </w:trPr>
        <w:tc>
          <w:tcPr>
            <w:tcW w:w="8719"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BC722C" w14:textId="77777777" w:rsidR="00A2540F" w:rsidRPr="00C86460" w:rsidRDefault="00A2540F" w:rsidP="006205B6">
            <w:pPr>
              <w:tabs>
                <w:tab w:val="left" w:pos="357"/>
              </w:tabs>
              <w:jc w:val="center"/>
              <w:rPr>
                <w:rFonts w:ascii="Times New Roman" w:eastAsia="Times New Roman" w:hAnsi="Times New Roman" w:cs="Times New Roman"/>
                <w:b/>
                <w:bCs/>
                <w:sz w:val="24"/>
                <w:szCs w:val="24"/>
              </w:rPr>
            </w:pPr>
            <w:r w:rsidRPr="00C86460">
              <w:rPr>
                <w:rFonts w:ascii="Times New Roman" w:eastAsia="Times New Roman" w:hAnsi="Times New Roman" w:cs="Times New Roman"/>
                <w:b/>
                <w:bCs/>
                <w:sz w:val="24"/>
                <w:szCs w:val="24"/>
              </w:rPr>
              <w:t xml:space="preserve">Innovation Activities (art.28 of </w:t>
            </w:r>
            <w:r w:rsidRPr="00C86460">
              <w:rPr>
                <w:rFonts w:ascii="Times New Roman" w:hAnsi="Times New Roman" w:cs="Times New Roman"/>
                <w:b/>
                <w:sz w:val="24"/>
                <w:szCs w:val="24"/>
                <w:lang w:val="en-GB"/>
              </w:rPr>
              <w:t>Reg. EU 651/2014)</w:t>
            </w:r>
          </w:p>
        </w:tc>
      </w:tr>
      <w:tr w:rsidR="00A2540F" w:rsidRPr="00C86460" w14:paraId="5352379C" w14:textId="77777777" w:rsidTr="006205B6">
        <w:trPr>
          <w:trHeight w:val="601"/>
          <w:tblCellSpacing w:w="0" w:type="dxa"/>
          <w:jc w:val="center"/>
        </w:trPr>
        <w:tc>
          <w:tcPr>
            <w:tcW w:w="27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75DE1B" w14:textId="77777777" w:rsidR="00A2540F" w:rsidRPr="00C86460" w:rsidRDefault="00A2540F" w:rsidP="006205B6">
            <w:pPr>
              <w:tabs>
                <w:tab w:val="left" w:pos="357"/>
              </w:tabs>
              <w:ind w:left="155"/>
              <w:rPr>
                <w:rFonts w:ascii="Times New Roman" w:eastAsia="Times New Roman" w:hAnsi="Times New Roman" w:cs="Times New Roman"/>
                <w:b/>
                <w:bCs/>
                <w:sz w:val="24"/>
                <w:szCs w:val="24"/>
                <w:lang w:val="en-GB"/>
              </w:rPr>
            </w:pPr>
            <w:r w:rsidRPr="00C86460">
              <w:rPr>
                <w:rFonts w:ascii="Times New Roman" w:eastAsia="Times New Roman" w:hAnsi="Times New Roman" w:cs="Times New Roman"/>
                <w:b/>
                <w:bCs/>
                <w:sz w:val="24"/>
                <w:szCs w:val="24"/>
                <w:lang w:val="en-GB"/>
              </w:rPr>
              <w:t>Activities defined in art. 28, REG. (EU) 651/2014</w:t>
            </w:r>
          </w:p>
        </w:tc>
        <w:tc>
          <w:tcPr>
            <w:tcW w:w="1526" w:type="dxa"/>
            <w:tcBorders>
              <w:top w:val="single" w:sz="6" w:space="0" w:color="auto"/>
              <w:left w:val="single" w:sz="6" w:space="0" w:color="auto"/>
              <w:bottom w:val="single" w:sz="6" w:space="0" w:color="auto"/>
              <w:right w:val="single" w:sz="6" w:space="0" w:color="auto"/>
            </w:tcBorders>
            <w:vAlign w:val="center"/>
          </w:tcPr>
          <w:p w14:paraId="62D67A90" w14:textId="77777777"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0%</w:t>
            </w:r>
          </w:p>
        </w:tc>
        <w:tc>
          <w:tcPr>
            <w:tcW w:w="2486" w:type="dxa"/>
            <w:tcBorders>
              <w:top w:val="single" w:sz="6" w:space="0" w:color="auto"/>
              <w:left w:val="single" w:sz="6" w:space="0" w:color="auto"/>
              <w:bottom w:val="single" w:sz="6" w:space="0" w:color="auto"/>
              <w:right w:val="single" w:sz="6" w:space="0" w:color="auto"/>
            </w:tcBorders>
            <w:vAlign w:val="center"/>
          </w:tcPr>
          <w:p w14:paraId="5928CE76" w14:textId="686C877F"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50%</w:t>
            </w:r>
          </w:p>
        </w:tc>
        <w:tc>
          <w:tcPr>
            <w:tcW w:w="1985" w:type="dxa"/>
            <w:tcBorders>
              <w:top w:val="single" w:sz="6" w:space="0" w:color="auto"/>
              <w:left w:val="single" w:sz="6" w:space="0" w:color="auto"/>
              <w:bottom w:val="single" w:sz="6" w:space="0" w:color="auto"/>
              <w:right w:val="single" w:sz="6" w:space="0" w:color="auto"/>
            </w:tcBorders>
            <w:vAlign w:val="center"/>
          </w:tcPr>
          <w:p w14:paraId="0D857124" w14:textId="565EC67A" w:rsidR="00A2540F" w:rsidRPr="00C86460" w:rsidRDefault="00A2540F" w:rsidP="006205B6">
            <w:pPr>
              <w:tabs>
                <w:tab w:val="left" w:pos="357"/>
              </w:tabs>
              <w:jc w:val="center"/>
              <w:rPr>
                <w:rFonts w:ascii="Times New Roman" w:eastAsia="Times New Roman" w:hAnsi="Times New Roman" w:cs="Times New Roman"/>
                <w:bCs/>
                <w:sz w:val="24"/>
                <w:szCs w:val="24"/>
              </w:rPr>
            </w:pPr>
            <w:r w:rsidRPr="00C86460">
              <w:rPr>
                <w:rFonts w:ascii="Times New Roman" w:eastAsia="Times New Roman" w:hAnsi="Times New Roman" w:cs="Times New Roman"/>
                <w:bCs/>
                <w:sz w:val="24"/>
                <w:szCs w:val="24"/>
              </w:rPr>
              <w:t>50%</w:t>
            </w:r>
          </w:p>
        </w:tc>
      </w:tr>
    </w:tbl>
    <w:p w14:paraId="020861D1" w14:textId="77777777" w:rsidR="00A2540F" w:rsidRDefault="00A2540F" w:rsidP="00AF0BE5">
      <w:pPr>
        <w:jc w:val="both"/>
        <w:rPr>
          <w:rFonts w:ascii="Times New Roman" w:hAnsi="Times New Roman" w:cs="Times New Roman"/>
          <w:b/>
          <w:sz w:val="24"/>
          <w:szCs w:val="24"/>
          <w:lang w:val="en-GB"/>
        </w:rPr>
      </w:pPr>
    </w:p>
    <w:p w14:paraId="68AA3293" w14:textId="257BD6F5" w:rsidR="00867ACC" w:rsidRPr="00C86460" w:rsidRDefault="00867ACC" w:rsidP="009F5CF6">
      <w:pPr>
        <w:spacing w:before="40"/>
        <w:jc w:val="both"/>
        <w:rPr>
          <w:rFonts w:ascii="Times New Roman" w:hAnsi="Times New Roman" w:cs="Times New Roman"/>
          <w:b/>
          <w:sz w:val="24"/>
          <w:szCs w:val="24"/>
          <w:lang w:val="en-GB"/>
        </w:rPr>
      </w:pPr>
      <w:r w:rsidRPr="00C86460">
        <w:rPr>
          <w:rFonts w:ascii="Times New Roman" w:hAnsi="Times New Roman" w:cs="Times New Roman"/>
          <w:b/>
          <w:sz w:val="24"/>
          <w:szCs w:val="24"/>
          <w:lang w:val="en-GB"/>
        </w:rPr>
        <w:t>Conditions for increasing the maximum aid intensity for research and development activities (Reg. (EU) No 651/2014)</w:t>
      </w:r>
      <w:r>
        <w:rPr>
          <w:rFonts w:ascii="Times New Roman" w:hAnsi="Times New Roman" w:cs="Times New Roman"/>
          <w:b/>
          <w:sz w:val="24"/>
          <w:szCs w:val="24"/>
          <w:lang w:val="en-GB"/>
        </w:rPr>
        <w:t>:</w:t>
      </w:r>
    </w:p>
    <w:p w14:paraId="64632BE8" w14:textId="26970029" w:rsidR="00867ACC" w:rsidRPr="00C86460" w:rsidRDefault="00867ACC" w:rsidP="009F5CF6">
      <w:pPr>
        <w:spacing w:before="40" w:after="4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The aid intensities for industrial research and experimental development may be increased by 15 percentage points and up to a maximum aid intensity of 80% of the eligible cost if one of the following conditions is fulfilled:</w:t>
      </w:r>
    </w:p>
    <w:p w14:paraId="4B9862CF" w14:textId="77777777" w:rsidR="00867ACC" w:rsidRPr="00C86460" w:rsidRDefault="00867ACC" w:rsidP="009F5CF6">
      <w:pPr>
        <w:spacing w:before="40" w:after="4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(i) the project involves effective collaboration:</w:t>
      </w:r>
    </w:p>
    <w:p w14:paraId="30137EE2" w14:textId="77777777" w:rsidR="00867ACC" w:rsidRPr="00C86460" w:rsidRDefault="00867ACC" w:rsidP="009F5CF6">
      <w:pPr>
        <w:spacing w:before="40" w:after="4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 between undertakings among which at least one is an SME, or is carried out in at least two Member States, or in a Member State and in a Contracting Party of the EEA Agreement, and no single undertaking bears more than 70 % of the eligible costs, or</w:t>
      </w:r>
    </w:p>
    <w:p w14:paraId="76F77C37" w14:textId="2E1FB03B" w:rsidR="00867ACC" w:rsidRPr="00C86460" w:rsidRDefault="00867ACC" w:rsidP="009F5CF6">
      <w:pPr>
        <w:spacing w:before="40" w:after="4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 xml:space="preserve">— between an undertaking and one or more research and knowledge-dissemination organisations, where the latter bear at least 10 % of the eligible cost and have the right to publish their own research </w:t>
      </w:r>
      <w:r w:rsidR="008D6490" w:rsidRPr="00C86460">
        <w:rPr>
          <w:rFonts w:ascii="Times New Roman" w:hAnsi="Times New Roman" w:cs="Times New Roman"/>
          <w:sz w:val="24"/>
          <w:szCs w:val="24"/>
          <w:lang w:val="en-GB"/>
        </w:rPr>
        <w:t>results.</w:t>
      </w:r>
    </w:p>
    <w:p w14:paraId="0F653B33" w14:textId="5F4BD87F" w:rsidR="00867ACC" w:rsidRPr="00C86460" w:rsidRDefault="00867ACC" w:rsidP="009F5CF6">
      <w:pPr>
        <w:spacing w:before="4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 xml:space="preserve">(ii) the results of the project are widely disseminated through conferences, publication, open access repositories, free or </w:t>
      </w:r>
      <w:r w:rsidR="008D6490" w:rsidRPr="00C86460">
        <w:rPr>
          <w:rFonts w:ascii="Times New Roman" w:hAnsi="Times New Roman" w:cs="Times New Roman"/>
          <w:sz w:val="24"/>
          <w:szCs w:val="24"/>
          <w:lang w:val="en-GB"/>
        </w:rPr>
        <w:t>open-source</w:t>
      </w:r>
      <w:r w:rsidRPr="00C86460">
        <w:rPr>
          <w:rFonts w:ascii="Times New Roman" w:hAnsi="Times New Roman" w:cs="Times New Roman"/>
          <w:sz w:val="24"/>
          <w:szCs w:val="24"/>
          <w:lang w:val="en-GB"/>
        </w:rPr>
        <w:t xml:space="preserve"> software.</w:t>
      </w:r>
    </w:p>
    <w:p w14:paraId="12D0B028" w14:textId="56A16064" w:rsidR="00867ACC" w:rsidRPr="00C86460" w:rsidRDefault="00867ACC" w:rsidP="009F5CF6">
      <w:pPr>
        <w:jc w:val="both"/>
        <w:rPr>
          <w:rFonts w:ascii="Times New Roman" w:hAnsi="Times New Roman" w:cs="Times New Roman"/>
          <w:sz w:val="24"/>
          <w:szCs w:val="24"/>
          <w:lang w:val="en-GB"/>
        </w:rPr>
      </w:pPr>
      <w:r w:rsidRPr="00C86460">
        <w:rPr>
          <w:rFonts w:ascii="Times New Roman" w:hAnsi="Times New Roman" w:cs="Times New Roman"/>
          <w:b/>
          <w:sz w:val="24"/>
          <w:szCs w:val="24"/>
          <w:lang w:val="en-GB"/>
        </w:rPr>
        <w:t>Cumulation</w:t>
      </w:r>
      <w:r w:rsidR="00840923">
        <w:rPr>
          <w:rFonts w:ascii="Times New Roman" w:hAnsi="Times New Roman" w:cs="Times New Roman"/>
          <w:b/>
          <w:sz w:val="24"/>
          <w:szCs w:val="24"/>
          <w:lang w:val="en-GB"/>
        </w:rPr>
        <w:t xml:space="preserve">: </w:t>
      </w:r>
      <w:r w:rsidRPr="00C86460">
        <w:rPr>
          <w:rFonts w:ascii="Times New Roman" w:hAnsi="Times New Roman" w:cs="Times New Roman"/>
          <w:sz w:val="24"/>
          <w:szCs w:val="24"/>
          <w:lang w:val="en-GB"/>
        </w:rPr>
        <w:t>In case of undertakings aid with identifiable eligible cost may be cumulated with:</w:t>
      </w:r>
    </w:p>
    <w:p w14:paraId="6B02B616" w14:textId="10B889E6" w:rsidR="00867ACC" w:rsidRPr="00C86460" w:rsidRDefault="00867ACC" w:rsidP="009F5CF6">
      <w:pPr>
        <w:autoSpaceDE w:val="0"/>
        <w:autoSpaceDN w:val="0"/>
        <w:adjustRightInd w:val="0"/>
        <w:spacing w:after="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lastRenderedPageBreak/>
        <w:t xml:space="preserve">(a) any other State aid, </w:t>
      </w:r>
      <w:proofErr w:type="gramStart"/>
      <w:r w:rsidRPr="00C86460">
        <w:rPr>
          <w:rFonts w:ascii="Times New Roman" w:hAnsi="Times New Roman" w:cs="Times New Roman"/>
          <w:sz w:val="24"/>
          <w:szCs w:val="24"/>
          <w:lang w:val="en-GB"/>
        </w:rPr>
        <w:t>as long as</w:t>
      </w:r>
      <w:proofErr w:type="gramEnd"/>
      <w:r w:rsidRPr="00C86460">
        <w:rPr>
          <w:rFonts w:ascii="Times New Roman" w:hAnsi="Times New Roman" w:cs="Times New Roman"/>
          <w:sz w:val="24"/>
          <w:szCs w:val="24"/>
          <w:lang w:val="en-GB"/>
        </w:rPr>
        <w:t xml:space="preserve"> those measures concern different identifiable eligible cost,</w:t>
      </w:r>
    </w:p>
    <w:p w14:paraId="621055BD" w14:textId="6BCBAF6B" w:rsidR="00867ACC" w:rsidRDefault="00867ACC" w:rsidP="009F5CF6">
      <w:pPr>
        <w:autoSpaceDE w:val="0"/>
        <w:autoSpaceDN w:val="0"/>
        <w:adjustRightInd w:val="0"/>
        <w:spacing w:after="0"/>
        <w:jc w:val="both"/>
        <w:rPr>
          <w:rFonts w:ascii="Times New Roman" w:hAnsi="Times New Roman" w:cs="Times New Roman"/>
          <w:sz w:val="24"/>
          <w:szCs w:val="24"/>
          <w:lang w:val="en-GB"/>
        </w:rPr>
      </w:pPr>
      <w:r w:rsidRPr="00C86460">
        <w:rPr>
          <w:rFonts w:ascii="Times New Roman" w:hAnsi="Times New Roman" w:cs="Times New Roman"/>
          <w:sz w:val="24"/>
          <w:szCs w:val="24"/>
          <w:lang w:val="en-GB"/>
        </w:rPr>
        <w:t>(b) any other State aid, in relation to the same eligible cost, partly or fully overlapping, only if such cumulation does not result in exceeding the highest aid intensity or aid amount as defined above.</w:t>
      </w:r>
    </w:p>
    <w:p w14:paraId="00157A0F" w14:textId="77777777" w:rsidR="00BC1B88" w:rsidRPr="00C86460" w:rsidRDefault="00BC1B88" w:rsidP="009F5CF6">
      <w:pPr>
        <w:autoSpaceDE w:val="0"/>
        <w:autoSpaceDN w:val="0"/>
        <w:adjustRightInd w:val="0"/>
        <w:spacing w:after="0"/>
        <w:jc w:val="both"/>
        <w:rPr>
          <w:rFonts w:ascii="Times New Roman" w:hAnsi="Times New Roman" w:cs="Times New Roman"/>
          <w:sz w:val="24"/>
          <w:szCs w:val="24"/>
        </w:rPr>
      </w:pPr>
    </w:p>
    <w:p w14:paraId="20D31750" w14:textId="52F8515D" w:rsidR="00867ACC" w:rsidRDefault="00BC1B88" w:rsidP="00AF0BE5">
      <w:pPr>
        <w:jc w:val="both"/>
        <w:rPr>
          <w:rFonts w:ascii="Times New Roman" w:hAnsi="Times New Roman" w:cs="Times New Roman"/>
          <w:bCs/>
          <w:sz w:val="24"/>
          <w:szCs w:val="24"/>
        </w:rPr>
      </w:pPr>
      <w:r>
        <w:rPr>
          <w:rFonts w:ascii="Times New Roman" w:hAnsi="Times New Roman" w:cs="Times New Roman"/>
          <w:b/>
          <w:sz w:val="24"/>
          <w:szCs w:val="24"/>
        </w:rPr>
        <w:t xml:space="preserve">Maximum </w:t>
      </w:r>
      <w:r w:rsidRPr="00BC1B88">
        <w:rPr>
          <w:rFonts w:ascii="Times New Roman" w:hAnsi="Times New Roman" w:cs="Times New Roman"/>
          <w:bCs/>
          <w:sz w:val="24"/>
          <w:szCs w:val="24"/>
        </w:rPr>
        <w:t>state aid per project is €150K (for the total of Greek contibution)</w:t>
      </w:r>
    </w:p>
    <w:p w14:paraId="1B56344E" w14:textId="77777777" w:rsidR="00BC1B88" w:rsidRPr="00BC1B88" w:rsidRDefault="00BC1B88" w:rsidP="00AF0BE5">
      <w:pPr>
        <w:jc w:val="both"/>
        <w:rPr>
          <w:rFonts w:ascii="Times New Roman" w:hAnsi="Times New Roman" w:cs="Times New Roman"/>
          <w:b/>
          <w:sz w:val="24"/>
          <w:szCs w:val="24"/>
        </w:rPr>
      </w:pPr>
    </w:p>
    <w:p w14:paraId="6F78DCA2" w14:textId="77777777" w:rsidR="00FA0EE9" w:rsidRDefault="00FA0EE9" w:rsidP="00FA0EE9">
      <w:pPr>
        <w:jc w:val="both"/>
        <w:rPr>
          <w:rFonts w:asciiTheme="majorHAnsi" w:hAnsiTheme="majorHAnsi" w:cs="Times New Roman"/>
          <w:b/>
          <w:sz w:val="24"/>
          <w:szCs w:val="24"/>
          <w:lang w:val="en-GB"/>
        </w:rPr>
      </w:pPr>
      <w:r>
        <w:rPr>
          <w:rFonts w:asciiTheme="majorHAnsi" w:hAnsiTheme="majorHAnsi" w:cs="Times New Roman"/>
          <w:b/>
          <w:sz w:val="24"/>
          <w:szCs w:val="24"/>
          <w:lang w:val="en-GB"/>
        </w:rPr>
        <w:t>4</w:t>
      </w:r>
      <w:r w:rsidRPr="00867ACC">
        <w:rPr>
          <w:rFonts w:asciiTheme="majorHAnsi" w:hAnsiTheme="majorHAnsi" w:cs="Times New Roman"/>
          <w:b/>
          <w:sz w:val="24"/>
          <w:szCs w:val="24"/>
          <w:lang w:val="en-GB"/>
        </w:rPr>
        <w:t xml:space="preserve">) </w:t>
      </w:r>
      <w:r>
        <w:rPr>
          <w:rFonts w:asciiTheme="majorHAnsi" w:hAnsiTheme="majorHAnsi" w:cs="Times New Roman"/>
          <w:b/>
          <w:sz w:val="24"/>
          <w:szCs w:val="24"/>
          <w:lang w:val="en-GB"/>
        </w:rPr>
        <w:t>VAT eligibility</w:t>
      </w:r>
    </w:p>
    <w:p w14:paraId="5CDC935F" w14:textId="6629B1B2" w:rsidR="00FA0EE9" w:rsidRPr="00FA0EE9" w:rsidRDefault="00FA0EE9" w:rsidP="00FA0EE9">
      <w:pPr>
        <w:jc w:val="both"/>
        <w:rPr>
          <w:rFonts w:asciiTheme="majorHAnsi" w:hAnsiTheme="majorHAnsi" w:cs="Times New Roman"/>
          <w:sz w:val="24"/>
          <w:szCs w:val="24"/>
          <w:lang w:val="en-GB"/>
        </w:rPr>
      </w:pPr>
      <w:r w:rsidRPr="00FA0EE9">
        <w:rPr>
          <w:rFonts w:asciiTheme="majorHAnsi" w:hAnsiTheme="majorHAnsi" w:cs="Times New Roman"/>
          <w:sz w:val="24"/>
          <w:szCs w:val="24"/>
          <w:lang w:val="en-GB"/>
        </w:rPr>
        <w:t xml:space="preserve"> Only non-reclaimable VAT is eligible</w:t>
      </w:r>
    </w:p>
    <w:p w14:paraId="3C1B06D6" w14:textId="77777777" w:rsidR="00822877" w:rsidRPr="00867ACC" w:rsidRDefault="00822877" w:rsidP="00AF0BE5">
      <w:pPr>
        <w:jc w:val="both"/>
        <w:rPr>
          <w:rFonts w:ascii="Times New Roman" w:hAnsi="Times New Roman" w:cs="Times New Roman"/>
          <w:b/>
          <w:sz w:val="24"/>
          <w:szCs w:val="24"/>
        </w:rPr>
      </w:pPr>
    </w:p>
    <w:p w14:paraId="5D321DAB" w14:textId="77777777" w:rsidR="00867ACC" w:rsidRDefault="00867ACC" w:rsidP="00AF0BE5">
      <w:pPr>
        <w:jc w:val="both"/>
        <w:rPr>
          <w:rFonts w:ascii="Times New Roman" w:hAnsi="Times New Roman" w:cs="Times New Roman"/>
          <w:b/>
          <w:sz w:val="24"/>
          <w:szCs w:val="24"/>
          <w:lang w:val="en-GB"/>
        </w:rPr>
      </w:pPr>
    </w:p>
    <w:p w14:paraId="66A91F81" w14:textId="77777777" w:rsidR="00867ACC" w:rsidRDefault="00867ACC" w:rsidP="00AF0BE5">
      <w:pPr>
        <w:jc w:val="both"/>
        <w:rPr>
          <w:rFonts w:ascii="Times New Roman" w:hAnsi="Times New Roman" w:cs="Times New Roman"/>
          <w:b/>
          <w:sz w:val="24"/>
          <w:szCs w:val="24"/>
          <w:lang w:val="en-GB"/>
        </w:rPr>
      </w:pPr>
    </w:p>
    <w:p w14:paraId="012A97C5" w14:textId="77777777" w:rsidR="00867ACC" w:rsidRPr="00C86460" w:rsidRDefault="00867ACC" w:rsidP="00AF0BE5">
      <w:pPr>
        <w:jc w:val="both"/>
        <w:rPr>
          <w:rFonts w:ascii="Times New Roman" w:hAnsi="Times New Roman" w:cs="Times New Roman"/>
          <w:b/>
          <w:sz w:val="24"/>
          <w:szCs w:val="24"/>
          <w:lang w:val="en-GB"/>
        </w:rPr>
      </w:pPr>
    </w:p>
    <w:sectPr w:rsidR="00867ACC" w:rsidRPr="00C86460" w:rsidSect="00CD43A6">
      <w:footerReference w:type="default" r:id="rId9"/>
      <w:pgSz w:w="11906" w:h="16838" w:code="9"/>
      <w:pgMar w:top="1418"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221A" w14:textId="77777777" w:rsidR="00066C26" w:rsidRDefault="00066C26" w:rsidP="00FA7251">
      <w:pPr>
        <w:spacing w:after="0" w:line="240" w:lineRule="auto"/>
      </w:pPr>
      <w:r>
        <w:separator/>
      </w:r>
    </w:p>
  </w:endnote>
  <w:endnote w:type="continuationSeparator" w:id="0">
    <w:p w14:paraId="3C3A41FC" w14:textId="77777777" w:rsidR="00066C26" w:rsidRDefault="00066C26" w:rsidP="00FA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EUAlbertina-Regu">
    <w:altName w:val="Arial"/>
    <w:panose1 w:val="00000000000000000000"/>
    <w:charset w:val="00"/>
    <w:family w:val="swiss"/>
    <w:notTrueType/>
    <w:pitch w:val="default"/>
    <w:sig w:usb0="00000083" w:usb1="00000000" w:usb2="00000000" w:usb3="00000000" w:csb0="00000009"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669340"/>
      <w:docPartObj>
        <w:docPartGallery w:val="Page Numbers (Bottom of Page)"/>
        <w:docPartUnique/>
      </w:docPartObj>
    </w:sdtPr>
    <w:sdtEndPr>
      <w:rPr>
        <w:noProof/>
      </w:rPr>
    </w:sdtEndPr>
    <w:sdtContent>
      <w:p w14:paraId="148F6EB8" w14:textId="03C3D29E" w:rsidR="00B06501" w:rsidRDefault="00B06501">
        <w:pPr>
          <w:pStyle w:val="ac"/>
          <w:jc w:val="right"/>
        </w:pPr>
        <w:r>
          <w:fldChar w:fldCharType="begin"/>
        </w:r>
        <w:r>
          <w:instrText xml:space="preserve"> PAGE   \* MERGEFORMAT </w:instrText>
        </w:r>
        <w:r>
          <w:fldChar w:fldCharType="separate"/>
        </w:r>
        <w:r w:rsidR="001B1D20">
          <w:rPr>
            <w:noProof/>
          </w:rPr>
          <w:t>1</w:t>
        </w:r>
        <w:r>
          <w:rPr>
            <w:noProof/>
          </w:rPr>
          <w:fldChar w:fldCharType="end"/>
        </w:r>
      </w:p>
    </w:sdtContent>
  </w:sdt>
  <w:p w14:paraId="79A4711F" w14:textId="77777777" w:rsidR="00B06501" w:rsidRDefault="00B0650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D08F" w14:textId="77777777" w:rsidR="00066C26" w:rsidRDefault="00066C26" w:rsidP="00FA7251">
      <w:pPr>
        <w:spacing w:after="0" w:line="240" w:lineRule="auto"/>
      </w:pPr>
      <w:r>
        <w:separator/>
      </w:r>
    </w:p>
  </w:footnote>
  <w:footnote w:type="continuationSeparator" w:id="0">
    <w:p w14:paraId="2B1346C0" w14:textId="77777777" w:rsidR="00066C26" w:rsidRDefault="00066C26" w:rsidP="00FA7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40A"/>
    <w:multiLevelType w:val="hybridMultilevel"/>
    <w:tmpl w:val="48BA95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03E1"/>
    <w:multiLevelType w:val="hybridMultilevel"/>
    <w:tmpl w:val="E3AA6F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01BEA"/>
    <w:multiLevelType w:val="hybridMultilevel"/>
    <w:tmpl w:val="6082B2C2"/>
    <w:lvl w:ilvl="0" w:tplc="32E85E70">
      <w:start w:val="1"/>
      <w:numFmt w:val="lowerLetter"/>
      <w:lvlText w:val="%1)"/>
      <w:lvlJc w:val="left"/>
      <w:pPr>
        <w:ind w:left="720" w:hanging="360"/>
      </w:pPr>
      <w:rPr>
        <w:rFonts w:ascii="Calibri" w:eastAsia="Calibri" w:hAnsi="Calibri" w:cs="EUAlbertina-Regu"/>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ED2536"/>
    <w:multiLevelType w:val="hybridMultilevel"/>
    <w:tmpl w:val="ED92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20DC8"/>
    <w:multiLevelType w:val="multilevel"/>
    <w:tmpl w:val="B5DC295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271B89"/>
    <w:multiLevelType w:val="multilevel"/>
    <w:tmpl w:val="022ED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4628B4"/>
    <w:multiLevelType w:val="hybridMultilevel"/>
    <w:tmpl w:val="32123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021C2"/>
    <w:multiLevelType w:val="hybridMultilevel"/>
    <w:tmpl w:val="287A2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86474"/>
    <w:multiLevelType w:val="hybridMultilevel"/>
    <w:tmpl w:val="F41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F3C8A"/>
    <w:multiLevelType w:val="hybridMultilevel"/>
    <w:tmpl w:val="A5449E6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33087F36"/>
    <w:multiLevelType w:val="hybridMultilevel"/>
    <w:tmpl w:val="8976EB2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A67436"/>
    <w:multiLevelType w:val="hybridMultilevel"/>
    <w:tmpl w:val="4D6C9C06"/>
    <w:lvl w:ilvl="0" w:tplc="B96AC91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B6D120B"/>
    <w:multiLevelType w:val="multilevel"/>
    <w:tmpl w:val="CA3E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7E514F"/>
    <w:multiLevelType w:val="hybridMultilevel"/>
    <w:tmpl w:val="D730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E0D39"/>
    <w:multiLevelType w:val="hybridMultilevel"/>
    <w:tmpl w:val="E42A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D2D4B"/>
    <w:multiLevelType w:val="hybridMultilevel"/>
    <w:tmpl w:val="CD4454C0"/>
    <w:lvl w:ilvl="0" w:tplc="135641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14D8A"/>
    <w:multiLevelType w:val="hybridMultilevel"/>
    <w:tmpl w:val="C9069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86AA8"/>
    <w:multiLevelType w:val="hybridMultilevel"/>
    <w:tmpl w:val="CD4454C0"/>
    <w:lvl w:ilvl="0" w:tplc="135641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E441C6"/>
    <w:multiLevelType w:val="hybridMultilevel"/>
    <w:tmpl w:val="31366A24"/>
    <w:lvl w:ilvl="0" w:tplc="5A363E40">
      <w:start w:val="1"/>
      <w:numFmt w:val="bullet"/>
      <w:lvlText w:val=""/>
      <w:lvlJc w:val="left"/>
      <w:pPr>
        <w:tabs>
          <w:tab w:val="num" w:pos="786"/>
        </w:tabs>
        <w:ind w:left="786" w:hanging="360"/>
      </w:pPr>
      <w:rPr>
        <w:rFonts w:ascii="Symbol" w:hAnsi="Symbol" w:hint="default"/>
        <w:color w:val="4F81BD" w:themeColor="accent1"/>
        <w:u w:color="4F81BD" w:themeColor="accent1"/>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19" w15:restartNumberingAfterBreak="0">
    <w:nsid w:val="79A9271A"/>
    <w:multiLevelType w:val="hybridMultilevel"/>
    <w:tmpl w:val="C88AF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27401"/>
    <w:multiLevelType w:val="hybridMultilevel"/>
    <w:tmpl w:val="2598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912033">
    <w:abstractNumId w:val="20"/>
  </w:num>
  <w:num w:numId="2" w16cid:durableId="1364939860">
    <w:abstractNumId w:val="0"/>
  </w:num>
  <w:num w:numId="3" w16cid:durableId="2021345598">
    <w:abstractNumId w:val="7"/>
  </w:num>
  <w:num w:numId="4" w16cid:durableId="175732372">
    <w:abstractNumId w:val="12"/>
  </w:num>
  <w:num w:numId="5" w16cid:durableId="821001194">
    <w:abstractNumId w:val="5"/>
  </w:num>
  <w:num w:numId="6" w16cid:durableId="1812482190">
    <w:abstractNumId w:val="4"/>
  </w:num>
  <w:num w:numId="7" w16cid:durableId="949580576">
    <w:abstractNumId w:val="16"/>
  </w:num>
  <w:num w:numId="8" w16cid:durableId="491919332">
    <w:abstractNumId w:val="2"/>
  </w:num>
  <w:num w:numId="9" w16cid:durableId="1033963372">
    <w:abstractNumId w:val="9"/>
  </w:num>
  <w:num w:numId="10" w16cid:durableId="817310665">
    <w:abstractNumId w:val="10"/>
  </w:num>
  <w:num w:numId="11" w16cid:durableId="855844462">
    <w:abstractNumId w:val="15"/>
  </w:num>
  <w:num w:numId="12" w16cid:durableId="990911853">
    <w:abstractNumId w:val="17"/>
  </w:num>
  <w:num w:numId="13" w16cid:durableId="1641153135">
    <w:abstractNumId w:val="1"/>
  </w:num>
  <w:num w:numId="14" w16cid:durableId="949161871">
    <w:abstractNumId w:val="13"/>
  </w:num>
  <w:num w:numId="15" w16cid:durableId="191771144">
    <w:abstractNumId w:val="14"/>
  </w:num>
  <w:num w:numId="16" w16cid:durableId="1732657536">
    <w:abstractNumId w:val="3"/>
  </w:num>
  <w:num w:numId="17" w16cid:durableId="255794479">
    <w:abstractNumId w:val="6"/>
  </w:num>
  <w:num w:numId="18" w16cid:durableId="433324047">
    <w:abstractNumId w:val="19"/>
  </w:num>
  <w:num w:numId="19" w16cid:durableId="715931420">
    <w:abstractNumId w:val="11"/>
  </w:num>
  <w:num w:numId="20" w16cid:durableId="126506814">
    <w:abstractNumId w:val="8"/>
  </w:num>
  <w:num w:numId="21" w16cid:durableId="4194521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3EF"/>
    <w:rsid w:val="00063175"/>
    <w:rsid w:val="0006403E"/>
    <w:rsid w:val="00066C26"/>
    <w:rsid w:val="000B1959"/>
    <w:rsid w:val="000D43E6"/>
    <w:rsid w:val="000E0DC7"/>
    <w:rsid w:val="000E14A6"/>
    <w:rsid w:val="00101E6D"/>
    <w:rsid w:val="001176D8"/>
    <w:rsid w:val="00122290"/>
    <w:rsid w:val="0013563F"/>
    <w:rsid w:val="00135DCB"/>
    <w:rsid w:val="001428BB"/>
    <w:rsid w:val="00142A13"/>
    <w:rsid w:val="001472D0"/>
    <w:rsid w:val="00170DEB"/>
    <w:rsid w:val="001A7EFD"/>
    <w:rsid w:val="001B1D20"/>
    <w:rsid w:val="001B39A9"/>
    <w:rsid w:val="001C117B"/>
    <w:rsid w:val="001F0D22"/>
    <w:rsid w:val="001F2292"/>
    <w:rsid w:val="00226540"/>
    <w:rsid w:val="002546AA"/>
    <w:rsid w:val="0027115B"/>
    <w:rsid w:val="0028745E"/>
    <w:rsid w:val="00296A5E"/>
    <w:rsid w:val="00297230"/>
    <w:rsid w:val="002A3795"/>
    <w:rsid w:val="002D43EF"/>
    <w:rsid w:val="002E300D"/>
    <w:rsid w:val="002E4D69"/>
    <w:rsid w:val="002E6D51"/>
    <w:rsid w:val="00322A53"/>
    <w:rsid w:val="00333B92"/>
    <w:rsid w:val="00337A5E"/>
    <w:rsid w:val="00374C00"/>
    <w:rsid w:val="0039616E"/>
    <w:rsid w:val="003A0793"/>
    <w:rsid w:val="003C47D3"/>
    <w:rsid w:val="0040663F"/>
    <w:rsid w:val="004203ED"/>
    <w:rsid w:val="0042239B"/>
    <w:rsid w:val="004247A4"/>
    <w:rsid w:val="00451F30"/>
    <w:rsid w:val="0046449D"/>
    <w:rsid w:val="0047598C"/>
    <w:rsid w:val="0049485D"/>
    <w:rsid w:val="004B1BCD"/>
    <w:rsid w:val="004B3B58"/>
    <w:rsid w:val="004D4A55"/>
    <w:rsid w:val="00506BAE"/>
    <w:rsid w:val="00531578"/>
    <w:rsid w:val="005434AB"/>
    <w:rsid w:val="005466C9"/>
    <w:rsid w:val="00583FAA"/>
    <w:rsid w:val="00597BC2"/>
    <w:rsid w:val="005B3A90"/>
    <w:rsid w:val="005B7680"/>
    <w:rsid w:val="0060124C"/>
    <w:rsid w:val="0060414E"/>
    <w:rsid w:val="00617DE7"/>
    <w:rsid w:val="00646A4B"/>
    <w:rsid w:val="00647ABB"/>
    <w:rsid w:val="006861BC"/>
    <w:rsid w:val="006A025E"/>
    <w:rsid w:val="006F0082"/>
    <w:rsid w:val="006F73C8"/>
    <w:rsid w:val="006F7B39"/>
    <w:rsid w:val="00705C05"/>
    <w:rsid w:val="007163B9"/>
    <w:rsid w:val="007522B1"/>
    <w:rsid w:val="0076545D"/>
    <w:rsid w:val="0077050C"/>
    <w:rsid w:val="00796EE6"/>
    <w:rsid w:val="007C6138"/>
    <w:rsid w:val="007F4BEF"/>
    <w:rsid w:val="007F4EEC"/>
    <w:rsid w:val="0081239A"/>
    <w:rsid w:val="008179E0"/>
    <w:rsid w:val="008204D3"/>
    <w:rsid w:val="00822877"/>
    <w:rsid w:val="00840923"/>
    <w:rsid w:val="008441E3"/>
    <w:rsid w:val="008576D6"/>
    <w:rsid w:val="00867ACC"/>
    <w:rsid w:val="00885A40"/>
    <w:rsid w:val="008B70FD"/>
    <w:rsid w:val="008D4F18"/>
    <w:rsid w:val="008D6490"/>
    <w:rsid w:val="008E2975"/>
    <w:rsid w:val="008F2E96"/>
    <w:rsid w:val="008F6F68"/>
    <w:rsid w:val="0090201F"/>
    <w:rsid w:val="00945652"/>
    <w:rsid w:val="00961194"/>
    <w:rsid w:val="009620C2"/>
    <w:rsid w:val="0099149F"/>
    <w:rsid w:val="00996E96"/>
    <w:rsid w:val="009A3C5F"/>
    <w:rsid w:val="009A3D09"/>
    <w:rsid w:val="009A3E8A"/>
    <w:rsid w:val="009A6DDC"/>
    <w:rsid w:val="009B1BAA"/>
    <w:rsid w:val="009E0E0C"/>
    <w:rsid w:val="009F5CF6"/>
    <w:rsid w:val="00A03234"/>
    <w:rsid w:val="00A1222B"/>
    <w:rsid w:val="00A2540F"/>
    <w:rsid w:val="00A32124"/>
    <w:rsid w:val="00A408C9"/>
    <w:rsid w:val="00A51398"/>
    <w:rsid w:val="00A607BF"/>
    <w:rsid w:val="00A64776"/>
    <w:rsid w:val="00A8732A"/>
    <w:rsid w:val="00A91112"/>
    <w:rsid w:val="00A94217"/>
    <w:rsid w:val="00A95DB2"/>
    <w:rsid w:val="00AA1D79"/>
    <w:rsid w:val="00AA31EC"/>
    <w:rsid w:val="00AA5390"/>
    <w:rsid w:val="00AA6BC3"/>
    <w:rsid w:val="00AD5E94"/>
    <w:rsid w:val="00AF0BE5"/>
    <w:rsid w:val="00B06501"/>
    <w:rsid w:val="00B2019B"/>
    <w:rsid w:val="00B20D2C"/>
    <w:rsid w:val="00B46EAD"/>
    <w:rsid w:val="00BA6D06"/>
    <w:rsid w:val="00BC1B88"/>
    <w:rsid w:val="00BC2EFF"/>
    <w:rsid w:val="00C035BC"/>
    <w:rsid w:val="00C078DB"/>
    <w:rsid w:val="00C3779E"/>
    <w:rsid w:val="00C550E7"/>
    <w:rsid w:val="00C77815"/>
    <w:rsid w:val="00C86460"/>
    <w:rsid w:val="00C91203"/>
    <w:rsid w:val="00CC450B"/>
    <w:rsid w:val="00CD43A6"/>
    <w:rsid w:val="00CD7EFE"/>
    <w:rsid w:val="00CE78DF"/>
    <w:rsid w:val="00D164FC"/>
    <w:rsid w:val="00D32D18"/>
    <w:rsid w:val="00D44FB2"/>
    <w:rsid w:val="00D6348C"/>
    <w:rsid w:val="00D709F1"/>
    <w:rsid w:val="00DB788D"/>
    <w:rsid w:val="00DC4ACF"/>
    <w:rsid w:val="00DE4F1F"/>
    <w:rsid w:val="00E00F14"/>
    <w:rsid w:val="00E9165A"/>
    <w:rsid w:val="00EA0709"/>
    <w:rsid w:val="00EA075A"/>
    <w:rsid w:val="00EA0864"/>
    <w:rsid w:val="00EA5742"/>
    <w:rsid w:val="00EB1C90"/>
    <w:rsid w:val="00EE051F"/>
    <w:rsid w:val="00EF03DD"/>
    <w:rsid w:val="00EF6BA5"/>
    <w:rsid w:val="00EF6FC5"/>
    <w:rsid w:val="00F169A7"/>
    <w:rsid w:val="00F23629"/>
    <w:rsid w:val="00F268B9"/>
    <w:rsid w:val="00F302C8"/>
    <w:rsid w:val="00F351D7"/>
    <w:rsid w:val="00F45418"/>
    <w:rsid w:val="00F46BA9"/>
    <w:rsid w:val="00F553BE"/>
    <w:rsid w:val="00F83858"/>
    <w:rsid w:val="00FA0EE9"/>
    <w:rsid w:val="00FA7251"/>
    <w:rsid w:val="00FE0043"/>
    <w:rsid w:val="00FF3214"/>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FFF6"/>
  <w15:docId w15:val="{5E7D2EB9-EC7F-4B40-A9C7-5EB7A31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40F"/>
    <w:pPr>
      <w:spacing w:after="120"/>
    </w:pPr>
    <w:rPr>
      <w:rFonts w:ascii="Gill Sans MT" w:hAnsi="Gill Sans MT"/>
      <w:lang w:val="de-DE"/>
    </w:rPr>
  </w:style>
  <w:style w:type="paragraph" w:styleId="2">
    <w:name w:val="heading 2"/>
    <w:basedOn w:val="a"/>
    <w:next w:val="a"/>
    <w:link w:val="2Char"/>
    <w:uiPriority w:val="9"/>
    <w:semiHidden/>
    <w:unhideWhenUsed/>
    <w:qFormat/>
    <w:rsid w:val="00FA72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403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e à puces retrait droite"/>
    <w:basedOn w:val="a"/>
    <w:link w:val="Char"/>
    <w:uiPriority w:val="1"/>
    <w:qFormat/>
    <w:rsid w:val="0006403E"/>
    <w:pPr>
      <w:spacing w:after="200"/>
      <w:ind w:left="720"/>
      <w:contextualSpacing/>
    </w:pPr>
    <w:rPr>
      <w:rFonts w:ascii="Calibri" w:hAnsi="Calibri" w:cs="Times New Roman"/>
      <w:lang w:val="el-GR"/>
    </w:rPr>
  </w:style>
  <w:style w:type="character" w:customStyle="1" w:styleId="Char">
    <w:name w:val="Παράγραφος λίστας Char"/>
    <w:aliases w:val="Liste à puces retrait droite Char"/>
    <w:link w:val="a4"/>
    <w:uiPriority w:val="1"/>
    <w:locked/>
    <w:rsid w:val="0006403E"/>
    <w:rPr>
      <w:rFonts w:ascii="Calibri" w:hAnsi="Calibri" w:cs="Times New Roman"/>
      <w:lang w:val="el-GR"/>
    </w:rPr>
  </w:style>
  <w:style w:type="paragraph" w:customStyle="1" w:styleId="TextValue">
    <w:name w:val="TextValue"/>
    <w:basedOn w:val="a"/>
    <w:link w:val="TextValueChar"/>
    <w:qFormat/>
    <w:rsid w:val="00FA7251"/>
    <w:pPr>
      <w:spacing w:after="0" w:line="240" w:lineRule="auto"/>
      <w:jc w:val="both"/>
    </w:pPr>
    <w:rPr>
      <w:rFonts w:ascii="Times New Roman" w:eastAsia="Times New Roman" w:hAnsi="Times New Roman" w:cs="Times New Roman"/>
      <w:sz w:val="20"/>
      <w:szCs w:val="20"/>
      <w:lang w:val="en-GB" w:eastAsia="en-GB"/>
    </w:rPr>
  </w:style>
  <w:style w:type="character" w:customStyle="1" w:styleId="TextValueChar">
    <w:name w:val="TextValue Char"/>
    <w:basedOn w:val="a0"/>
    <w:link w:val="TextValue"/>
    <w:rsid w:val="00FA7251"/>
    <w:rPr>
      <w:rFonts w:ascii="Times New Roman" w:eastAsia="Times New Roman" w:hAnsi="Times New Roman" w:cs="Times New Roman"/>
      <w:sz w:val="20"/>
      <w:szCs w:val="20"/>
      <w:lang w:val="en-GB" w:eastAsia="en-GB"/>
    </w:rPr>
  </w:style>
  <w:style w:type="paragraph" w:customStyle="1" w:styleId="CellTextValue">
    <w:name w:val="CellTextValue"/>
    <w:basedOn w:val="TextValue"/>
    <w:link w:val="CellTextValueChar"/>
    <w:qFormat/>
    <w:rsid w:val="00FA7251"/>
  </w:style>
  <w:style w:type="character" w:customStyle="1" w:styleId="CellTextValueChar">
    <w:name w:val="CellTextValue Char"/>
    <w:basedOn w:val="TextValueChar"/>
    <w:link w:val="CellTextValue"/>
    <w:rsid w:val="00FA7251"/>
    <w:rPr>
      <w:rFonts w:ascii="Times New Roman" w:eastAsia="Times New Roman" w:hAnsi="Times New Roman" w:cs="Times New Roman"/>
      <w:sz w:val="20"/>
      <w:szCs w:val="20"/>
      <w:lang w:val="en-GB" w:eastAsia="en-GB"/>
    </w:rPr>
  </w:style>
  <w:style w:type="paragraph" w:customStyle="1" w:styleId="HeadingTwo">
    <w:name w:val="HeadingTwo"/>
    <w:basedOn w:val="2"/>
    <w:next w:val="TextValue"/>
    <w:qFormat/>
    <w:rsid w:val="00FA7251"/>
    <w:pPr>
      <w:spacing w:before="0" w:line="240" w:lineRule="auto"/>
      <w:jc w:val="both"/>
    </w:pPr>
    <w:rPr>
      <w:rFonts w:ascii="Times New Roman" w:eastAsia="Times New Roman" w:hAnsi="Times New Roman" w:cs="Times New Roman"/>
      <w:bCs w:val="0"/>
      <w:color w:val="auto"/>
      <w:sz w:val="24"/>
      <w:szCs w:val="24"/>
      <w:lang w:val="en-GB" w:eastAsia="en-GB"/>
    </w:rPr>
  </w:style>
  <w:style w:type="paragraph" w:customStyle="1" w:styleId="CellHeaderTextValue">
    <w:name w:val="CellHeaderTextValue"/>
    <w:basedOn w:val="CellTextValue"/>
    <w:qFormat/>
    <w:rsid w:val="00FA7251"/>
    <w:pPr>
      <w:jc w:val="center"/>
    </w:pPr>
  </w:style>
  <w:style w:type="paragraph" w:customStyle="1" w:styleId="NumberParagraphAlpha">
    <w:name w:val="NumberParagraphAlpha"/>
    <w:basedOn w:val="a4"/>
    <w:link w:val="NumberParagraphAlphaChar"/>
    <w:qFormat/>
    <w:rsid w:val="00FA7251"/>
    <w:pPr>
      <w:spacing w:after="0" w:line="240" w:lineRule="auto"/>
      <w:ind w:left="0"/>
      <w:contextualSpacing w:val="0"/>
      <w:jc w:val="both"/>
    </w:pPr>
    <w:rPr>
      <w:rFonts w:ascii="Times New Roman" w:eastAsia="Times New Roman" w:hAnsi="Times New Roman"/>
      <w:sz w:val="24"/>
      <w:szCs w:val="24"/>
      <w:lang w:val="en-GB" w:eastAsia="en-GB"/>
    </w:rPr>
  </w:style>
  <w:style w:type="character" w:customStyle="1" w:styleId="NumberParagraphAlphaChar">
    <w:name w:val="NumberParagraphAlpha Char"/>
    <w:basedOn w:val="a0"/>
    <w:link w:val="NumberParagraphAlpha"/>
    <w:rsid w:val="00FA7251"/>
    <w:rPr>
      <w:rFonts w:ascii="Times New Roman" w:eastAsia="Times New Roman" w:hAnsi="Times New Roman" w:cs="Times New Roman"/>
      <w:sz w:val="24"/>
      <w:szCs w:val="24"/>
      <w:lang w:val="en-GB" w:eastAsia="en-GB"/>
    </w:rPr>
  </w:style>
  <w:style w:type="character" w:styleId="a5">
    <w:name w:val="annotation reference"/>
    <w:basedOn w:val="a0"/>
    <w:semiHidden/>
    <w:unhideWhenUsed/>
    <w:rsid w:val="00FA7251"/>
    <w:rPr>
      <w:w w:val="100"/>
      <w:sz w:val="16"/>
      <w:szCs w:val="16"/>
      <w:shd w:val="clear" w:color="auto" w:fill="auto"/>
    </w:rPr>
  </w:style>
  <w:style w:type="paragraph" w:styleId="a6">
    <w:name w:val="annotation text"/>
    <w:basedOn w:val="a"/>
    <w:link w:val="Char0"/>
    <w:unhideWhenUsed/>
    <w:rsid w:val="00FA7251"/>
    <w:pPr>
      <w:spacing w:after="0" w:line="240" w:lineRule="auto"/>
      <w:jc w:val="both"/>
    </w:pPr>
    <w:rPr>
      <w:rFonts w:ascii="Times New Roman" w:eastAsia="Times New Roman" w:hAnsi="Times New Roman" w:cs="Times New Roman"/>
      <w:sz w:val="20"/>
      <w:szCs w:val="20"/>
      <w:lang w:val="en-GB" w:eastAsia="en-GB"/>
    </w:rPr>
  </w:style>
  <w:style w:type="character" w:customStyle="1" w:styleId="Char0">
    <w:name w:val="Κείμενο σχολίου Char"/>
    <w:basedOn w:val="a0"/>
    <w:link w:val="a6"/>
    <w:rsid w:val="00FA7251"/>
    <w:rPr>
      <w:rFonts w:ascii="Times New Roman" w:eastAsia="Times New Roman" w:hAnsi="Times New Roman" w:cs="Times New Roman"/>
      <w:sz w:val="20"/>
      <w:szCs w:val="20"/>
      <w:lang w:val="en-GB" w:eastAsia="en-GB"/>
    </w:rPr>
  </w:style>
  <w:style w:type="character" w:customStyle="1" w:styleId="2Char">
    <w:name w:val="Επικεφαλίδα 2 Char"/>
    <w:basedOn w:val="a0"/>
    <w:link w:val="2"/>
    <w:uiPriority w:val="9"/>
    <w:semiHidden/>
    <w:rsid w:val="00FA7251"/>
    <w:rPr>
      <w:rFonts w:asciiTheme="majorHAnsi" w:eastAsiaTheme="majorEastAsia" w:hAnsiTheme="majorHAnsi" w:cstheme="majorBidi"/>
      <w:b/>
      <w:bCs/>
      <w:color w:val="4F81BD" w:themeColor="accent1"/>
      <w:sz w:val="26"/>
      <w:szCs w:val="26"/>
      <w:lang w:val="de-DE"/>
    </w:rPr>
  </w:style>
  <w:style w:type="paragraph" w:styleId="a7">
    <w:name w:val="Balloon Text"/>
    <w:basedOn w:val="a"/>
    <w:link w:val="Char1"/>
    <w:uiPriority w:val="99"/>
    <w:semiHidden/>
    <w:unhideWhenUsed/>
    <w:rsid w:val="00FA725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A7251"/>
    <w:rPr>
      <w:rFonts w:ascii="Tahoma" w:hAnsi="Tahoma" w:cs="Tahoma"/>
      <w:sz w:val="16"/>
      <w:szCs w:val="16"/>
      <w:lang w:val="de-DE"/>
    </w:rPr>
  </w:style>
  <w:style w:type="paragraph" w:styleId="a8">
    <w:name w:val="footnote text"/>
    <w:basedOn w:val="a"/>
    <w:link w:val="Char2"/>
    <w:uiPriority w:val="99"/>
    <w:unhideWhenUsed/>
    <w:rsid w:val="006F7B39"/>
    <w:pPr>
      <w:spacing w:after="0" w:line="240" w:lineRule="auto"/>
    </w:pPr>
    <w:rPr>
      <w:sz w:val="20"/>
      <w:szCs w:val="20"/>
    </w:rPr>
  </w:style>
  <w:style w:type="character" w:customStyle="1" w:styleId="Char2">
    <w:name w:val="Κείμενο υποσημείωσης Char"/>
    <w:basedOn w:val="a0"/>
    <w:link w:val="a8"/>
    <w:uiPriority w:val="99"/>
    <w:rsid w:val="006F7B39"/>
    <w:rPr>
      <w:rFonts w:ascii="Gill Sans MT" w:hAnsi="Gill Sans MT"/>
      <w:sz w:val="20"/>
      <w:szCs w:val="20"/>
      <w:lang w:val="de-DE"/>
    </w:rPr>
  </w:style>
  <w:style w:type="paragraph" w:styleId="Web">
    <w:name w:val="Normal (Web)"/>
    <w:basedOn w:val="a"/>
    <w:uiPriority w:val="99"/>
    <w:unhideWhenUsed/>
    <w:rsid w:val="00EA07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
    <w:name w:val="Hyperlink"/>
    <w:basedOn w:val="a0"/>
    <w:uiPriority w:val="99"/>
    <w:unhideWhenUsed/>
    <w:rsid w:val="00EA0709"/>
    <w:rPr>
      <w:color w:val="0000FF"/>
      <w:u w:val="single"/>
    </w:rPr>
  </w:style>
  <w:style w:type="paragraph" w:customStyle="1" w:styleId="Default">
    <w:name w:val="Default"/>
    <w:rsid w:val="00AA5390"/>
    <w:pPr>
      <w:autoSpaceDE w:val="0"/>
      <w:autoSpaceDN w:val="0"/>
      <w:adjustRightInd w:val="0"/>
      <w:spacing w:after="0" w:line="240" w:lineRule="auto"/>
    </w:pPr>
    <w:rPr>
      <w:rFonts w:ascii="Calibri" w:hAnsi="Calibri" w:cs="Calibri"/>
      <w:color w:val="000000"/>
      <w:sz w:val="24"/>
      <w:szCs w:val="24"/>
      <w:lang w:val="en-GB"/>
    </w:rPr>
  </w:style>
  <w:style w:type="paragraph" w:styleId="a9">
    <w:name w:val="annotation subject"/>
    <w:basedOn w:val="a6"/>
    <w:next w:val="a6"/>
    <w:link w:val="Char3"/>
    <w:uiPriority w:val="99"/>
    <w:semiHidden/>
    <w:unhideWhenUsed/>
    <w:rsid w:val="00FF50B8"/>
    <w:pPr>
      <w:spacing w:after="120"/>
      <w:jc w:val="left"/>
    </w:pPr>
    <w:rPr>
      <w:rFonts w:ascii="Gill Sans MT" w:eastAsiaTheme="minorHAnsi" w:hAnsi="Gill Sans MT" w:cstheme="minorBidi"/>
      <w:b/>
      <w:bCs/>
      <w:lang w:val="de-DE" w:eastAsia="en-US"/>
    </w:rPr>
  </w:style>
  <w:style w:type="character" w:customStyle="1" w:styleId="Char3">
    <w:name w:val="Θέμα σχολίου Char"/>
    <w:basedOn w:val="Char0"/>
    <w:link w:val="a9"/>
    <w:uiPriority w:val="99"/>
    <w:semiHidden/>
    <w:rsid w:val="00FF50B8"/>
    <w:rPr>
      <w:rFonts w:ascii="Gill Sans MT" w:eastAsia="Times New Roman" w:hAnsi="Gill Sans MT" w:cs="Times New Roman"/>
      <w:b/>
      <w:bCs/>
      <w:sz w:val="20"/>
      <w:szCs w:val="20"/>
      <w:lang w:val="de-DE" w:eastAsia="en-GB"/>
    </w:rPr>
  </w:style>
  <w:style w:type="character" w:customStyle="1" w:styleId="apple-converted-space">
    <w:name w:val="apple-converted-space"/>
    <w:basedOn w:val="a0"/>
    <w:rsid w:val="00F45418"/>
  </w:style>
  <w:style w:type="character" w:styleId="-0">
    <w:name w:val="FollowedHyperlink"/>
    <w:basedOn w:val="a0"/>
    <w:uiPriority w:val="99"/>
    <w:semiHidden/>
    <w:unhideWhenUsed/>
    <w:rsid w:val="00F45418"/>
    <w:rPr>
      <w:color w:val="800080" w:themeColor="followedHyperlink"/>
      <w:u w:val="single"/>
    </w:rPr>
  </w:style>
  <w:style w:type="character" w:styleId="aa">
    <w:name w:val="footnote reference"/>
    <w:aliases w:val="Footnote symbol,Footnote,Footnote Reference Superscript,RSC_WP (footnote reference),number,Footnote reference number,note TESI,-E Fußnotenzeichen,SUPERS,Times 10 Point,Exposant 3 Point,Fußnotenzeichen,Footnote number,fr,o,BVI fnr"/>
    <w:basedOn w:val="a0"/>
    <w:link w:val="FootnotesymbolCarZchn"/>
    <w:uiPriority w:val="99"/>
    <w:unhideWhenUsed/>
    <w:qFormat/>
    <w:rsid w:val="00AA6BC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
    <w:link w:val="aa"/>
    <w:uiPriority w:val="99"/>
    <w:qFormat/>
    <w:rsid w:val="00AA1D79"/>
    <w:pPr>
      <w:spacing w:after="0" w:line="240" w:lineRule="exact"/>
      <w:jc w:val="both"/>
    </w:pPr>
    <w:rPr>
      <w:rFonts w:asciiTheme="minorHAnsi" w:hAnsiTheme="minorHAnsi"/>
      <w:vertAlign w:val="superscript"/>
      <w:lang w:val="en-US"/>
    </w:rPr>
  </w:style>
  <w:style w:type="paragraph" w:styleId="ab">
    <w:name w:val="header"/>
    <w:basedOn w:val="a"/>
    <w:link w:val="Char4"/>
    <w:uiPriority w:val="99"/>
    <w:unhideWhenUsed/>
    <w:rsid w:val="00B06501"/>
    <w:pPr>
      <w:tabs>
        <w:tab w:val="center" w:pos="4320"/>
        <w:tab w:val="right" w:pos="8640"/>
      </w:tabs>
      <w:spacing w:after="0" w:line="240" w:lineRule="auto"/>
    </w:pPr>
  </w:style>
  <w:style w:type="character" w:customStyle="1" w:styleId="Char4">
    <w:name w:val="Κεφαλίδα Char"/>
    <w:basedOn w:val="a0"/>
    <w:link w:val="ab"/>
    <w:uiPriority w:val="99"/>
    <w:rsid w:val="00B06501"/>
    <w:rPr>
      <w:rFonts w:ascii="Gill Sans MT" w:hAnsi="Gill Sans MT"/>
      <w:lang w:val="de-DE"/>
    </w:rPr>
  </w:style>
  <w:style w:type="paragraph" w:styleId="ac">
    <w:name w:val="footer"/>
    <w:basedOn w:val="a"/>
    <w:link w:val="Char5"/>
    <w:uiPriority w:val="99"/>
    <w:unhideWhenUsed/>
    <w:rsid w:val="00B06501"/>
    <w:pPr>
      <w:tabs>
        <w:tab w:val="center" w:pos="4320"/>
        <w:tab w:val="right" w:pos="8640"/>
      </w:tabs>
      <w:spacing w:after="0" w:line="240" w:lineRule="auto"/>
    </w:pPr>
  </w:style>
  <w:style w:type="character" w:customStyle="1" w:styleId="Char5">
    <w:name w:val="Υποσέλιδο Char"/>
    <w:basedOn w:val="a0"/>
    <w:link w:val="ac"/>
    <w:uiPriority w:val="99"/>
    <w:rsid w:val="00B06501"/>
    <w:rPr>
      <w:rFonts w:ascii="Gill Sans MT" w:hAnsi="Gill Sans M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8397">
      <w:bodyDiv w:val="1"/>
      <w:marLeft w:val="0"/>
      <w:marRight w:val="0"/>
      <w:marTop w:val="0"/>
      <w:marBottom w:val="0"/>
      <w:divBdr>
        <w:top w:val="none" w:sz="0" w:space="0" w:color="auto"/>
        <w:left w:val="none" w:sz="0" w:space="0" w:color="auto"/>
        <w:bottom w:val="none" w:sz="0" w:space="0" w:color="auto"/>
        <w:right w:val="none" w:sz="0" w:space="0" w:color="auto"/>
      </w:divBdr>
    </w:div>
    <w:div w:id="384138245">
      <w:bodyDiv w:val="1"/>
      <w:marLeft w:val="0"/>
      <w:marRight w:val="0"/>
      <w:marTop w:val="0"/>
      <w:marBottom w:val="0"/>
      <w:divBdr>
        <w:top w:val="none" w:sz="0" w:space="0" w:color="auto"/>
        <w:left w:val="none" w:sz="0" w:space="0" w:color="auto"/>
        <w:bottom w:val="none" w:sz="0" w:space="0" w:color="auto"/>
        <w:right w:val="none" w:sz="0" w:space="0" w:color="auto"/>
      </w:divBdr>
    </w:div>
    <w:div w:id="643700987">
      <w:bodyDiv w:val="1"/>
      <w:marLeft w:val="0"/>
      <w:marRight w:val="0"/>
      <w:marTop w:val="0"/>
      <w:marBottom w:val="0"/>
      <w:divBdr>
        <w:top w:val="none" w:sz="0" w:space="0" w:color="auto"/>
        <w:left w:val="none" w:sz="0" w:space="0" w:color="auto"/>
        <w:bottom w:val="none" w:sz="0" w:space="0" w:color="auto"/>
        <w:right w:val="none" w:sz="0" w:space="0" w:color="auto"/>
      </w:divBdr>
    </w:div>
    <w:div w:id="1233849336">
      <w:bodyDiv w:val="1"/>
      <w:marLeft w:val="0"/>
      <w:marRight w:val="0"/>
      <w:marTop w:val="0"/>
      <w:marBottom w:val="0"/>
      <w:divBdr>
        <w:top w:val="none" w:sz="0" w:space="0" w:color="auto"/>
        <w:left w:val="none" w:sz="0" w:space="0" w:color="auto"/>
        <w:bottom w:val="none" w:sz="0" w:space="0" w:color="auto"/>
        <w:right w:val="none" w:sz="0" w:space="0" w:color="auto"/>
      </w:divBdr>
      <w:divsChild>
        <w:div w:id="1918859603">
          <w:marLeft w:val="0"/>
          <w:marRight w:val="0"/>
          <w:marTop w:val="0"/>
          <w:marBottom w:val="0"/>
          <w:divBdr>
            <w:top w:val="none" w:sz="0" w:space="0" w:color="auto"/>
            <w:left w:val="none" w:sz="0" w:space="0" w:color="auto"/>
            <w:bottom w:val="none" w:sz="0" w:space="0" w:color="auto"/>
            <w:right w:val="none" w:sz="0" w:space="0" w:color="auto"/>
          </w:divBdr>
        </w:div>
        <w:div w:id="420219962">
          <w:marLeft w:val="0"/>
          <w:marRight w:val="0"/>
          <w:marTop w:val="0"/>
          <w:marBottom w:val="0"/>
          <w:divBdr>
            <w:top w:val="none" w:sz="0" w:space="0" w:color="auto"/>
            <w:left w:val="none" w:sz="0" w:space="0" w:color="auto"/>
            <w:bottom w:val="none" w:sz="0" w:space="0" w:color="auto"/>
            <w:right w:val="none" w:sz="0" w:space="0" w:color="auto"/>
          </w:divBdr>
        </w:div>
        <w:div w:id="397284525">
          <w:marLeft w:val="0"/>
          <w:marRight w:val="0"/>
          <w:marTop w:val="0"/>
          <w:marBottom w:val="0"/>
          <w:divBdr>
            <w:top w:val="none" w:sz="0" w:space="0" w:color="auto"/>
            <w:left w:val="none" w:sz="0" w:space="0" w:color="auto"/>
            <w:bottom w:val="none" w:sz="0" w:space="0" w:color="auto"/>
            <w:right w:val="none" w:sz="0" w:space="0" w:color="auto"/>
          </w:divBdr>
        </w:div>
      </w:divsChild>
    </w:div>
    <w:div w:id="1312713002">
      <w:bodyDiv w:val="1"/>
      <w:marLeft w:val="0"/>
      <w:marRight w:val="0"/>
      <w:marTop w:val="0"/>
      <w:marBottom w:val="0"/>
      <w:divBdr>
        <w:top w:val="none" w:sz="0" w:space="0" w:color="auto"/>
        <w:left w:val="none" w:sz="0" w:space="0" w:color="auto"/>
        <w:bottom w:val="none" w:sz="0" w:space="0" w:color="auto"/>
        <w:right w:val="none" w:sz="0" w:space="0" w:color="auto"/>
      </w:divBdr>
    </w:div>
    <w:div w:id="14056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ri.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033FB-4964-425E-A902-637ACB4F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Gkizeli</dc:creator>
  <cp:lastModifiedBy>ΑΡΓΥΡΩ ΚΑΡΑΧΑΛΙΟΥ</cp:lastModifiedBy>
  <cp:revision>3</cp:revision>
  <cp:lastPrinted>2021-12-02T06:27:00Z</cp:lastPrinted>
  <dcterms:created xsi:type="dcterms:W3CDTF">2022-01-28T13:17:00Z</dcterms:created>
  <dcterms:modified xsi:type="dcterms:W3CDTF">2022-07-18T12:33:00Z</dcterms:modified>
</cp:coreProperties>
</file>