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63EFE" w:rsidRPr="00436467" w:rsidRDefault="00D63EFE" w:rsidP="00436467">
      <w:pPr>
        <w:spacing w:line="276" w:lineRule="auto"/>
        <w:rPr>
          <w:rFonts w:ascii="Calibri" w:hAnsi="Calibri" w:cs="Calibri"/>
          <w:b/>
          <w:sz w:val="22"/>
          <w:szCs w:val="22"/>
          <w:lang w:val="en-US"/>
        </w:rPr>
      </w:pPr>
    </w:p>
    <w:p w:rsidR="006D3D0E" w:rsidRDefault="006D3D0E" w:rsidP="00436467">
      <w:pPr>
        <w:spacing w:line="276" w:lineRule="auto"/>
        <w:ind w:firstLine="720"/>
        <w:jc w:val="right"/>
        <w:rPr>
          <w:rFonts w:ascii="Calibri" w:hAnsi="Calibri" w:cs="Calibri"/>
          <w:b/>
          <w:sz w:val="22"/>
          <w:szCs w:val="22"/>
        </w:rPr>
      </w:pPr>
    </w:p>
    <w:p w:rsidR="006D3D0E" w:rsidRDefault="006D3D0E" w:rsidP="00436467">
      <w:pPr>
        <w:spacing w:line="276" w:lineRule="auto"/>
        <w:ind w:firstLine="720"/>
        <w:jc w:val="right"/>
        <w:rPr>
          <w:rFonts w:ascii="Calibri" w:hAnsi="Calibri" w:cs="Calibri"/>
          <w:b/>
          <w:sz w:val="22"/>
          <w:szCs w:val="22"/>
        </w:rPr>
      </w:pPr>
    </w:p>
    <w:p w:rsidR="006D3D0E" w:rsidRDefault="006D3D0E" w:rsidP="00436467">
      <w:pPr>
        <w:spacing w:line="276" w:lineRule="auto"/>
        <w:ind w:firstLine="720"/>
        <w:jc w:val="right"/>
        <w:rPr>
          <w:rFonts w:ascii="Calibri" w:hAnsi="Calibri" w:cs="Calibri"/>
          <w:b/>
          <w:sz w:val="22"/>
          <w:szCs w:val="22"/>
        </w:rPr>
      </w:pPr>
    </w:p>
    <w:p w:rsidR="006D3D0E" w:rsidRDefault="006D3D0E" w:rsidP="00436467">
      <w:pPr>
        <w:spacing w:line="276" w:lineRule="auto"/>
        <w:ind w:firstLine="720"/>
        <w:jc w:val="right"/>
        <w:rPr>
          <w:rFonts w:ascii="Calibri" w:hAnsi="Calibri" w:cs="Calibri"/>
          <w:b/>
          <w:sz w:val="22"/>
          <w:szCs w:val="22"/>
        </w:rPr>
      </w:pPr>
    </w:p>
    <w:p w:rsidR="006D3D0E" w:rsidRDefault="006D3D0E" w:rsidP="00436467">
      <w:pPr>
        <w:spacing w:line="276" w:lineRule="auto"/>
        <w:ind w:firstLine="720"/>
        <w:jc w:val="right"/>
        <w:rPr>
          <w:rFonts w:ascii="Calibri" w:hAnsi="Calibri" w:cs="Calibri"/>
          <w:b/>
          <w:sz w:val="22"/>
          <w:szCs w:val="22"/>
        </w:rPr>
      </w:pPr>
    </w:p>
    <w:p w:rsidR="006D3D0E" w:rsidRDefault="006D3D0E" w:rsidP="00436467">
      <w:pPr>
        <w:spacing w:line="276" w:lineRule="auto"/>
        <w:ind w:firstLine="720"/>
        <w:jc w:val="right"/>
        <w:rPr>
          <w:rFonts w:ascii="Calibri" w:hAnsi="Calibri" w:cs="Calibri"/>
          <w:b/>
          <w:sz w:val="22"/>
          <w:szCs w:val="22"/>
        </w:rPr>
      </w:pPr>
    </w:p>
    <w:p w:rsidR="00107FF6" w:rsidRPr="00BC2F03" w:rsidRDefault="00006F04" w:rsidP="00436467">
      <w:pPr>
        <w:spacing w:line="276" w:lineRule="auto"/>
        <w:ind w:firstLine="720"/>
        <w:jc w:val="right"/>
        <w:rPr>
          <w:rFonts w:ascii="Calibri" w:hAnsi="Calibri" w:cs="Calibri"/>
          <w:b/>
          <w:sz w:val="22"/>
          <w:szCs w:val="22"/>
        </w:rPr>
      </w:pPr>
      <w:r w:rsidRPr="00436467">
        <w:rPr>
          <w:rFonts w:ascii="Calibri" w:hAnsi="Calibri" w:cs="Calibri"/>
          <w:b/>
          <w:sz w:val="22"/>
          <w:szCs w:val="22"/>
        </w:rPr>
        <w:t>Χανιά</w:t>
      </w:r>
      <w:r w:rsidRPr="00BC2F03">
        <w:rPr>
          <w:rFonts w:ascii="Calibri" w:hAnsi="Calibri" w:cs="Calibri"/>
          <w:b/>
          <w:sz w:val="22"/>
          <w:szCs w:val="22"/>
        </w:rPr>
        <w:t xml:space="preserve">, </w:t>
      </w:r>
      <w:r w:rsidR="00BC2F03" w:rsidRPr="001F486C">
        <w:rPr>
          <w:rFonts w:ascii="Calibri" w:hAnsi="Calibri" w:cs="Calibri"/>
          <w:b/>
          <w:sz w:val="22"/>
          <w:szCs w:val="22"/>
        </w:rPr>
        <w:t>23</w:t>
      </w:r>
      <w:r w:rsidR="00EB1654" w:rsidRPr="00BC2F03">
        <w:rPr>
          <w:rFonts w:ascii="Calibri" w:hAnsi="Calibri" w:cs="Calibri"/>
          <w:b/>
          <w:sz w:val="22"/>
          <w:szCs w:val="22"/>
        </w:rPr>
        <w:t>.</w:t>
      </w:r>
      <w:r w:rsidR="00BC2F03" w:rsidRPr="001F486C">
        <w:rPr>
          <w:rFonts w:ascii="Calibri" w:hAnsi="Calibri" w:cs="Calibri"/>
          <w:b/>
          <w:sz w:val="22"/>
          <w:szCs w:val="22"/>
        </w:rPr>
        <w:t>08</w:t>
      </w:r>
      <w:r w:rsidR="00EB1654" w:rsidRPr="00BC2F03">
        <w:rPr>
          <w:rFonts w:ascii="Calibri" w:hAnsi="Calibri" w:cs="Calibri"/>
          <w:b/>
          <w:sz w:val="22"/>
          <w:szCs w:val="22"/>
        </w:rPr>
        <w:t>.</w:t>
      </w:r>
      <w:r w:rsidR="00D63762" w:rsidRPr="00BC2F03">
        <w:rPr>
          <w:rFonts w:ascii="Calibri" w:hAnsi="Calibri" w:cs="Calibri"/>
          <w:b/>
          <w:sz w:val="22"/>
          <w:szCs w:val="22"/>
        </w:rPr>
        <w:t>20</w:t>
      </w:r>
      <w:r w:rsidR="00436467" w:rsidRPr="00BC2F03">
        <w:rPr>
          <w:rFonts w:ascii="Calibri" w:hAnsi="Calibri" w:cs="Calibri"/>
          <w:b/>
          <w:sz w:val="22"/>
          <w:szCs w:val="22"/>
        </w:rPr>
        <w:t>22</w:t>
      </w:r>
    </w:p>
    <w:p w:rsidR="00905411" w:rsidRPr="00BC2F03" w:rsidRDefault="00905411" w:rsidP="00436467">
      <w:pPr>
        <w:spacing w:line="276" w:lineRule="auto"/>
        <w:rPr>
          <w:rFonts w:ascii="Calibri" w:hAnsi="Calibri" w:cs="Calibri"/>
          <w:b/>
          <w:sz w:val="22"/>
          <w:szCs w:val="22"/>
          <w:lang w:eastAsia="x-none"/>
        </w:rPr>
      </w:pPr>
    </w:p>
    <w:p w:rsidR="00BC2F03" w:rsidRPr="006D3D0E" w:rsidRDefault="006D3D0E" w:rsidP="00BC2F03">
      <w:pPr>
        <w:spacing w:line="276" w:lineRule="auto"/>
        <w:jc w:val="center"/>
        <w:rPr>
          <w:rFonts w:ascii="Calibri" w:hAnsi="Calibri" w:cs="Calibri"/>
          <w:b/>
          <w:sz w:val="24"/>
          <w:szCs w:val="22"/>
          <w:lang w:eastAsia="x-none"/>
        </w:rPr>
      </w:pPr>
      <w:r w:rsidRPr="006D3D0E">
        <w:rPr>
          <w:rFonts w:ascii="Calibri" w:hAnsi="Calibri" w:cs="Calibri"/>
          <w:b/>
          <w:sz w:val="24"/>
          <w:szCs w:val="22"/>
          <w:lang w:eastAsia="x-none"/>
        </w:rPr>
        <w:t xml:space="preserve">ΚΟΙΝΟ </w:t>
      </w:r>
      <w:r w:rsidR="00BC2F03" w:rsidRPr="006D3D0E">
        <w:rPr>
          <w:rFonts w:ascii="Calibri" w:hAnsi="Calibri" w:cs="Calibri"/>
          <w:b/>
          <w:sz w:val="24"/>
          <w:szCs w:val="22"/>
          <w:lang w:eastAsia="x-none"/>
        </w:rPr>
        <w:t>ΔΕΛΤΙΟ ΤΥΠΟΥ</w:t>
      </w:r>
    </w:p>
    <w:p w:rsidR="00BC2F03" w:rsidRPr="006D3D0E" w:rsidRDefault="00BC2F03" w:rsidP="00BC2F03">
      <w:pPr>
        <w:spacing w:line="276" w:lineRule="auto"/>
        <w:jc w:val="center"/>
        <w:rPr>
          <w:rFonts w:ascii="Calibri" w:hAnsi="Calibri" w:cs="Calibri"/>
          <w:b/>
          <w:sz w:val="24"/>
          <w:szCs w:val="22"/>
          <w:lang w:eastAsia="x-none"/>
        </w:rPr>
      </w:pPr>
    </w:p>
    <w:p w:rsidR="00BC2F03" w:rsidRPr="006D3D0E" w:rsidRDefault="00BC2F03" w:rsidP="00BC2F03">
      <w:pPr>
        <w:spacing w:line="276" w:lineRule="auto"/>
        <w:jc w:val="center"/>
        <w:rPr>
          <w:rFonts w:ascii="Calibri" w:hAnsi="Calibri" w:cs="Calibri"/>
          <w:b/>
          <w:sz w:val="24"/>
          <w:szCs w:val="22"/>
          <w:lang w:eastAsia="x-none"/>
        </w:rPr>
      </w:pPr>
      <w:r w:rsidRPr="006D3D0E">
        <w:rPr>
          <w:rFonts w:ascii="Calibri" w:hAnsi="Calibri" w:cs="Calibri"/>
          <w:b/>
          <w:sz w:val="24"/>
          <w:szCs w:val="22"/>
          <w:lang w:eastAsia="x-none"/>
        </w:rPr>
        <w:t>Υπογραφή Σημαντικής Συμφωνίας Συνεργασίας για το Πολυτεχνείο Κρήτης</w:t>
      </w:r>
    </w:p>
    <w:p w:rsidR="00436467" w:rsidRPr="006D3D0E" w:rsidRDefault="00436467" w:rsidP="00436467">
      <w:pPr>
        <w:spacing w:line="276" w:lineRule="auto"/>
        <w:jc w:val="center"/>
        <w:rPr>
          <w:rFonts w:ascii="Calibri" w:hAnsi="Calibri" w:cs="Calibri"/>
          <w:b/>
          <w:sz w:val="24"/>
          <w:szCs w:val="22"/>
          <w:lang w:eastAsia="x-none"/>
        </w:rPr>
      </w:pPr>
    </w:p>
    <w:p w:rsidR="00BC2F03" w:rsidRPr="00BC2F03" w:rsidRDefault="00BC2F03" w:rsidP="00BC2F03">
      <w:pPr>
        <w:spacing w:after="240" w:line="276" w:lineRule="auto"/>
        <w:jc w:val="both"/>
        <w:rPr>
          <w:rFonts w:ascii="Calibri" w:hAnsi="Calibri" w:cs="Calibri"/>
          <w:sz w:val="22"/>
          <w:szCs w:val="22"/>
          <w:lang w:eastAsia="x-none"/>
        </w:rPr>
      </w:pPr>
      <w:r w:rsidRPr="00BC2F03">
        <w:rPr>
          <w:rFonts w:ascii="Calibri" w:hAnsi="Calibri" w:cs="Calibri"/>
          <w:sz w:val="22"/>
          <w:szCs w:val="22"/>
          <w:lang w:eastAsia="x-none"/>
        </w:rPr>
        <w:t>Ένα σημαντικό Μνημόνιο Συνεργασίας υπεγράφη τη</w:t>
      </w:r>
      <w:r w:rsidRPr="00BC2F03">
        <w:rPr>
          <w:rFonts w:ascii="Calibri" w:hAnsi="Calibri" w:cs="Calibri"/>
          <w:sz w:val="22"/>
          <w:szCs w:val="22"/>
          <w:lang w:val="en-US" w:eastAsia="x-none"/>
        </w:rPr>
        <w:t> </w:t>
      </w:r>
      <w:r w:rsidRPr="00BC2F03">
        <w:rPr>
          <w:rFonts w:ascii="Calibri" w:hAnsi="Calibri" w:cs="Calibri"/>
          <w:b/>
          <w:bCs/>
          <w:sz w:val="22"/>
          <w:szCs w:val="22"/>
          <w:lang w:eastAsia="x-none"/>
        </w:rPr>
        <w:t>Δευτέρα 22 Αυγούστου 2022</w:t>
      </w:r>
      <w:r w:rsidRPr="00BC2F03">
        <w:rPr>
          <w:rFonts w:ascii="Calibri" w:hAnsi="Calibri" w:cs="Calibri"/>
          <w:sz w:val="22"/>
          <w:szCs w:val="22"/>
          <w:lang w:val="en-US" w:eastAsia="x-none"/>
        </w:rPr>
        <w:t> </w:t>
      </w:r>
      <w:r w:rsidRPr="00BC2F03">
        <w:rPr>
          <w:rFonts w:ascii="Calibri" w:hAnsi="Calibri" w:cs="Calibri"/>
          <w:sz w:val="22"/>
          <w:szCs w:val="22"/>
          <w:lang w:eastAsia="x-none"/>
        </w:rPr>
        <w:t>στο Πολυτεχνείο Κρήτης</w:t>
      </w:r>
      <w:r w:rsidR="00BE05C5">
        <w:rPr>
          <w:rFonts w:ascii="Calibri" w:hAnsi="Calibri" w:cs="Calibri"/>
          <w:sz w:val="22"/>
          <w:szCs w:val="22"/>
          <w:lang w:eastAsia="x-none"/>
        </w:rPr>
        <w:t>,</w:t>
      </w:r>
      <w:r w:rsidRPr="00BC2F03">
        <w:rPr>
          <w:rFonts w:ascii="Calibri" w:hAnsi="Calibri" w:cs="Calibri"/>
          <w:sz w:val="22"/>
          <w:szCs w:val="22"/>
          <w:lang w:eastAsia="x-none"/>
        </w:rPr>
        <w:t xml:space="preserve"> για την επέκταση της λειτουργίας της</w:t>
      </w:r>
      <w:r w:rsidRPr="00BC2F03">
        <w:rPr>
          <w:rFonts w:ascii="Calibri" w:hAnsi="Calibri" w:cs="Calibri"/>
          <w:sz w:val="22"/>
          <w:szCs w:val="22"/>
          <w:lang w:val="en-US" w:eastAsia="x-none"/>
        </w:rPr>
        <w:t> </w:t>
      </w:r>
      <w:r w:rsidRPr="00BC2F03">
        <w:rPr>
          <w:rFonts w:ascii="Calibri" w:hAnsi="Calibri" w:cs="Calibri"/>
          <w:b/>
          <w:bCs/>
          <w:sz w:val="22"/>
          <w:szCs w:val="22"/>
          <w:lang w:eastAsia="x-none"/>
        </w:rPr>
        <w:t>θερμοκοιτίδας επιχειρήσεων του Επιστημονικού και Τεχνολογικού Πάρκου Κρήτης (ΕΤΕΠ Κρήτης) στα Χανιά</w:t>
      </w:r>
      <w:r w:rsidRPr="00BC2F03">
        <w:rPr>
          <w:rFonts w:ascii="Calibri" w:hAnsi="Calibri" w:cs="Calibri"/>
          <w:sz w:val="22"/>
          <w:szCs w:val="22"/>
          <w:lang w:eastAsia="x-none"/>
        </w:rPr>
        <w:t xml:space="preserve">. </w:t>
      </w:r>
      <w:r w:rsidR="001F486C">
        <w:rPr>
          <w:rFonts w:ascii="Calibri" w:hAnsi="Calibri" w:cs="Calibri"/>
          <w:sz w:val="22"/>
          <w:szCs w:val="22"/>
          <w:lang w:eastAsia="x-none"/>
        </w:rPr>
        <w:t>Για την υλοποίησή του θα συνεργαστούν</w:t>
      </w:r>
      <w:r w:rsidR="00B52DAA" w:rsidRPr="00BC2F03">
        <w:rPr>
          <w:rFonts w:ascii="Calibri" w:hAnsi="Calibri" w:cs="Calibri"/>
          <w:sz w:val="22"/>
          <w:szCs w:val="22"/>
          <w:lang w:eastAsia="x-none"/>
        </w:rPr>
        <w:t xml:space="preserve"> </w:t>
      </w:r>
      <w:r w:rsidR="001F486C">
        <w:rPr>
          <w:rFonts w:ascii="Calibri" w:hAnsi="Calibri" w:cs="Calibri"/>
          <w:sz w:val="22"/>
          <w:szCs w:val="22"/>
          <w:lang w:eastAsia="x-none"/>
        </w:rPr>
        <w:t>τέσσερεις φορείς με σημαντική συνεισφορά στην εκπαίδευση, την έρευνα και την ανάπτυξη</w:t>
      </w:r>
      <w:r w:rsidR="00BE05C5">
        <w:rPr>
          <w:rFonts w:ascii="Calibri" w:hAnsi="Calibri" w:cs="Calibri"/>
          <w:sz w:val="22"/>
          <w:szCs w:val="22"/>
          <w:lang w:eastAsia="x-none"/>
        </w:rPr>
        <w:t>,</w:t>
      </w:r>
      <w:r w:rsidR="001F486C">
        <w:rPr>
          <w:rFonts w:ascii="Calibri" w:hAnsi="Calibri" w:cs="Calibri"/>
          <w:sz w:val="22"/>
          <w:szCs w:val="22"/>
          <w:lang w:eastAsia="x-none"/>
        </w:rPr>
        <w:t xml:space="preserve"> στην Περιφέρεια</w:t>
      </w:r>
      <w:r w:rsidRPr="00BC2F03">
        <w:rPr>
          <w:rFonts w:ascii="Calibri" w:hAnsi="Calibri" w:cs="Calibri"/>
          <w:sz w:val="22"/>
          <w:szCs w:val="22"/>
          <w:lang w:eastAsia="x-none"/>
        </w:rPr>
        <w:t xml:space="preserve"> Κρήτης:</w:t>
      </w:r>
    </w:p>
    <w:p w:rsidR="00BC2F03" w:rsidRPr="00BC2F03" w:rsidRDefault="00BC2F03" w:rsidP="00BC2F03">
      <w:pPr>
        <w:numPr>
          <w:ilvl w:val="0"/>
          <w:numId w:val="2"/>
        </w:numPr>
        <w:spacing w:line="276" w:lineRule="auto"/>
        <w:jc w:val="both"/>
        <w:rPr>
          <w:rFonts w:ascii="Calibri" w:hAnsi="Calibri" w:cs="Calibri"/>
          <w:sz w:val="22"/>
          <w:szCs w:val="22"/>
          <w:lang w:eastAsia="x-none"/>
        </w:rPr>
      </w:pPr>
      <w:r w:rsidRPr="00BC2F03">
        <w:rPr>
          <w:rFonts w:ascii="Calibri" w:hAnsi="Calibri" w:cs="Calibri"/>
          <w:b/>
          <w:bCs/>
          <w:sz w:val="22"/>
          <w:szCs w:val="22"/>
          <w:lang w:eastAsia="x-none"/>
        </w:rPr>
        <w:t>Ίδρυμα Τεχνολογίας και Έρευνας (ΙΤΕ)</w:t>
      </w:r>
    </w:p>
    <w:p w:rsidR="00BC2F03" w:rsidRPr="00BC2F03" w:rsidRDefault="00BC2F03" w:rsidP="00BC2F03">
      <w:pPr>
        <w:numPr>
          <w:ilvl w:val="0"/>
          <w:numId w:val="2"/>
        </w:numPr>
        <w:spacing w:line="276" w:lineRule="auto"/>
        <w:jc w:val="both"/>
        <w:rPr>
          <w:rFonts w:ascii="Calibri" w:hAnsi="Calibri" w:cs="Calibri"/>
          <w:sz w:val="22"/>
          <w:szCs w:val="22"/>
          <w:lang w:eastAsia="x-none"/>
        </w:rPr>
      </w:pPr>
      <w:r w:rsidRPr="00BC2F03">
        <w:rPr>
          <w:rFonts w:ascii="Calibri" w:hAnsi="Calibri" w:cs="Calibri"/>
          <w:b/>
          <w:bCs/>
          <w:sz w:val="22"/>
          <w:szCs w:val="22"/>
          <w:lang w:eastAsia="x-none"/>
        </w:rPr>
        <w:t>Πολυτεχνείο Κρήτης</w:t>
      </w:r>
    </w:p>
    <w:p w:rsidR="00BC2F03" w:rsidRPr="00BC2F03" w:rsidRDefault="00BC2F03" w:rsidP="00BC2F03">
      <w:pPr>
        <w:numPr>
          <w:ilvl w:val="0"/>
          <w:numId w:val="2"/>
        </w:numPr>
        <w:spacing w:line="276" w:lineRule="auto"/>
        <w:jc w:val="both"/>
        <w:rPr>
          <w:rFonts w:ascii="Calibri" w:hAnsi="Calibri" w:cs="Calibri"/>
          <w:sz w:val="22"/>
          <w:szCs w:val="22"/>
          <w:lang w:eastAsia="x-none"/>
        </w:rPr>
      </w:pPr>
      <w:r w:rsidRPr="00BC2F03">
        <w:rPr>
          <w:rFonts w:ascii="Calibri" w:hAnsi="Calibri" w:cs="Calibri"/>
          <w:b/>
          <w:bCs/>
          <w:sz w:val="22"/>
          <w:szCs w:val="22"/>
          <w:lang w:eastAsia="x-none"/>
        </w:rPr>
        <w:t>Ανώνυμη Εταιρεία Διαχείρισης και Ανάπτυξης του ΕΤΕΠ Κρήτης (ΕΔΑΠ-ΕΤΕΠ</w:t>
      </w:r>
      <w:r w:rsidR="00921B99">
        <w:rPr>
          <w:rFonts w:ascii="Calibri" w:hAnsi="Calibri" w:cs="Calibri"/>
          <w:b/>
          <w:bCs/>
          <w:sz w:val="22"/>
          <w:szCs w:val="22"/>
          <w:lang w:eastAsia="x-none"/>
        </w:rPr>
        <w:t>-Κ</w:t>
      </w:r>
      <w:r w:rsidRPr="00BC2F03">
        <w:rPr>
          <w:rFonts w:ascii="Calibri" w:hAnsi="Calibri" w:cs="Calibri"/>
          <w:b/>
          <w:bCs/>
          <w:sz w:val="22"/>
          <w:szCs w:val="22"/>
          <w:lang w:eastAsia="x-none"/>
        </w:rPr>
        <w:t>)</w:t>
      </w:r>
    </w:p>
    <w:p w:rsidR="00BC2F03" w:rsidRPr="00BC2F03" w:rsidRDefault="00BC2F03" w:rsidP="00BC2F03">
      <w:pPr>
        <w:numPr>
          <w:ilvl w:val="0"/>
          <w:numId w:val="2"/>
        </w:numPr>
        <w:spacing w:after="240" w:line="276" w:lineRule="auto"/>
        <w:jc w:val="both"/>
        <w:rPr>
          <w:rFonts w:ascii="Calibri" w:hAnsi="Calibri" w:cs="Calibri"/>
          <w:sz w:val="22"/>
          <w:szCs w:val="22"/>
          <w:lang w:eastAsia="x-none"/>
        </w:rPr>
      </w:pPr>
      <w:r w:rsidRPr="00BC2F03">
        <w:rPr>
          <w:rFonts w:ascii="Calibri" w:hAnsi="Calibri" w:cs="Calibri"/>
          <w:b/>
          <w:bCs/>
          <w:sz w:val="22"/>
          <w:szCs w:val="22"/>
          <w:lang w:eastAsia="x-none"/>
        </w:rPr>
        <w:t>Εταιρεία Αξιοποίησης και Διαχείρισης Περιουσίας και του Τεχνολογικού Πάρκου του Πολυτεχνείου Κρήτης (ΕΑΔΙΠ)</w:t>
      </w:r>
    </w:p>
    <w:p w:rsidR="00BC2F03" w:rsidRPr="00BC2F03" w:rsidRDefault="001F486C" w:rsidP="00BC2F03">
      <w:pPr>
        <w:spacing w:after="240" w:line="276" w:lineRule="auto"/>
        <w:jc w:val="both"/>
        <w:rPr>
          <w:rFonts w:ascii="Calibri" w:hAnsi="Calibri" w:cs="Calibri"/>
          <w:sz w:val="22"/>
          <w:szCs w:val="22"/>
          <w:lang w:eastAsia="x-none"/>
        </w:rPr>
      </w:pPr>
      <w:r>
        <w:rPr>
          <w:rFonts w:ascii="Calibri" w:hAnsi="Calibri" w:cs="Calibri"/>
          <w:sz w:val="22"/>
          <w:szCs w:val="22"/>
          <w:lang w:eastAsia="x-none"/>
        </w:rPr>
        <w:t>Το μνημόνιο υ</w:t>
      </w:r>
      <w:r w:rsidR="00BC2F03" w:rsidRPr="00BC2F03">
        <w:rPr>
          <w:rFonts w:ascii="Calibri" w:hAnsi="Calibri" w:cs="Calibri"/>
          <w:sz w:val="22"/>
          <w:szCs w:val="22"/>
          <w:lang w:eastAsia="x-none"/>
        </w:rPr>
        <w:t xml:space="preserve">πεγράφη από τους νόμιμους εκπροσώπους </w:t>
      </w:r>
      <w:r>
        <w:rPr>
          <w:rFonts w:ascii="Calibri" w:hAnsi="Calibri" w:cs="Calibri"/>
          <w:sz w:val="22"/>
          <w:szCs w:val="22"/>
          <w:lang w:eastAsia="x-none"/>
        </w:rPr>
        <w:t>των φορέων</w:t>
      </w:r>
      <w:r w:rsidRPr="00BC2F03">
        <w:rPr>
          <w:rFonts w:ascii="Calibri" w:hAnsi="Calibri" w:cs="Calibri"/>
          <w:sz w:val="22"/>
          <w:szCs w:val="22"/>
          <w:lang w:eastAsia="x-none"/>
        </w:rPr>
        <w:t xml:space="preserve"> </w:t>
      </w:r>
      <w:r w:rsidR="00BC2F03" w:rsidRPr="00BC2F03">
        <w:rPr>
          <w:rFonts w:ascii="Calibri" w:hAnsi="Calibri" w:cs="Calibri"/>
          <w:sz w:val="22"/>
          <w:szCs w:val="22"/>
          <w:lang w:eastAsia="x-none"/>
        </w:rPr>
        <w:t>που ήταν παρόντες στην Αίθουσα Συγκλήτου του Πολυτεχνείου Κρήτης, όπου πραγματοποιήθηκε η συνάντηση εργασίας:</w:t>
      </w:r>
    </w:p>
    <w:p w:rsidR="00BC2F03" w:rsidRPr="00BC2F03" w:rsidRDefault="00BC2F03" w:rsidP="00BC2F03">
      <w:pPr>
        <w:numPr>
          <w:ilvl w:val="0"/>
          <w:numId w:val="3"/>
        </w:numPr>
        <w:spacing w:line="276" w:lineRule="auto"/>
        <w:jc w:val="both"/>
        <w:rPr>
          <w:rFonts w:ascii="Calibri" w:hAnsi="Calibri" w:cs="Calibri"/>
          <w:sz w:val="22"/>
          <w:szCs w:val="22"/>
          <w:lang w:eastAsia="x-none"/>
        </w:rPr>
      </w:pPr>
      <w:r w:rsidRPr="00BC2F03">
        <w:rPr>
          <w:rFonts w:ascii="Calibri" w:hAnsi="Calibri" w:cs="Calibri"/>
          <w:b/>
          <w:bCs/>
          <w:sz w:val="22"/>
          <w:szCs w:val="22"/>
          <w:lang w:eastAsia="x-none"/>
        </w:rPr>
        <w:t xml:space="preserve">Καθ. Νεκτάριο </w:t>
      </w:r>
      <w:proofErr w:type="spellStart"/>
      <w:r w:rsidRPr="00BC2F03">
        <w:rPr>
          <w:rFonts w:ascii="Calibri" w:hAnsi="Calibri" w:cs="Calibri"/>
          <w:b/>
          <w:bCs/>
          <w:sz w:val="22"/>
          <w:szCs w:val="22"/>
          <w:lang w:eastAsia="x-none"/>
        </w:rPr>
        <w:t>Ταβερναράκη</w:t>
      </w:r>
      <w:proofErr w:type="spellEnd"/>
      <w:r w:rsidRPr="00BC2F03">
        <w:rPr>
          <w:rFonts w:ascii="Calibri" w:hAnsi="Calibri" w:cs="Calibri"/>
          <w:b/>
          <w:bCs/>
          <w:sz w:val="22"/>
          <w:szCs w:val="22"/>
          <w:lang w:eastAsia="x-none"/>
        </w:rPr>
        <w:t>,</w:t>
      </w:r>
      <w:r w:rsidRPr="00BC2F03">
        <w:rPr>
          <w:rFonts w:ascii="Calibri" w:hAnsi="Calibri" w:cs="Calibri"/>
          <w:b/>
          <w:bCs/>
          <w:sz w:val="22"/>
          <w:szCs w:val="22"/>
          <w:lang w:val="en-US" w:eastAsia="x-none"/>
        </w:rPr>
        <w:t> </w:t>
      </w:r>
      <w:r w:rsidRPr="00BC2F03">
        <w:rPr>
          <w:rFonts w:ascii="Calibri" w:hAnsi="Calibri" w:cs="Calibri"/>
          <w:sz w:val="22"/>
          <w:szCs w:val="22"/>
          <w:lang w:eastAsia="x-none"/>
        </w:rPr>
        <w:t>Πρόεδρο ΙΤΕ</w:t>
      </w:r>
    </w:p>
    <w:p w:rsidR="00BC2F03" w:rsidRPr="00BC2F03" w:rsidRDefault="00BC2F03" w:rsidP="00BC2F03">
      <w:pPr>
        <w:numPr>
          <w:ilvl w:val="0"/>
          <w:numId w:val="3"/>
        </w:numPr>
        <w:spacing w:line="276" w:lineRule="auto"/>
        <w:jc w:val="both"/>
        <w:rPr>
          <w:rFonts w:ascii="Calibri" w:hAnsi="Calibri" w:cs="Calibri"/>
          <w:sz w:val="22"/>
          <w:szCs w:val="22"/>
          <w:lang w:eastAsia="x-none"/>
        </w:rPr>
      </w:pPr>
      <w:r w:rsidRPr="00BC2F03">
        <w:rPr>
          <w:rFonts w:ascii="Calibri" w:hAnsi="Calibri" w:cs="Calibri"/>
          <w:b/>
          <w:bCs/>
          <w:sz w:val="22"/>
          <w:szCs w:val="22"/>
          <w:lang w:eastAsia="x-none"/>
        </w:rPr>
        <w:t>Καθ. Ευάγγελο Διαμαντόπουλο</w:t>
      </w:r>
      <w:r w:rsidRPr="00BC2F03">
        <w:rPr>
          <w:rFonts w:ascii="Calibri" w:hAnsi="Calibri" w:cs="Calibri"/>
          <w:sz w:val="22"/>
          <w:szCs w:val="22"/>
          <w:lang w:eastAsia="x-none"/>
        </w:rPr>
        <w:t>, Πρύτανη Πολυτεχνείου Κρήτης</w:t>
      </w:r>
    </w:p>
    <w:p w:rsidR="00BC2F03" w:rsidRPr="002D798D" w:rsidRDefault="00BC2F03" w:rsidP="00BC2F03">
      <w:pPr>
        <w:numPr>
          <w:ilvl w:val="0"/>
          <w:numId w:val="3"/>
        </w:numPr>
        <w:spacing w:line="276" w:lineRule="auto"/>
        <w:jc w:val="both"/>
        <w:rPr>
          <w:rFonts w:ascii="Calibri" w:hAnsi="Calibri" w:cs="Calibri"/>
          <w:sz w:val="22"/>
          <w:szCs w:val="22"/>
          <w:lang w:eastAsia="x-none"/>
        </w:rPr>
      </w:pPr>
      <w:r w:rsidRPr="00BC2F03">
        <w:rPr>
          <w:rFonts w:ascii="Calibri" w:hAnsi="Calibri" w:cs="Calibri"/>
          <w:b/>
          <w:bCs/>
          <w:sz w:val="22"/>
          <w:szCs w:val="22"/>
          <w:lang w:eastAsia="x-none"/>
        </w:rPr>
        <w:t>Δρ. Γεώργιο Παπαμιχαήλ</w:t>
      </w:r>
      <w:r>
        <w:rPr>
          <w:rFonts w:ascii="Calibri" w:hAnsi="Calibri" w:cs="Calibri"/>
          <w:sz w:val="22"/>
          <w:szCs w:val="22"/>
          <w:lang w:eastAsia="x-none"/>
        </w:rPr>
        <w:t>, Διευθυντή ΕΤΕΠ Κρήτης</w:t>
      </w:r>
      <w:r w:rsidR="00921B99" w:rsidRPr="00456D34">
        <w:rPr>
          <w:rFonts w:ascii="Calibri" w:hAnsi="Calibri" w:cs="Calibri"/>
          <w:sz w:val="22"/>
          <w:szCs w:val="22"/>
          <w:lang w:eastAsia="x-none"/>
        </w:rPr>
        <w:t xml:space="preserve"> </w:t>
      </w:r>
      <w:r w:rsidR="00921B99">
        <w:rPr>
          <w:rFonts w:ascii="Calibri" w:hAnsi="Calibri" w:cs="Calibri"/>
          <w:sz w:val="22"/>
          <w:szCs w:val="22"/>
          <w:lang w:eastAsia="x-none"/>
        </w:rPr>
        <w:t>και Διε</w:t>
      </w:r>
      <w:r w:rsidR="00DF5879">
        <w:rPr>
          <w:rFonts w:ascii="Calibri" w:hAnsi="Calibri" w:cs="Calibri"/>
          <w:sz w:val="22"/>
          <w:szCs w:val="22"/>
          <w:lang w:eastAsia="x-none"/>
        </w:rPr>
        <w:t>υθύνοντα</w:t>
      </w:r>
      <w:r w:rsidR="00254174">
        <w:rPr>
          <w:rFonts w:ascii="Calibri" w:hAnsi="Calibri" w:cs="Calibri"/>
          <w:sz w:val="22"/>
          <w:szCs w:val="22"/>
          <w:lang w:eastAsia="x-none"/>
        </w:rPr>
        <w:t xml:space="preserve"> </w:t>
      </w:r>
      <w:r w:rsidR="00921B99">
        <w:rPr>
          <w:rFonts w:ascii="Calibri" w:hAnsi="Calibri" w:cs="Calibri"/>
          <w:sz w:val="22"/>
          <w:szCs w:val="22"/>
          <w:lang w:eastAsia="x-none"/>
        </w:rPr>
        <w:t xml:space="preserve">Σύμβουλο της ΕΔΑΠ </w:t>
      </w:r>
      <w:r w:rsidR="00921B99" w:rsidRPr="00BC2F03">
        <w:rPr>
          <w:rFonts w:ascii="Calibri" w:hAnsi="Calibri" w:cs="Calibri"/>
          <w:sz w:val="22"/>
          <w:szCs w:val="22"/>
          <w:lang w:eastAsia="x-none"/>
        </w:rPr>
        <w:t>ΕΤΕΠ</w:t>
      </w:r>
      <w:r w:rsidR="00921B99">
        <w:rPr>
          <w:rFonts w:ascii="Calibri" w:hAnsi="Calibri" w:cs="Calibri"/>
          <w:sz w:val="22"/>
          <w:szCs w:val="22"/>
          <w:lang w:eastAsia="x-none"/>
        </w:rPr>
        <w:t>-Κ</w:t>
      </w:r>
      <w:r w:rsidR="002D798D">
        <w:rPr>
          <w:rFonts w:ascii="Calibri" w:hAnsi="Calibri" w:cs="Calibri"/>
          <w:sz w:val="22"/>
          <w:szCs w:val="22"/>
          <w:lang w:eastAsia="x-none"/>
        </w:rPr>
        <w:t xml:space="preserve"> </w:t>
      </w:r>
      <w:r w:rsidRPr="002D798D">
        <w:rPr>
          <w:rFonts w:ascii="Calibri" w:hAnsi="Calibri" w:cs="Calibri"/>
          <w:sz w:val="22"/>
          <w:szCs w:val="22"/>
          <w:lang w:eastAsia="x-none"/>
        </w:rPr>
        <w:t xml:space="preserve">(αντί του Προέδρου της </w:t>
      </w:r>
      <w:r w:rsidR="00921B99" w:rsidRPr="002D798D">
        <w:rPr>
          <w:rFonts w:ascii="Calibri" w:hAnsi="Calibri" w:cs="Calibri"/>
          <w:sz w:val="22"/>
          <w:szCs w:val="22"/>
          <w:lang w:eastAsia="x-none"/>
        </w:rPr>
        <w:t>ΕΔΑΠ ΕΤΕΠ-Κ</w:t>
      </w:r>
      <w:r w:rsidRPr="002D798D">
        <w:rPr>
          <w:rFonts w:ascii="Calibri" w:hAnsi="Calibri" w:cs="Calibri"/>
          <w:sz w:val="22"/>
          <w:szCs w:val="22"/>
          <w:lang w:eastAsia="x-none"/>
        </w:rPr>
        <w:t>,</w:t>
      </w:r>
      <w:r w:rsidRPr="002D798D">
        <w:rPr>
          <w:rFonts w:ascii="Calibri" w:hAnsi="Calibri" w:cs="Calibri"/>
          <w:sz w:val="22"/>
          <w:szCs w:val="22"/>
          <w:lang w:val="en-US" w:eastAsia="x-none"/>
        </w:rPr>
        <w:t> </w:t>
      </w:r>
      <w:r w:rsidRPr="002D798D">
        <w:rPr>
          <w:rFonts w:ascii="Calibri" w:hAnsi="Calibri" w:cs="Calibri"/>
          <w:b/>
          <w:bCs/>
          <w:sz w:val="22"/>
          <w:szCs w:val="22"/>
          <w:lang w:eastAsia="x-none"/>
        </w:rPr>
        <w:t>Καθ. Σπύρου Αναστασιάδη</w:t>
      </w:r>
      <w:r w:rsidRPr="002D798D">
        <w:rPr>
          <w:rFonts w:ascii="Calibri" w:hAnsi="Calibri" w:cs="Calibri"/>
          <w:sz w:val="22"/>
          <w:szCs w:val="22"/>
          <w:lang w:eastAsia="x-none"/>
        </w:rPr>
        <w:t>)</w:t>
      </w:r>
    </w:p>
    <w:p w:rsidR="00BC2F03" w:rsidRPr="00BC2F03" w:rsidRDefault="00BC2F03" w:rsidP="00BC2F03">
      <w:pPr>
        <w:numPr>
          <w:ilvl w:val="0"/>
          <w:numId w:val="3"/>
        </w:numPr>
        <w:spacing w:after="240" w:line="276" w:lineRule="auto"/>
        <w:jc w:val="both"/>
        <w:rPr>
          <w:rFonts w:ascii="Calibri" w:hAnsi="Calibri" w:cs="Calibri"/>
          <w:sz w:val="22"/>
          <w:szCs w:val="22"/>
          <w:lang w:eastAsia="x-none"/>
        </w:rPr>
      </w:pPr>
      <w:proofErr w:type="spellStart"/>
      <w:r w:rsidRPr="00BC2F03">
        <w:rPr>
          <w:rFonts w:ascii="Calibri" w:hAnsi="Calibri" w:cs="Calibri"/>
          <w:b/>
          <w:bCs/>
          <w:sz w:val="22"/>
          <w:szCs w:val="22"/>
          <w:lang w:eastAsia="x-none"/>
        </w:rPr>
        <w:t>Ομ</w:t>
      </w:r>
      <w:proofErr w:type="spellEnd"/>
      <w:r w:rsidRPr="00BC2F03">
        <w:rPr>
          <w:rFonts w:ascii="Calibri" w:hAnsi="Calibri" w:cs="Calibri"/>
          <w:b/>
          <w:bCs/>
          <w:sz w:val="22"/>
          <w:szCs w:val="22"/>
          <w:lang w:eastAsia="x-none"/>
        </w:rPr>
        <w:t xml:space="preserve">. </w:t>
      </w:r>
      <w:r w:rsidRPr="00BC2F03">
        <w:rPr>
          <w:rFonts w:ascii="Calibri" w:hAnsi="Calibri" w:cs="Calibri"/>
          <w:b/>
          <w:bCs/>
          <w:sz w:val="22"/>
          <w:szCs w:val="22"/>
          <w:lang w:val="en-US" w:eastAsia="x-none"/>
        </w:rPr>
        <w:t>K</w:t>
      </w:r>
      <w:proofErr w:type="spellStart"/>
      <w:r w:rsidRPr="00BC2F03">
        <w:rPr>
          <w:rFonts w:ascii="Calibri" w:hAnsi="Calibri" w:cs="Calibri"/>
          <w:b/>
          <w:bCs/>
          <w:sz w:val="22"/>
          <w:szCs w:val="22"/>
          <w:lang w:eastAsia="x-none"/>
        </w:rPr>
        <w:t>αθ</w:t>
      </w:r>
      <w:proofErr w:type="spellEnd"/>
      <w:r w:rsidRPr="00BC2F03">
        <w:rPr>
          <w:rFonts w:ascii="Calibri" w:hAnsi="Calibri" w:cs="Calibri"/>
          <w:b/>
          <w:bCs/>
          <w:sz w:val="22"/>
          <w:szCs w:val="22"/>
          <w:lang w:eastAsia="x-none"/>
        </w:rPr>
        <w:t xml:space="preserve">. Ευάγγελο </w:t>
      </w:r>
      <w:proofErr w:type="spellStart"/>
      <w:r w:rsidRPr="00BC2F03">
        <w:rPr>
          <w:rFonts w:ascii="Calibri" w:hAnsi="Calibri" w:cs="Calibri"/>
          <w:b/>
          <w:bCs/>
          <w:sz w:val="22"/>
          <w:szCs w:val="22"/>
          <w:lang w:eastAsia="x-none"/>
        </w:rPr>
        <w:t>Γιδαράκο</w:t>
      </w:r>
      <w:proofErr w:type="spellEnd"/>
      <w:r w:rsidRPr="00BC2F03">
        <w:rPr>
          <w:rFonts w:ascii="Calibri" w:hAnsi="Calibri" w:cs="Calibri"/>
          <w:sz w:val="22"/>
          <w:szCs w:val="22"/>
          <w:lang w:eastAsia="x-none"/>
        </w:rPr>
        <w:t>, Πρόεδρο της ΕΑΔΙΠ του Πολυτεχνείου Κρήτης</w:t>
      </w:r>
    </w:p>
    <w:p w:rsidR="00BC2F03" w:rsidRPr="00BC2F03" w:rsidRDefault="00BC2F03" w:rsidP="00BC2F03">
      <w:pPr>
        <w:spacing w:after="240" w:line="276" w:lineRule="auto"/>
        <w:jc w:val="both"/>
        <w:rPr>
          <w:rFonts w:ascii="Calibri" w:hAnsi="Calibri" w:cs="Calibri"/>
          <w:sz w:val="22"/>
          <w:szCs w:val="22"/>
          <w:lang w:eastAsia="x-none"/>
        </w:rPr>
      </w:pPr>
      <w:r w:rsidRPr="00BC2F03">
        <w:rPr>
          <w:rFonts w:ascii="Calibri" w:hAnsi="Calibri" w:cs="Calibri"/>
          <w:sz w:val="22"/>
          <w:szCs w:val="22"/>
          <w:lang w:eastAsia="x-none"/>
        </w:rPr>
        <w:t xml:space="preserve">Στην υπογραφή αυτής </w:t>
      </w:r>
      <w:r w:rsidR="00BE05C5">
        <w:rPr>
          <w:rFonts w:ascii="Calibri" w:hAnsi="Calibri" w:cs="Calibri"/>
          <w:sz w:val="22"/>
          <w:szCs w:val="22"/>
          <w:lang w:eastAsia="x-none"/>
        </w:rPr>
        <w:t xml:space="preserve">της </w:t>
      </w:r>
      <w:r w:rsidRPr="00BC2F03">
        <w:rPr>
          <w:rFonts w:ascii="Calibri" w:hAnsi="Calibri" w:cs="Calibri"/>
          <w:sz w:val="22"/>
          <w:szCs w:val="22"/>
          <w:lang w:eastAsia="x-none"/>
        </w:rPr>
        <w:t>στρατηγικής σημασίας συμφωνίας για τα Χανιά και την Κρήτη ολόκληρη</w:t>
      </w:r>
      <w:r w:rsidR="001F486C">
        <w:rPr>
          <w:rFonts w:ascii="Calibri" w:hAnsi="Calibri" w:cs="Calibri"/>
          <w:sz w:val="22"/>
          <w:szCs w:val="22"/>
          <w:lang w:eastAsia="x-none"/>
        </w:rPr>
        <w:t>,</w:t>
      </w:r>
      <w:r w:rsidRPr="00BC2F03">
        <w:rPr>
          <w:rFonts w:ascii="Calibri" w:hAnsi="Calibri" w:cs="Calibri"/>
          <w:sz w:val="22"/>
          <w:szCs w:val="22"/>
          <w:lang w:eastAsia="x-none"/>
        </w:rPr>
        <w:t xml:space="preserve"> έδωσε το παρών και</w:t>
      </w:r>
      <w:r w:rsidR="002D798D">
        <w:rPr>
          <w:rFonts w:ascii="Calibri" w:hAnsi="Calibri" w:cs="Calibri"/>
          <w:sz w:val="22"/>
          <w:szCs w:val="22"/>
          <w:lang w:eastAsia="x-none"/>
        </w:rPr>
        <w:t xml:space="preserve"> </w:t>
      </w:r>
      <w:bookmarkStart w:id="0" w:name="_GoBack"/>
      <w:bookmarkEnd w:id="0"/>
      <w:r w:rsidRPr="00BC2F03">
        <w:rPr>
          <w:rFonts w:ascii="Calibri" w:hAnsi="Calibri" w:cs="Calibri"/>
          <w:sz w:val="22"/>
          <w:szCs w:val="22"/>
          <w:lang w:eastAsia="x-none"/>
        </w:rPr>
        <w:t>ο</w:t>
      </w:r>
      <w:r w:rsidRPr="00BC2F03">
        <w:rPr>
          <w:rFonts w:ascii="Calibri" w:hAnsi="Calibri" w:cs="Calibri"/>
          <w:sz w:val="22"/>
          <w:szCs w:val="22"/>
          <w:lang w:val="en-US" w:eastAsia="x-none"/>
        </w:rPr>
        <w:t> </w:t>
      </w:r>
      <w:r w:rsidRPr="00BC2F03">
        <w:rPr>
          <w:rFonts w:ascii="Calibri" w:hAnsi="Calibri" w:cs="Calibri"/>
          <w:b/>
          <w:bCs/>
          <w:sz w:val="22"/>
          <w:szCs w:val="22"/>
          <w:lang w:eastAsia="x-none"/>
        </w:rPr>
        <w:t>κ. Αντώνιος Παπαδεράκης</w:t>
      </w:r>
      <w:r w:rsidRPr="00BC2F03">
        <w:rPr>
          <w:rFonts w:ascii="Calibri" w:hAnsi="Calibri" w:cs="Calibri"/>
          <w:sz w:val="22"/>
          <w:szCs w:val="22"/>
          <w:lang w:eastAsia="x-none"/>
        </w:rPr>
        <w:t xml:space="preserve">, </w:t>
      </w:r>
      <w:proofErr w:type="spellStart"/>
      <w:r w:rsidRPr="00BC2F03">
        <w:rPr>
          <w:rFonts w:ascii="Calibri" w:hAnsi="Calibri" w:cs="Calibri"/>
          <w:sz w:val="22"/>
          <w:szCs w:val="22"/>
          <w:lang w:eastAsia="x-none"/>
        </w:rPr>
        <w:t>Αντιπεριφερειάρχης</w:t>
      </w:r>
      <w:proofErr w:type="spellEnd"/>
      <w:r w:rsidRPr="00BC2F03">
        <w:rPr>
          <w:rFonts w:ascii="Calibri" w:hAnsi="Calibri" w:cs="Calibri"/>
          <w:sz w:val="22"/>
          <w:szCs w:val="22"/>
          <w:lang w:eastAsia="x-none"/>
        </w:rPr>
        <w:t xml:space="preserve"> Κρήτης σε θέματα Επιχειρηματικότητας, Εμπορίου, Καινοτομίας και Κοινωνικής Οικονομίας, αλλά και οι τρεις Αντιπρυτάνεις του Πολυτεχνείου Κρήτης,</w:t>
      </w:r>
      <w:r w:rsidRPr="00BC2F03">
        <w:rPr>
          <w:rFonts w:ascii="Calibri" w:hAnsi="Calibri" w:cs="Calibri"/>
          <w:b/>
          <w:bCs/>
          <w:sz w:val="22"/>
          <w:szCs w:val="22"/>
          <w:lang w:val="en-US" w:eastAsia="x-none"/>
        </w:rPr>
        <w:t> </w:t>
      </w:r>
      <w:r w:rsidRPr="00BC2F03">
        <w:rPr>
          <w:rFonts w:ascii="Calibri" w:hAnsi="Calibri" w:cs="Calibri"/>
          <w:b/>
          <w:bCs/>
          <w:sz w:val="22"/>
          <w:szCs w:val="22"/>
          <w:lang w:eastAsia="x-none"/>
        </w:rPr>
        <w:t>Καθ. Μιχαήλ Λαγουδάκης</w:t>
      </w:r>
      <w:r w:rsidRPr="00BC2F03">
        <w:rPr>
          <w:rFonts w:ascii="Calibri" w:hAnsi="Calibri" w:cs="Calibri"/>
          <w:sz w:val="22"/>
          <w:szCs w:val="22"/>
          <w:lang w:eastAsia="x-none"/>
        </w:rPr>
        <w:t>,</w:t>
      </w:r>
      <w:r w:rsidRPr="00BC2F03">
        <w:rPr>
          <w:rFonts w:ascii="Calibri" w:hAnsi="Calibri" w:cs="Calibri"/>
          <w:sz w:val="22"/>
          <w:szCs w:val="22"/>
          <w:lang w:val="en-US" w:eastAsia="x-none"/>
        </w:rPr>
        <w:t> </w:t>
      </w:r>
      <w:r w:rsidRPr="00BC2F03">
        <w:rPr>
          <w:rFonts w:ascii="Calibri" w:hAnsi="Calibri" w:cs="Calibri"/>
          <w:b/>
          <w:bCs/>
          <w:sz w:val="22"/>
          <w:szCs w:val="22"/>
          <w:lang w:eastAsia="x-none"/>
        </w:rPr>
        <w:t xml:space="preserve">Καθ. Νικόλαος </w:t>
      </w:r>
      <w:proofErr w:type="spellStart"/>
      <w:r w:rsidRPr="00BC2F03">
        <w:rPr>
          <w:rFonts w:ascii="Calibri" w:hAnsi="Calibri" w:cs="Calibri"/>
          <w:b/>
          <w:bCs/>
          <w:sz w:val="22"/>
          <w:szCs w:val="22"/>
          <w:lang w:eastAsia="x-none"/>
        </w:rPr>
        <w:t>Καλλίθρακας</w:t>
      </w:r>
      <w:proofErr w:type="spellEnd"/>
      <w:r w:rsidRPr="00BC2F03">
        <w:rPr>
          <w:rFonts w:ascii="Calibri" w:hAnsi="Calibri" w:cs="Calibri"/>
          <w:b/>
          <w:bCs/>
          <w:sz w:val="22"/>
          <w:szCs w:val="22"/>
          <w:lang w:eastAsia="x-none"/>
        </w:rPr>
        <w:t>-Κόντος</w:t>
      </w:r>
      <w:r w:rsidRPr="00BC2F03">
        <w:rPr>
          <w:rFonts w:ascii="Calibri" w:hAnsi="Calibri" w:cs="Calibri"/>
          <w:sz w:val="22"/>
          <w:szCs w:val="22"/>
          <w:lang w:eastAsia="x-none"/>
        </w:rPr>
        <w:t>,</w:t>
      </w:r>
      <w:r w:rsidRPr="00BC2F03">
        <w:rPr>
          <w:rFonts w:ascii="Calibri" w:hAnsi="Calibri" w:cs="Calibri"/>
          <w:sz w:val="22"/>
          <w:szCs w:val="22"/>
          <w:lang w:val="en-US" w:eastAsia="x-none"/>
        </w:rPr>
        <w:t> </w:t>
      </w:r>
      <w:r w:rsidRPr="00BC2F03">
        <w:rPr>
          <w:rFonts w:ascii="Calibri" w:hAnsi="Calibri" w:cs="Calibri"/>
          <w:b/>
          <w:bCs/>
          <w:sz w:val="22"/>
          <w:szCs w:val="22"/>
          <w:lang w:eastAsia="x-none"/>
        </w:rPr>
        <w:t>Καθ. Μιχαήλ Ζερβάκης</w:t>
      </w:r>
      <w:r w:rsidRPr="00BC2F03">
        <w:rPr>
          <w:rFonts w:ascii="Calibri" w:hAnsi="Calibri" w:cs="Calibri"/>
          <w:sz w:val="22"/>
          <w:szCs w:val="22"/>
          <w:lang w:eastAsia="x-none"/>
        </w:rPr>
        <w:t>.</w:t>
      </w:r>
    </w:p>
    <w:p w:rsidR="00BC2F03" w:rsidRPr="00BC2F03" w:rsidRDefault="00BC2F03" w:rsidP="00BC2F03">
      <w:pPr>
        <w:spacing w:after="240" w:line="276" w:lineRule="auto"/>
        <w:jc w:val="both"/>
        <w:rPr>
          <w:rFonts w:ascii="Calibri" w:hAnsi="Calibri" w:cs="Calibri"/>
          <w:sz w:val="22"/>
          <w:szCs w:val="22"/>
          <w:lang w:eastAsia="x-none"/>
        </w:rPr>
      </w:pPr>
      <w:r w:rsidRPr="00BC2F03">
        <w:rPr>
          <w:rFonts w:ascii="Calibri" w:hAnsi="Calibri" w:cs="Calibri"/>
          <w:sz w:val="22"/>
          <w:szCs w:val="22"/>
          <w:lang w:eastAsia="x-none"/>
        </w:rPr>
        <w:t>Στόχος της νέας αυτής συνεργασίας είναι η δημιουργία και λειτουργία μιας νέας, σύγχρονης θερμοκοιτίδας νεοφυών επιχειρήσεων στα Χανιά, με σκοπό τη φιλοξενία και υποστήριξη καινοτόμων εταιρειών, υψηλής έντασης γνώσης. Με τη συμφωνία αυτή ενισχύεται το στρατηγικό όραμα του ΙΤΕ και του Πολυτεχνείου Κρήτης για το</w:t>
      </w:r>
      <w:r w:rsidR="00DF5879">
        <w:rPr>
          <w:rFonts w:ascii="Calibri" w:hAnsi="Calibri" w:cs="Calibri"/>
          <w:sz w:val="22"/>
          <w:szCs w:val="22"/>
          <w:lang w:eastAsia="x-none"/>
        </w:rPr>
        <w:t>ν</w:t>
      </w:r>
      <w:r w:rsidRPr="00BC2F03">
        <w:rPr>
          <w:rFonts w:ascii="Calibri" w:hAnsi="Calibri" w:cs="Calibri"/>
          <w:sz w:val="22"/>
          <w:szCs w:val="22"/>
          <w:lang w:eastAsia="x-none"/>
        </w:rPr>
        <w:t xml:space="preserve"> σχεδιασμό και την υλοποίηση κοινών δράσεων, με στόχο την αξιοποίηση της έρευνας και της καινοτομίας, καθώς και τη στήριξη και προώθηση της νεοφυούς και ακαδημαϊκής επιχειρηματικότητας στην Κρήτη. Η συνεργασία ΙΤΕ – Πολυτεχνείου Κρήτης θεωρείται μεγάλης στρατηγικής σημασίας και αναμένεται να προσδώσει μια νέα αναπτυξιακή πορεία και δυναμική στο Επιστημονικό και Τεχνολογικό Πάρκο Κρήτης.</w:t>
      </w:r>
    </w:p>
    <w:p w:rsidR="00BC2F03" w:rsidRPr="00BC2F03" w:rsidRDefault="00BC2F03" w:rsidP="00BC2F03">
      <w:pPr>
        <w:spacing w:after="240" w:line="276" w:lineRule="auto"/>
        <w:jc w:val="both"/>
        <w:rPr>
          <w:rFonts w:ascii="Calibri" w:hAnsi="Calibri" w:cs="Calibri"/>
          <w:sz w:val="22"/>
          <w:szCs w:val="22"/>
          <w:lang w:eastAsia="x-none"/>
        </w:rPr>
      </w:pPr>
      <w:r w:rsidRPr="00BC2F03">
        <w:rPr>
          <w:rFonts w:ascii="Calibri" w:hAnsi="Calibri" w:cs="Calibri"/>
          <w:sz w:val="22"/>
          <w:szCs w:val="22"/>
          <w:lang w:eastAsia="x-none"/>
        </w:rPr>
        <w:lastRenderedPageBreak/>
        <w:t xml:space="preserve">Τη βαρύτητα της σημασίας της συγκεκριμένης συμφωνίας τόνισαν στον πρόλογό τους, τόσο ο Πρύτανης του Πολυτεχνείου Κρήτης, Καθ. Ευάγγελος Διαμαντόπουλος, όσο και ο Πρόεδρος του ΙΤΕ, Καθ. Νεκτάριος Ταβερναράκης, μιας και αποτελεί αφενός τη δεύτερη μεγάλη συμφωνία συνεργασίας μεταξύ των δύο ιδρυμάτων, μετά την ίδρυση του Ινστιτούτου </w:t>
      </w:r>
      <w:proofErr w:type="spellStart"/>
      <w:r w:rsidRPr="00BC2F03">
        <w:rPr>
          <w:rFonts w:ascii="Calibri" w:hAnsi="Calibri" w:cs="Calibri"/>
          <w:sz w:val="22"/>
          <w:szCs w:val="22"/>
          <w:lang w:eastAsia="x-none"/>
        </w:rPr>
        <w:t>Γεωενέργειας</w:t>
      </w:r>
      <w:proofErr w:type="spellEnd"/>
      <w:r w:rsidRPr="00BC2F03">
        <w:rPr>
          <w:rFonts w:ascii="Calibri" w:hAnsi="Calibri" w:cs="Calibri"/>
          <w:sz w:val="22"/>
          <w:szCs w:val="22"/>
          <w:lang w:eastAsia="x-none"/>
        </w:rPr>
        <w:t xml:space="preserve"> (αρχικά, Ινστιτούτο Πετρελαϊκής Έρευνας), αφετέρου γιατί η έμφαση στην έρευνα και καινοτομία, ανταποκρίνεται στο αρκετά επίκαιρο, στο διεθνές προσκήνιο, θέμα της ενέργειας, καθώς και της καινοτόμου εκμετάλλευσης των φυσικών πόρων της Κρήτης στον ενεργειακό τομέα.</w:t>
      </w:r>
    </w:p>
    <w:p w:rsidR="00BC2F03" w:rsidRPr="00BC2F03" w:rsidRDefault="00BC2F03" w:rsidP="00BC2F03">
      <w:pPr>
        <w:spacing w:after="240" w:line="276" w:lineRule="auto"/>
        <w:jc w:val="both"/>
        <w:rPr>
          <w:rFonts w:ascii="Calibri" w:hAnsi="Calibri" w:cs="Calibri"/>
          <w:sz w:val="22"/>
          <w:szCs w:val="22"/>
          <w:lang w:eastAsia="x-none"/>
        </w:rPr>
      </w:pPr>
      <w:r w:rsidRPr="00BC2F03">
        <w:rPr>
          <w:rFonts w:ascii="Calibri" w:hAnsi="Calibri" w:cs="Calibri"/>
          <w:sz w:val="22"/>
          <w:szCs w:val="22"/>
          <w:lang w:eastAsia="x-none"/>
        </w:rPr>
        <w:t xml:space="preserve">Υπογραμμίσθηκε επίσης, ότι η συμβολή της Περιφέρειας Κρήτης θα προσδώσει μια άλλη δυναμική στην προσπάθεια αυτή, </w:t>
      </w:r>
      <w:r w:rsidR="007626F7">
        <w:rPr>
          <w:rFonts w:ascii="Calibri" w:hAnsi="Calibri" w:cs="Calibri"/>
          <w:sz w:val="22"/>
          <w:szCs w:val="22"/>
          <w:lang w:eastAsia="x-none"/>
        </w:rPr>
        <w:t>και</w:t>
      </w:r>
      <w:r w:rsidRPr="00BC2F03">
        <w:rPr>
          <w:rFonts w:ascii="Calibri" w:hAnsi="Calibri" w:cs="Calibri"/>
          <w:sz w:val="22"/>
          <w:szCs w:val="22"/>
          <w:lang w:eastAsia="x-none"/>
        </w:rPr>
        <w:t xml:space="preserve"> θα ανοίξει νέους ορίζοντες συνεργασίας του ΙΤΕ με το Πολυτεχνείο Κρήτης, καθώς θα οδηγήσει στην εν δυνάμει δημιουργία ενός καινούργιου οικοσυστήματος καινοτομίας και επιχειρηματικότητας με βάση τα Χανιά. Ο Καθ. Νεκτάριος </w:t>
      </w:r>
      <w:proofErr w:type="spellStart"/>
      <w:r w:rsidRPr="00BC2F03">
        <w:rPr>
          <w:rFonts w:ascii="Calibri" w:hAnsi="Calibri" w:cs="Calibri"/>
          <w:sz w:val="22"/>
          <w:szCs w:val="22"/>
          <w:lang w:eastAsia="x-none"/>
        </w:rPr>
        <w:t>Ταβερναράκης</w:t>
      </w:r>
      <w:proofErr w:type="spellEnd"/>
      <w:r w:rsidRPr="00BC2F03">
        <w:rPr>
          <w:rFonts w:ascii="Calibri" w:hAnsi="Calibri" w:cs="Calibri"/>
          <w:sz w:val="22"/>
          <w:szCs w:val="22"/>
          <w:lang w:eastAsia="x-none"/>
        </w:rPr>
        <w:t xml:space="preserve"> αναγνώρισε ότι «σήμερα, επί Πρυτανείας του Καθ. Ευάγγελου Διαμαντόπουλου, μπήκαν τα θεμέλια μιας πολύ σημαντικής συνεργασίας, με μια ισχυρή προγραμματική βάση, έχοντας εξασφαλίσει και την καταλυτική σύμπραξη της Περιφέρειας Κρήτης», κάτι που επικρότησε και ο </w:t>
      </w:r>
      <w:proofErr w:type="spellStart"/>
      <w:r w:rsidRPr="00BC2F03">
        <w:rPr>
          <w:rFonts w:ascii="Calibri" w:hAnsi="Calibri" w:cs="Calibri"/>
          <w:sz w:val="22"/>
          <w:szCs w:val="22"/>
          <w:lang w:eastAsia="x-none"/>
        </w:rPr>
        <w:t>Ομ</w:t>
      </w:r>
      <w:proofErr w:type="spellEnd"/>
      <w:r w:rsidRPr="00BC2F03">
        <w:rPr>
          <w:rFonts w:ascii="Calibri" w:hAnsi="Calibri" w:cs="Calibri"/>
          <w:sz w:val="22"/>
          <w:szCs w:val="22"/>
          <w:lang w:eastAsia="x-none"/>
        </w:rPr>
        <w:t xml:space="preserve">. Καθ. Ευάγγελος </w:t>
      </w:r>
      <w:proofErr w:type="spellStart"/>
      <w:r w:rsidRPr="00BC2F03">
        <w:rPr>
          <w:rFonts w:ascii="Calibri" w:hAnsi="Calibri" w:cs="Calibri"/>
          <w:sz w:val="22"/>
          <w:szCs w:val="22"/>
          <w:lang w:eastAsia="x-none"/>
        </w:rPr>
        <w:t>Γιδαράκος</w:t>
      </w:r>
      <w:proofErr w:type="spellEnd"/>
      <w:r w:rsidRPr="00BC2F03">
        <w:rPr>
          <w:rFonts w:ascii="Calibri" w:hAnsi="Calibri" w:cs="Calibri"/>
          <w:sz w:val="22"/>
          <w:szCs w:val="22"/>
          <w:lang w:eastAsia="x-none"/>
        </w:rPr>
        <w:t xml:space="preserve"> «ως λάτρης της καινοτομίας και της επένδυσης».</w:t>
      </w:r>
    </w:p>
    <w:p w:rsidR="00BC2F03" w:rsidRPr="00BC2F03" w:rsidRDefault="00BC2F03" w:rsidP="00BC2F03">
      <w:pPr>
        <w:spacing w:after="240" w:line="276" w:lineRule="auto"/>
        <w:jc w:val="both"/>
        <w:rPr>
          <w:rFonts w:ascii="Calibri" w:hAnsi="Calibri" w:cs="Calibri"/>
          <w:sz w:val="22"/>
          <w:szCs w:val="22"/>
          <w:lang w:eastAsia="x-none"/>
        </w:rPr>
      </w:pPr>
      <w:r w:rsidRPr="00BC2F03">
        <w:rPr>
          <w:rFonts w:ascii="Calibri" w:hAnsi="Calibri" w:cs="Calibri"/>
          <w:sz w:val="22"/>
          <w:szCs w:val="22"/>
          <w:lang w:eastAsia="x-none"/>
        </w:rPr>
        <w:t xml:space="preserve">Ο </w:t>
      </w:r>
      <w:proofErr w:type="spellStart"/>
      <w:r w:rsidRPr="00BC2F03">
        <w:rPr>
          <w:rFonts w:ascii="Calibri" w:hAnsi="Calibri" w:cs="Calibri"/>
          <w:sz w:val="22"/>
          <w:szCs w:val="22"/>
          <w:lang w:eastAsia="x-none"/>
        </w:rPr>
        <w:t>Αντιπεριφερειάρχης</w:t>
      </w:r>
      <w:proofErr w:type="spellEnd"/>
      <w:r w:rsidRPr="00BC2F03">
        <w:rPr>
          <w:rFonts w:ascii="Calibri" w:hAnsi="Calibri" w:cs="Calibri"/>
          <w:sz w:val="22"/>
          <w:szCs w:val="22"/>
          <w:lang w:eastAsia="x-none"/>
        </w:rPr>
        <w:t xml:space="preserve"> κ. Παπαδεράκης, τόνισε την σπουδαιότητα αυτού του πρώτου βήματος για τη δημιουργία ενός Τεχνολογικού Πάρκου Κρήτης που «θα ενεργοποιήσει όλους τους φορείς και τις υποδομές στο νησί, αλλά θα οδηγήσει και στη δημιουργία νέων</w:t>
      </w:r>
      <w:r w:rsidRPr="00BC2F03">
        <w:rPr>
          <w:rFonts w:ascii="Calibri" w:hAnsi="Calibri" w:cs="Calibri"/>
          <w:b/>
          <w:bCs/>
          <w:sz w:val="22"/>
          <w:szCs w:val="22"/>
          <w:lang w:eastAsia="x-none"/>
        </w:rPr>
        <w:t>,</w:t>
      </w:r>
      <w:r w:rsidRPr="00BC2F03">
        <w:rPr>
          <w:rFonts w:ascii="Calibri" w:hAnsi="Calibri" w:cs="Calibri"/>
          <w:sz w:val="22"/>
          <w:szCs w:val="22"/>
          <w:lang w:val="en-US" w:eastAsia="x-none"/>
        </w:rPr>
        <w:t> </w:t>
      </w:r>
      <w:r w:rsidR="00254174">
        <w:rPr>
          <w:rFonts w:ascii="Calibri" w:hAnsi="Calibri" w:cs="Calibri"/>
          <w:sz w:val="22"/>
          <w:szCs w:val="22"/>
          <w:lang w:eastAsia="x-none"/>
        </w:rPr>
        <w:t>ένα όραμα</w:t>
      </w:r>
      <w:r w:rsidRPr="00BC2F03">
        <w:rPr>
          <w:rFonts w:ascii="Calibri" w:hAnsi="Calibri" w:cs="Calibri"/>
          <w:sz w:val="22"/>
          <w:szCs w:val="22"/>
          <w:lang w:eastAsia="x-none"/>
        </w:rPr>
        <w:t xml:space="preserve"> που είχε εδώ και πολλά χρόνια η Περιφέρεια Κρήτης». Ο Διευθυντής του ΕΤΕΠ Κρήτης </w:t>
      </w:r>
      <w:r w:rsidR="00921B99">
        <w:rPr>
          <w:rFonts w:ascii="Calibri" w:hAnsi="Calibri" w:cs="Calibri"/>
          <w:sz w:val="22"/>
          <w:szCs w:val="22"/>
          <w:lang w:eastAsia="x-none"/>
        </w:rPr>
        <w:t>και Διευθύνων Σύμβουλος της ΕΔΑΠ/ΕΤΕΠ-Κ</w:t>
      </w:r>
      <w:r w:rsidR="00DF5879">
        <w:rPr>
          <w:rFonts w:ascii="Calibri" w:hAnsi="Calibri" w:cs="Calibri"/>
          <w:sz w:val="22"/>
          <w:szCs w:val="22"/>
          <w:lang w:eastAsia="x-none"/>
        </w:rPr>
        <w:t>,</w:t>
      </w:r>
      <w:r w:rsidR="00921B99">
        <w:rPr>
          <w:rFonts w:ascii="Calibri" w:hAnsi="Calibri" w:cs="Calibri"/>
          <w:sz w:val="22"/>
          <w:szCs w:val="22"/>
          <w:lang w:eastAsia="x-none"/>
        </w:rPr>
        <w:t xml:space="preserve"> </w:t>
      </w:r>
      <w:r w:rsidRPr="00BC2F03">
        <w:rPr>
          <w:rFonts w:ascii="Calibri" w:hAnsi="Calibri" w:cs="Calibri"/>
          <w:sz w:val="22"/>
          <w:szCs w:val="22"/>
          <w:lang w:eastAsia="x-none"/>
        </w:rPr>
        <w:t>Δρ. Παπαμιχαήλ</w:t>
      </w:r>
      <w:r w:rsidR="00DF5879">
        <w:rPr>
          <w:rFonts w:ascii="Calibri" w:hAnsi="Calibri" w:cs="Calibri"/>
          <w:sz w:val="22"/>
          <w:szCs w:val="22"/>
          <w:lang w:eastAsia="x-none"/>
        </w:rPr>
        <w:t>,</w:t>
      </w:r>
      <w:r w:rsidRPr="00BC2F03">
        <w:rPr>
          <w:rFonts w:ascii="Calibri" w:hAnsi="Calibri" w:cs="Calibri"/>
          <w:sz w:val="22"/>
          <w:szCs w:val="22"/>
          <w:lang w:eastAsia="x-none"/>
        </w:rPr>
        <w:t xml:space="preserve"> με τη σειρά του συμφώνησε, προσθέτοντας ότι «μια τέτοια επένδυση θα προσδώσει μια νέα δυναμική στην τοπική οικονομία των Χανίων, αλλά και προστιθέμενη αξία στο οικοσύστημα της επιχειρηματικότητας στην Κρήτη».</w:t>
      </w:r>
    </w:p>
    <w:p w:rsidR="00BC2F03" w:rsidRPr="001F486C" w:rsidRDefault="00BC2F03" w:rsidP="00BC2F03">
      <w:pPr>
        <w:spacing w:after="240" w:line="276" w:lineRule="auto"/>
        <w:jc w:val="both"/>
        <w:rPr>
          <w:rFonts w:ascii="Calibri" w:hAnsi="Calibri" w:cs="Calibri"/>
          <w:sz w:val="22"/>
          <w:szCs w:val="22"/>
          <w:lang w:eastAsia="x-none"/>
        </w:rPr>
      </w:pPr>
      <w:r w:rsidRPr="00BC2F03">
        <w:rPr>
          <w:rFonts w:ascii="Calibri" w:hAnsi="Calibri" w:cs="Calibri"/>
          <w:sz w:val="22"/>
          <w:szCs w:val="22"/>
          <w:lang w:eastAsia="x-none"/>
        </w:rPr>
        <w:t>Στο πλαίσιο της δράσης αυτής, τα μέλη της Πρυτανείας του Πολυτεχνείου αν</w:t>
      </w:r>
      <w:r w:rsidR="00BE05C5">
        <w:rPr>
          <w:rFonts w:ascii="Calibri" w:hAnsi="Calibri" w:cs="Calibri"/>
          <w:sz w:val="22"/>
          <w:szCs w:val="22"/>
          <w:lang w:eastAsia="x-none"/>
        </w:rPr>
        <w:t>έ</w:t>
      </w:r>
      <w:r w:rsidRPr="00BC2F03">
        <w:rPr>
          <w:rFonts w:ascii="Calibri" w:hAnsi="Calibri" w:cs="Calibri"/>
          <w:sz w:val="22"/>
          <w:szCs w:val="22"/>
          <w:lang w:eastAsia="x-none"/>
        </w:rPr>
        <w:t>φεραν ότι μελετάται και η αξιοποίηση υφιστάμενων δομών του Πολυτεχνείου Κρήτης, καθώς και η συνεργασία με Γραφεία Μεταφοράς Τεχνολογίας πανεπιστημιακών και ερευνητικών ιδρυμάτων όλης της χώρας, για να υποστηριχθεί στο πρώιμο αυτό στάδιο η γόνιμη ζύμωση για τη δημιουργία του νέου Τεχνολογικού Πάρκου και της Θερμοκοιτίδας. Απώτερος στόχος είναι η ανάπτυξη του νέου δυναμικού οικοσυστήματος καινοτομίας και επιχειρηματικότητας σε διακριτό χώρο, δίπλα στην Πολυτεχνειούπολη στο Ακρωτήρι.</w:t>
      </w:r>
    </w:p>
    <w:p w:rsidR="00BC2F03" w:rsidRPr="001F486C" w:rsidRDefault="00BC2F03" w:rsidP="00BC2F03">
      <w:pPr>
        <w:spacing w:after="240" w:line="276" w:lineRule="auto"/>
        <w:jc w:val="both"/>
        <w:rPr>
          <w:rFonts w:ascii="Calibri" w:hAnsi="Calibri" w:cs="Calibri"/>
          <w:sz w:val="22"/>
          <w:szCs w:val="22"/>
          <w:lang w:eastAsia="x-none"/>
        </w:rPr>
      </w:pPr>
    </w:p>
    <w:p w:rsidR="00BC2F03" w:rsidRPr="00BC2F03" w:rsidRDefault="00BC2F03" w:rsidP="00BC2F03">
      <w:pPr>
        <w:spacing w:after="240" w:line="276" w:lineRule="auto"/>
        <w:jc w:val="both"/>
        <w:rPr>
          <w:rFonts w:ascii="Calibri" w:hAnsi="Calibri" w:cs="Calibri"/>
          <w:sz w:val="22"/>
          <w:szCs w:val="22"/>
          <w:lang w:eastAsia="x-none"/>
        </w:rPr>
      </w:pPr>
      <w:r w:rsidRPr="00BC2F03">
        <w:rPr>
          <w:rFonts w:ascii="Calibri" w:hAnsi="Calibri" w:cs="Calibri"/>
          <w:b/>
          <w:bCs/>
          <w:sz w:val="22"/>
          <w:szCs w:val="22"/>
          <w:lang w:eastAsia="x-none"/>
        </w:rPr>
        <w:t>Λίγα λόγια</w:t>
      </w:r>
      <w:r w:rsidR="002D798D">
        <w:rPr>
          <w:rFonts w:ascii="Calibri" w:hAnsi="Calibri" w:cs="Calibri"/>
          <w:b/>
          <w:bCs/>
          <w:sz w:val="22"/>
          <w:szCs w:val="22"/>
          <w:lang w:eastAsia="x-none"/>
        </w:rPr>
        <w:t xml:space="preserve"> για</w:t>
      </w:r>
      <w:r w:rsidRPr="00BC2F03">
        <w:rPr>
          <w:rFonts w:ascii="Calibri" w:hAnsi="Calibri" w:cs="Calibri"/>
          <w:b/>
          <w:bCs/>
          <w:sz w:val="22"/>
          <w:szCs w:val="22"/>
          <w:lang w:eastAsia="x-none"/>
        </w:rPr>
        <w:t xml:space="preserve"> το</w:t>
      </w:r>
      <w:r w:rsidRPr="00BC2F03">
        <w:rPr>
          <w:rFonts w:ascii="Calibri" w:hAnsi="Calibri" w:cs="Calibri"/>
          <w:b/>
          <w:bCs/>
          <w:sz w:val="22"/>
          <w:szCs w:val="22"/>
          <w:lang w:val="en-US" w:eastAsia="x-none"/>
        </w:rPr>
        <w:t> </w:t>
      </w:r>
      <w:r w:rsidRPr="00BC2F03">
        <w:rPr>
          <w:rFonts w:ascii="Calibri" w:hAnsi="Calibri" w:cs="Calibri"/>
          <w:b/>
          <w:bCs/>
          <w:sz w:val="22"/>
          <w:szCs w:val="22"/>
          <w:lang w:eastAsia="x-none"/>
        </w:rPr>
        <w:t>Επιστημονικό και Τεχνολογικό Πάρκο Κρήτης</w:t>
      </w:r>
    </w:p>
    <w:p w:rsidR="00BC2F03" w:rsidRPr="00BC2F03" w:rsidRDefault="00BC2F03" w:rsidP="00BC2F03">
      <w:pPr>
        <w:spacing w:after="240" w:line="276" w:lineRule="auto"/>
        <w:jc w:val="both"/>
        <w:rPr>
          <w:rFonts w:ascii="Calibri" w:hAnsi="Calibri" w:cs="Calibri"/>
          <w:sz w:val="22"/>
          <w:szCs w:val="22"/>
          <w:lang w:eastAsia="x-none"/>
        </w:rPr>
      </w:pPr>
      <w:r w:rsidRPr="00BC2F03">
        <w:rPr>
          <w:rFonts w:ascii="Calibri" w:hAnsi="Calibri" w:cs="Calibri"/>
          <w:sz w:val="22"/>
          <w:szCs w:val="22"/>
          <w:lang w:eastAsia="x-none"/>
        </w:rPr>
        <w:t>Το Επιστημονικό και Τεχνολογικό Πάρκο Κρήτης (ΕΤΕΠ Κρήτης) ιδρύθηκε το 1993 από το Ίδρυμα Τεχνολογίας και Έρευνας (ΙΤΕ) με σκοπό την προώθηση της έρευνας, της καινοτομίας και της επιχειρηματικότητας στην κοινωνία και την οικονομία.</w:t>
      </w:r>
      <w:r w:rsidR="00921B99">
        <w:rPr>
          <w:rFonts w:ascii="Calibri" w:hAnsi="Calibri" w:cs="Calibri"/>
          <w:sz w:val="22"/>
          <w:szCs w:val="22"/>
          <w:lang w:eastAsia="x-none"/>
        </w:rPr>
        <w:t xml:space="preserve"> </w:t>
      </w:r>
      <w:r w:rsidRPr="00BC2F03">
        <w:rPr>
          <w:rFonts w:ascii="Calibri" w:hAnsi="Calibri" w:cs="Calibri"/>
          <w:sz w:val="22"/>
          <w:szCs w:val="22"/>
          <w:lang w:eastAsia="x-none"/>
        </w:rPr>
        <w:t>Διαχρονικά, το ΕΤΕΠ Κρήτης έχει διαδραματίσει και συνεχίζει να διαδραματίζει καταλυτικό ρόλο στη στήριξη και στην προώθηση της καινοτόμου επιχειρηματικότητας</w:t>
      </w:r>
      <w:r w:rsidR="00FE77CB">
        <w:rPr>
          <w:rFonts w:ascii="Calibri" w:hAnsi="Calibri" w:cs="Calibri"/>
          <w:sz w:val="22"/>
          <w:szCs w:val="22"/>
          <w:lang w:eastAsia="x-none"/>
        </w:rPr>
        <w:t>,</w:t>
      </w:r>
      <w:r w:rsidRPr="00BC2F03">
        <w:rPr>
          <w:rFonts w:ascii="Calibri" w:hAnsi="Calibri" w:cs="Calibri"/>
          <w:sz w:val="22"/>
          <w:szCs w:val="22"/>
          <w:lang w:eastAsia="x-none"/>
        </w:rPr>
        <w:t xml:space="preserve"> μέσα από τον σχεδιασμό και την υλοποίηση </w:t>
      </w:r>
      <w:proofErr w:type="spellStart"/>
      <w:r w:rsidRPr="00BC2F03">
        <w:rPr>
          <w:rFonts w:ascii="Calibri" w:hAnsi="Calibri" w:cs="Calibri"/>
          <w:sz w:val="22"/>
          <w:szCs w:val="22"/>
          <w:lang w:eastAsia="x-none"/>
        </w:rPr>
        <w:t>στοχευμένων</w:t>
      </w:r>
      <w:proofErr w:type="spellEnd"/>
      <w:r w:rsidRPr="00BC2F03">
        <w:rPr>
          <w:rFonts w:ascii="Calibri" w:hAnsi="Calibri" w:cs="Calibri"/>
          <w:sz w:val="22"/>
          <w:szCs w:val="22"/>
          <w:lang w:eastAsia="x-none"/>
        </w:rPr>
        <w:t xml:space="preserve"> δράσεων.</w:t>
      </w:r>
    </w:p>
    <w:p w:rsidR="00BC2F03" w:rsidRPr="00BC2F03" w:rsidRDefault="00BC2F03" w:rsidP="00BC2F03">
      <w:pPr>
        <w:spacing w:after="240" w:line="276" w:lineRule="auto"/>
        <w:jc w:val="both"/>
        <w:rPr>
          <w:rFonts w:ascii="Calibri" w:hAnsi="Calibri" w:cs="Calibri"/>
          <w:sz w:val="22"/>
          <w:szCs w:val="22"/>
          <w:lang w:eastAsia="x-none"/>
        </w:rPr>
      </w:pPr>
      <w:r w:rsidRPr="00BC2F03">
        <w:rPr>
          <w:rFonts w:ascii="Calibri" w:hAnsi="Calibri" w:cs="Calibri"/>
          <w:sz w:val="22"/>
          <w:szCs w:val="22"/>
          <w:lang w:eastAsia="x-none"/>
        </w:rPr>
        <w:t xml:space="preserve">Στις εγκαταστάσεις του ΕΤΕΠ Κρήτης λειτουργεί μια σύγχρονη Θερμοκοιτίδα Επιχειρήσεων συνολικής εκτάσεως περίπου 4.000 τ.μ., στην οποία φιλοξενούνται καινοτόμες εταιρείες με τεχνολογικό κυρίως προσανατολισμό. Στόχος της Θερμοκοιτίδας είναι η παροχή εξειδικευμένης υποστήριξης για την ανάπτυξη και δικτύωση των εγκατεστημένων εταιρειών σε τοπικό, εθνικό και σε διεθνές επίπεδο. Η </w:t>
      </w:r>
      <w:r w:rsidRPr="00BC2F03">
        <w:rPr>
          <w:rFonts w:ascii="Calibri" w:hAnsi="Calibri" w:cs="Calibri"/>
          <w:sz w:val="22"/>
          <w:szCs w:val="22"/>
          <w:lang w:eastAsia="x-none"/>
        </w:rPr>
        <w:lastRenderedPageBreak/>
        <w:t>Θερμοκοιτίδα σήμερα φιλοξενεί και στηρίζει 31 καινοτόμες εταιρείες, οι οποίες απασχολούν περίπου 400 εργαζομένους. Οι εταιρείες αυτές ενισχύουν την οικονομία, διαθέτοντας 145 διαφορετικά προϊόντα και 65 ανταγωνιστικές υπηρεσίες, δημιουργώντας ένα ανταγωνιστικό περιβάλλον για την καλλιέργεια και προώθηση της έρευνας και της καινοτόμου επιχειρηματικότητας.</w:t>
      </w:r>
    </w:p>
    <w:p w:rsidR="00BC2F03" w:rsidRPr="00BC2F03" w:rsidRDefault="00BC2F03" w:rsidP="00BC2F03">
      <w:pPr>
        <w:spacing w:after="240" w:line="276" w:lineRule="auto"/>
        <w:jc w:val="both"/>
        <w:rPr>
          <w:rFonts w:ascii="Calibri" w:hAnsi="Calibri" w:cs="Calibri"/>
          <w:sz w:val="22"/>
          <w:szCs w:val="22"/>
          <w:lang w:eastAsia="x-none"/>
        </w:rPr>
      </w:pPr>
      <w:r w:rsidRPr="00BC2F03">
        <w:rPr>
          <w:rFonts w:ascii="Calibri" w:hAnsi="Calibri" w:cs="Calibri"/>
          <w:sz w:val="22"/>
          <w:szCs w:val="22"/>
          <w:lang w:eastAsia="x-none"/>
        </w:rPr>
        <w:t>Τα τελευταία 25 χρόνια έχουν υποστηριχτεί από το ΕΤΕΠ Κρήτης και έχουν αποχωρήσει από τη Θερμοκοιτίδα περισσότερες από 60 επιχειρήσεις και φορείς, ενώ έχουν δημιουργηθεί περισσότερες από 1.500 νέες θέσεις εργασίας, με άμεσο αντίκτυπο στην τοπική οικονομία.</w:t>
      </w:r>
    </w:p>
    <w:p w:rsidR="002626C0" w:rsidRPr="00BC2F03" w:rsidRDefault="002626C0" w:rsidP="00436467">
      <w:pPr>
        <w:spacing w:after="240" w:line="276" w:lineRule="auto"/>
        <w:jc w:val="both"/>
        <w:rPr>
          <w:rFonts w:ascii="Calibri" w:hAnsi="Calibri" w:cs="Calibri"/>
          <w:sz w:val="22"/>
          <w:szCs w:val="22"/>
          <w:lang w:eastAsia="x-none"/>
        </w:rPr>
      </w:pPr>
    </w:p>
    <w:p w:rsidR="002626C0" w:rsidRPr="00BC2F03" w:rsidRDefault="002626C0" w:rsidP="00436467">
      <w:pPr>
        <w:spacing w:after="240" w:line="276" w:lineRule="auto"/>
        <w:jc w:val="both"/>
        <w:rPr>
          <w:rFonts w:ascii="Calibri" w:hAnsi="Calibri" w:cs="Calibri"/>
          <w:sz w:val="22"/>
          <w:szCs w:val="22"/>
        </w:rPr>
      </w:pPr>
    </w:p>
    <w:sectPr w:rsidR="002626C0" w:rsidRPr="00BC2F03" w:rsidSect="006D3D0E">
      <w:footerReference w:type="default" r:id="rId8"/>
      <w:headerReference w:type="first" r:id="rId9"/>
      <w:type w:val="continuous"/>
      <w:pgSz w:w="11906" w:h="16838"/>
      <w:pgMar w:top="1134" w:right="1466"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0A0" w:rsidRDefault="007450A0">
      <w:r>
        <w:separator/>
      </w:r>
    </w:p>
  </w:endnote>
  <w:endnote w:type="continuationSeparator" w:id="0">
    <w:p w:rsidR="007450A0" w:rsidRDefault="0074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D2" w:rsidRDefault="000C79D2" w:rsidP="00436467">
    <w:pPr>
      <w:pStyle w:val="Footer"/>
      <w:tabs>
        <w:tab w:val="clear" w:pos="4153"/>
        <w:tab w:val="clear" w:pos="8306"/>
        <w:tab w:val="left" w:pos="449"/>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0A0" w:rsidRDefault="007450A0">
      <w:r>
        <w:separator/>
      </w:r>
    </w:p>
  </w:footnote>
  <w:footnote w:type="continuationSeparator" w:id="0">
    <w:p w:rsidR="007450A0" w:rsidRDefault="007450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D0E" w:rsidRDefault="009B71F6">
    <w:pPr>
      <w:pStyle w:val="Header"/>
    </w:pPr>
    <w:r>
      <w:rPr>
        <w:rFonts w:cs="Calibri"/>
        <w:b/>
        <w:bCs/>
        <w:noProof/>
        <w:color w:val="800000"/>
        <w:sz w:val="22"/>
        <w:szCs w:val="22"/>
        <w:lang w:val="en-US" w:eastAsia="en-US"/>
      </w:rPr>
      <w:drawing>
        <wp:anchor distT="0" distB="0" distL="114300" distR="114300" simplePos="0" relativeHeight="251660288" behindDoc="1" locked="0" layoutInCell="1" allowOverlap="1" wp14:anchorId="202CDC8F" wp14:editId="74162373">
          <wp:simplePos x="0" y="0"/>
          <wp:positionH relativeFrom="column">
            <wp:posOffset>3733165</wp:posOffset>
          </wp:positionH>
          <wp:positionV relativeFrom="paragraph">
            <wp:posOffset>-123825</wp:posOffset>
          </wp:positionV>
          <wp:extent cx="2419350" cy="796925"/>
          <wp:effectExtent l="0" t="0" r="0" b="3175"/>
          <wp:wrapTight wrapText="bothSides">
            <wp:wrapPolygon edited="0">
              <wp:start x="0" y="0"/>
              <wp:lineTo x="0" y="21170"/>
              <wp:lineTo x="21430" y="21170"/>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E-logo-DISC OUT.jpg"/>
                  <pic:cNvPicPr/>
                </pic:nvPicPr>
                <pic:blipFill>
                  <a:blip r:embed="rId1">
                    <a:extLst>
                      <a:ext uri="{28A0092B-C50C-407E-A947-70E740481C1C}">
                        <a14:useLocalDpi xmlns:a14="http://schemas.microsoft.com/office/drawing/2010/main" val="0"/>
                      </a:ext>
                    </a:extLst>
                  </a:blip>
                  <a:stretch>
                    <a:fillRect/>
                  </a:stretch>
                </pic:blipFill>
                <pic:spPr>
                  <a:xfrm>
                    <a:off x="0" y="0"/>
                    <a:ext cx="2419350" cy="79692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noProof/>
        <w:sz w:val="22"/>
        <w:szCs w:val="22"/>
        <w:lang w:val="en-US" w:eastAsia="en-US"/>
      </w:rPr>
      <w:drawing>
        <wp:anchor distT="0" distB="0" distL="114300" distR="114300" simplePos="0" relativeHeight="251661312" behindDoc="1" locked="0" layoutInCell="1" allowOverlap="1" wp14:anchorId="053D8F6B" wp14:editId="25B39D84">
          <wp:simplePos x="0" y="0"/>
          <wp:positionH relativeFrom="column">
            <wp:posOffset>-338455</wp:posOffset>
          </wp:positionH>
          <wp:positionV relativeFrom="paragraph">
            <wp:posOffset>-447675</wp:posOffset>
          </wp:positionV>
          <wp:extent cx="2600688" cy="1057423"/>
          <wp:effectExtent l="0" t="0" r="0" b="9525"/>
          <wp:wrapTight wrapText="bothSides">
            <wp:wrapPolygon edited="0">
              <wp:start x="1266" y="0"/>
              <wp:lineTo x="0" y="5449"/>
              <wp:lineTo x="0" y="21405"/>
              <wp:lineTo x="4747" y="21405"/>
              <wp:lineTo x="11552" y="21405"/>
              <wp:lineTo x="12659" y="21016"/>
              <wp:lineTo x="12343" y="18681"/>
              <wp:lineTo x="21363" y="17903"/>
              <wp:lineTo x="21363" y="9730"/>
              <wp:lineTo x="4905" y="6227"/>
              <wp:lineTo x="2215" y="0"/>
              <wp:lineTo x="126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ΠΟΛΥΤΕΧΝΕΙΟ ΚΡΗΤΗΣ.png"/>
                  <pic:cNvPicPr/>
                </pic:nvPicPr>
                <pic:blipFill>
                  <a:blip r:embed="rId2">
                    <a:extLst>
                      <a:ext uri="{28A0092B-C50C-407E-A947-70E740481C1C}">
                        <a14:useLocalDpi xmlns:a14="http://schemas.microsoft.com/office/drawing/2010/main" val="0"/>
                      </a:ext>
                    </a:extLst>
                  </a:blip>
                  <a:stretch>
                    <a:fillRect/>
                  </a:stretch>
                </pic:blipFill>
                <pic:spPr>
                  <a:xfrm>
                    <a:off x="0" y="0"/>
                    <a:ext cx="2600688" cy="10574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B769C"/>
    <w:multiLevelType w:val="multilevel"/>
    <w:tmpl w:val="FDD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A54F79"/>
    <w:multiLevelType w:val="hybridMultilevel"/>
    <w:tmpl w:val="5204D480"/>
    <w:lvl w:ilvl="0" w:tplc="F7645276">
      <w:start w:val="1"/>
      <w:numFmt w:val="bullet"/>
      <w:pStyle w:val="Style1"/>
      <w:lvlText w:val=""/>
      <w:lvlJc w:val="left"/>
      <w:pPr>
        <w:tabs>
          <w:tab w:val="num" w:pos="576"/>
        </w:tabs>
        <w:ind w:left="432" w:hanging="14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8F56D4"/>
    <w:multiLevelType w:val="multilevel"/>
    <w:tmpl w:val="8584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F03"/>
    <w:rsid w:val="000001A4"/>
    <w:rsid w:val="00003E4F"/>
    <w:rsid w:val="00006F04"/>
    <w:rsid w:val="00013B28"/>
    <w:rsid w:val="0001486C"/>
    <w:rsid w:val="00016E0B"/>
    <w:rsid w:val="00022BE9"/>
    <w:rsid w:val="00024F70"/>
    <w:rsid w:val="00026CC3"/>
    <w:rsid w:val="00026EE3"/>
    <w:rsid w:val="00027A9C"/>
    <w:rsid w:val="00032FD2"/>
    <w:rsid w:val="00035ACF"/>
    <w:rsid w:val="00036AB0"/>
    <w:rsid w:val="00046A6D"/>
    <w:rsid w:val="00050C8E"/>
    <w:rsid w:val="00052DFC"/>
    <w:rsid w:val="000536D3"/>
    <w:rsid w:val="00053AB7"/>
    <w:rsid w:val="000606AD"/>
    <w:rsid w:val="000629A8"/>
    <w:rsid w:val="000632A7"/>
    <w:rsid w:val="00066D86"/>
    <w:rsid w:val="00067097"/>
    <w:rsid w:val="0007122C"/>
    <w:rsid w:val="0007455C"/>
    <w:rsid w:val="00074B36"/>
    <w:rsid w:val="0008170A"/>
    <w:rsid w:val="00082D11"/>
    <w:rsid w:val="00083B52"/>
    <w:rsid w:val="000843B7"/>
    <w:rsid w:val="000851CF"/>
    <w:rsid w:val="000868D1"/>
    <w:rsid w:val="00091B3A"/>
    <w:rsid w:val="00092DBE"/>
    <w:rsid w:val="000A0DD2"/>
    <w:rsid w:val="000A18F8"/>
    <w:rsid w:val="000A1F43"/>
    <w:rsid w:val="000A2378"/>
    <w:rsid w:val="000A2C67"/>
    <w:rsid w:val="000A5C7F"/>
    <w:rsid w:val="000A7D31"/>
    <w:rsid w:val="000B130E"/>
    <w:rsid w:val="000B7B4F"/>
    <w:rsid w:val="000C0315"/>
    <w:rsid w:val="000C45E1"/>
    <w:rsid w:val="000C4FCB"/>
    <w:rsid w:val="000C78F8"/>
    <w:rsid w:val="000C79D2"/>
    <w:rsid w:val="000C7D2C"/>
    <w:rsid w:val="000D16EB"/>
    <w:rsid w:val="000D2FBA"/>
    <w:rsid w:val="000D794F"/>
    <w:rsid w:val="000E0FC0"/>
    <w:rsid w:val="000E3246"/>
    <w:rsid w:val="000E6E11"/>
    <w:rsid w:val="000E7ADD"/>
    <w:rsid w:val="000F0034"/>
    <w:rsid w:val="000F1C95"/>
    <w:rsid w:val="000F4E99"/>
    <w:rsid w:val="000F7FC6"/>
    <w:rsid w:val="00100741"/>
    <w:rsid w:val="00101876"/>
    <w:rsid w:val="001049F3"/>
    <w:rsid w:val="00106AA1"/>
    <w:rsid w:val="001071B3"/>
    <w:rsid w:val="00107FF6"/>
    <w:rsid w:val="001115F7"/>
    <w:rsid w:val="00112700"/>
    <w:rsid w:val="00113304"/>
    <w:rsid w:val="00114859"/>
    <w:rsid w:val="001155A7"/>
    <w:rsid w:val="001156C5"/>
    <w:rsid w:val="00116467"/>
    <w:rsid w:val="0011683A"/>
    <w:rsid w:val="00117883"/>
    <w:rsid w:val="00132C75"/>
    <w:rsid w:val="00135D65"/>
    <w:rsid w:val="001369D4"/>
    <w:rsid w:val="00154A67"/>
    <w:rsid w:val="001562AA"/>
    <w:rsid w:val="0016404C"/>
    <w:rsid w:val="0016562E"/>
    <w:rsid w:val="00167E96"/>
    <w:rsid w:val="001763FB"/>
    <w:rsid w:val="00177373"/>
    <w:rsid w:val="00187A2A"/>
    <w:rsid w:val="001A10CD"/>
    <w:rsid w:val="001A4103"/>
    <w:rsid w:val="001A4586"/>
    <w:rsid w:val="001A5CAB"/>
    <w:rsid w:val="001A6428"/>
    <w:rsid w:val="001B10E2"/>
    <w:rsid w:val="001B4AC6"/>
    <w:rsid w:val="001B5415"/>
    <w:rsid w:val="001B71A8"/>
    <w:rsid w:val="001B76AA"/>
    <w:rsid w:val="001C1C75"/>
    <w:rsid w:val="001C4C73"/>
    <w:rsid w:val="001C7963"/>
    <w:rsid w:val="001D2E36"/>
    <w:rsid w:val="001D6535"/>
    <w:rsid w:val="001E16F8"/>
    <w:rsid w:val="001E4537"/>
    <w:rsid w:val="001E48E9"/>
    <w:rsid w:val="001E5207"/>
    <w:rsid w:val="001E7095"/>
    <w:rsid w:val="001F0444"/>
    <w:rsid w:val="001F0A1E"/>
    <w:rsid w:val="001F24C7"/>
    <w:rsid w:val="001F289C"/>
    <w:rsid w:val="001F486C"/>
    <w:rsid w:val="001F501A"/>
    <w:rsid w:val="001F79A4"/>
    <w:rsid w:val="001F7AC7"/>
    <w:rsid w:val="0020536B"/>
    <w:rsid w:val="0020567B"/>
    <w:rsid w:val="00210B93"/>
    <w:rsid w:val="00212DA8"/>
    <w:rsid w:val="002130A3"/>
    <w:rsid w:val="00220AD0"/>
    <w:rsid w:val="00220B72"/>
    <w:rsid w:val="00222A14"/>
    <w:rsid w:val="00223340"/>
    <w:rsid w:val="002257A6"/>
    <w:rsid w:val="00225BA4"/>
    <w:rsid w:val="00243EA0"/>
    <w:rsid w:val="0025033F"/>
    <w:rsid w:val="002511B9"/>
    <w:rsid w:val="00253CE6"/>
    <w:rsid w:val="00253D4B"/>
    <w:rsid w:val="00254174"/>
    <w:rsid w:val="002567D3"/>
    <w:rsid w:val="002618B8"/>
    <w:rsid w:val="002626C0"/>
    <w:rsid w:val="002631A7"/>
    <w:rsid w:val="00266AEA"/>
    <w:rsid w:val="00267781"/>
    <w:rsid w:val="00270E5D"/>
    <w:rsid w:val="00272356"/>
    <w:rsid w:val="00274294"/>
    <w:rsid w:val="00275D6B"/>
    <w:rsid w:val="00281840"/>
    <w:rsid w:val="002835D1"/>
    <w:rsid w:val="002867AC"/>
    <w:rsid w:val="00287B92"/>
    <w:rsid w:val="002911B2"/>
    <w:rsid w:val="00293522"/>
    <w:rsid w:val="002946E8"/>
    <w:rsid w:val="00296034"/>
    <w:rsid w:val="002A1A9B"/>
    <w:rsid w:val="002A271A"/>
    <w:rsid w:val="002A4673"/>
    <w:rsid w:val="002B2C2F"/>
    <w:rsid w:val="002B351E"/>
    <w:rsid w:val="002C1677"/>
    <w:rsid w:val="002C16B7"/>
    <w:rsid w:val="002C3537"/>
    <w:rsid w:val="002C5401"/>
    <w:rsid w:val="002C6941"/>
    <w:rsid w:val="002C7649"/>
    <w:rsid w:val="002D443F"/>
    <w:rsid w:val="002D4659"/>
    <w:rsid w:val="002D4CB0"/>
    <w:rsid w:val="002D798D"/>
    <w:rsid w:val="002E067E"/>
    <w:rsid w:val="002F0C5F"/>
    <w:rsid w:val="002F376B"/>
    <w:rsid w:val="00302808"/>
    <w:rsid w:val="003030AB"/>
    <w:rsid w:val="00304071"/>
    <w:rsid w:val="003074F4"/>
    <w:rsid w:val="00311177"/>
    <w:rsid w:val="003120D7"/>
    <w:rsid w:val="00330F10"/>
    <w:rsid w:val="003350AD"/>
    <w:rsid w:val="0033702F"/>
    <w:rsid w:val="00341549"/>
    <w:rsid w:val="00343BA3"/>
    <w:rsid w:val="00345AB5"/>
    <w:rsid w:val="00350888"/>
    <w:rsid w:val="003550AA"/>
    <w:rsid w:val="003628BD"/>
    <w:rsid w:val="0036447E"/>
    <w:rsid w:val="003736A7"/>
    <w:rsid w:val="00373823"/>
    <w:rsid w:val="00373C89"/>
    <w:rsid w:val="00374CE8"/>
    <w:rsid w:val="0038312B"/>
    <w:rsid w:val="00386DF8"/>
    <w:rsid w:val="00390CD5"/>
    <w:rsid w:val="0039104A"/>
    <w:rsid w:val="00393C15"/>
    <w:rsid w:val="00394A21"/>
    <w:rsid w:val="003A1FAB"/>
    <w:rsid w:val="003A5345"/>
    <w:rsid w:val="003A5CFC"/>
    <w:rsid w:val="003B14FF"/>
    <w:rsid w:val="003B7BA3"/>
    <w:rsid w:val="003C1193"/>
    <w:rsid w:val="003C3936"/>
    <w:rsid w:val="003C56F9"/>
    <w:rsid w:val="003D264B"/>
    <w:rsid w:val="003D2974"/>
    <w:rsid w:val="003D566B"/>
    <w:rsid w:val="003D64A2"/>
    <w:rsid w:val="003E0D8A"/>
    <w:rsid w:val="003E3C1B"/>
    <w:rsid w:val="003E4F17"/>
    <w:rsid w:val="003E6147"/>
    <w:rsid w:val="003E6925"/>
    <w:rsid w:val="003E6D59"/>
    <w:rsid w:val="003F304F"/>
    <w:rsid w:val="003F60B7"/>
    <w:rsid w:val="003F63C9"/>
    <w:rsid w:val="003F7491"/>
    <w:rsid w:val="0040406D"/>
    <w:rsid w:val="004058CD"/>
    <w:rsid w:val="0040678B"/>
    <w:rsid w:val="00407291"/>
    <w:rsid w:val="004144B2"/>
    <w:rsid w:val="00415C42"/>
    <w:rsid w:val="00416BC0"/>
    <w:rsid w:val="00417307"/>
    <w:rsid w:val="004213A3"/>
    <w:rsid w:val="00427EFB"/>
    <w:rsid w:val="00430C20"/>
    <w:rsid w:val="00436467"/>
    <w:rsid w:val="00436DC9"/>
    <w:rsid w:val="00440CF2"/>
    <w:rsid w:val="004430B7"/>
    <w:rsid w:val="0044587A"/>
    <w:rsid w:val="00445EF7"/>
    <w:rsid w:val="00450849"/>
    <w:rsid w:val="004521AE"/>
    <w:rsid w:val="00452EEA"/>
    <w:rsid w:val="00454022"/>
    <w:rsid w:val="00456D34"/>
    <w:rsid w:val="00462A67"/>
    <w:rsid w:val="00467BFE"/>
    <w:rsid w:val="00480783"/>
    <w:rsid w:val="0048081E"/>
    <w:rsid w:val="004825D0"/>
    <w:rsid w:val="0048704B"/>
    <w:rsid w:val="0048738A"/>
    <w:rsid w:val="00491036"/>
    <w:rsid w:val="00492925"/>
    <w:rsid w:val="00492DB7"/>
    <w:rsid w:val="004930AE"/>
    <w:rsid w:val="004962D8"/>
    <w:rsid w:val="00496CC4"/>
    <w:rsid w:val="004B01BE"/>
    <w:rsid w:val="004B15BF"/>
    <w:rsid w:val="004B4546"/>
    <w:rsid w:val="004C2D18"/>
    <w:rsid w:val="004D5243"/>
    <w:rsid w:val="004E1EFA"/>
    <w:rsid w:val="004E2751"/>
    <w:rsid w:val="004E2A7C"/>
    <w:rsid w:val="004E4190"/>
    <w:rsid w:val="004E6766"/>
    <w:rsid w:val="004E6B0F"/>
    <w:rsid w:val="004F21B4"/>
    <w:rsid w:val="00501C8B"/>
    <w:rsid w:val="00510473"/>
    <w:rsid w:val="00511413"/>
    <w:rsid w:val="00511F09"/>
    <w:rsid w:val="00517840"/>
    <w:rsid w:val="00521988"/>
    <w:rsid w:val="00522699"/>
    <w:rsid w:val="00522F77"/>
    <w:rsid w:val="00530232"/>
    <w:rsid w:val="00532267"/>
    <w:rsid w:val="00532443"/>
    <w:rsid w:val="0053259A"/>
    <w:rsid w:val="005333D5"/>
    <w:rsid w:val="00533410"/>
    <w:rsid w:val="005337D8"/>
    <w:rsid w:val="00535043"/>
    <w:rsid w:val="00536016"/>
    <w:rsid w:val="005371F8"/>
    <w:rsid w:val="00541FBF"/>
    <w:rsid w:val="00542F09"/>
    <w:rsid w:val="00543556"/>
    <w:rsid w:val="00546DA4"/>
    <w:rsid w:val="00551496"/>
    <w:rsid w:val="00554F35"/>
    <w:rsid w:val="00557375"/>
    <w:rsid w:val="00560195"/>
    <w:rsid w:val="00560760"/>
    <w:rsid w:val="00562DE7"/>
    <w:rsid w:val="0056342B"/>
    <w:rsid w:val="005644A5"/>
    <w:rsid w:val="00567538"/>
    <w:rsid w:val="00573F60"/>
    <w:rsid w:val="005770E6"/>
    <w:rsid w:val="00580208"/>
    <w:rsid w:val="00592E6A"/>
    <w:rsid w:val="005965E2"/>
    <w:rsid w:val="005A0716"/>
    <w:rsid w:val="005A0A04"/>
    <w:rsid w:val="005A1311"/>
    <w:rsid w:val="005A16FE"/>
    <w:rsid w:val="005A2010"/>
    <w:rsid w:val="005A245C"/>
    <w:rsid w:val="005A3D46"/>
    <w:rsid w:val="005B218C"/>
    <w:rsid w:val="005B358C"/>
    <w:rsid w:val="005B6D22"/>
    <w:rsid w:val="005C4552"/>
    <w:rsid w:val="005C6EFE"/>
    <w:rsid w:val="005D4A1C"/>
    <w:rsid w:val="005D57BF"/>
    <w:rsid w:val="005E01B3"/>
    <w:rsid w:val="005E0631"/>
    <w:rsid w:val="005E1EE6"/>
    <w:rsid w:val="005E46EF"/>
    <w:rsid w:val="005E60E3"/>
    <w:rsid w:val="005F14E5"/>
    <w:rsid w:val="005F270C"/>
    <w:rsid w:val="005F2CBC"/>
    <w:rsid w:val="005F3627"/>
    <w:rsid w:val="006040C6"/>
    <w:rsid w:val="0061026E"/>
    <w:rsid w:val="00610BD8"/>
    <w:rsid w:val="00612F38"/>
    <w:rsid w:val="00615934"/>
    <w:rsid w:val="0061663A"/>
    <w:rsid w:val="00617FF1"/>
    <w:rsid w:val="006219E4"/>
    <w:rsid w:val="00623777"/>
    <w:rsid w:val="0062698F"/>
    <w:rsid w:val="006329EF"/>
    <w:rsid w:val="00635B41"/>
    <w:rsid w:val="006409FB"/>
    <w:rsid w:val="00641154"/>
    <w:rsid w:val="00641B79"/>
    <w:rsid w:val="00643B05"/>
    <w:rsid w:val="00644777"/>
    <w:rsid w:val="0064559C"/>
    <w:rsid w:val="006628D1"/>
    <w:rsid w:val="0066385F"/>
    <w:rsid w:val="00670066"/>
    <w:rsid w:val="00680ADF"/>
    <w:rsid w:val="00684C62"/>
    <w:rsid w:val="00686C29"/>
    <w:rsid w:val="006874FA"/>
    <w:rsid w:val="0069079F"/>
    <w:rsid w:val="00693662"/>
    <w:rsid w:val="00695707"/>
    <w:rsid w:val="006961E5"/>
    <w:rsid w:val="006A3B59"/>
    <w:rsid w:val="006A72A1"/>
    <w:rsid w:val="006B08CB"/>
    <w:rsid w:val="006B169E"/>
    <w:rsid w:val="006B58AB"/>
    <w:rsid w:val="006B7438"/>
    <w:rsid w:val="006C382D"/>
    <w:rsid w:val="006C7E92"/>
    <w:rsid w:val="006D0126"/>
    <w:rsid w:val="006D0C21"/>
    <w:rsid w:val="006D3B66"/>
    <w:rsid w:val="006D3D0E"/>
    <w:rsid w:val="006D7AE5"/>
    <w:rsid w:val="006E31B6"/>
    <w:rsid w:val="006E56D5"/>
    <w:rsid w:val="006F4347"/>
    <w:rsid w:val="006F6527"/>
    <w:rsid w:val="006F7992"/>
    <w:rsid w:val="007000F4"/>
    <w:rsid w:val="00701637"/>
    <w:rsid w:val="007035B9"/>
    <w:rsid w:val="00705B8D"/>
    <w:rsid w:val="007079E3"/>
    <w:rsid w:val="00707F18"/>
    <w:rsid w:val="00712573"/>
    <w:rsid w:val="00712B95"/>
    <w:rsid w:val="00715DB5"/>
    <w:rsid w:val="007331DB"/>
    <w:rsid w:val="007364A6"/>
    <w:rsid w:val="00736DF5"/>
    <w:rsid w:val="0074148F"/>
    <w:rsid w:val="00742264"/>
    <w:rsid w:val="00742CE0"/>
    <w:rsid w:val="00743688"/>
    <w:rsid w:val="00743F04"/>
    <w:rsid w:val="007450A0"/>
    <w:rsid w:val="00746991"/>
    <w:rsid w:val="00746EE1"/>
    <w:rsid w:val="00747908"/>
    <w:rsid w:val="00752C88"/>
    <w:rsid w:val="00753B1F"/>
    <w:rsid w:val="00755361"/>
    <w:rsid w:val="007568CA"/>
    <w:rsid w:val="00760F8F"/>
    <w:rsid w:val="007626F7"/>
    <w:rsid w:val="007678ED"/>
    <w:rsid w:val="0077006F"/>
    <w:rsid w:val="00770276"/>
    <w:rsid w:val="00771765"/>
    <w:rsid w:val="00777102"/>
    <w:rsid w:val="007835E3"/>
    <w:rsid w:val="00783665"/>
    <w:rsid w:val="007923D3"/>
    <w:rsid w:val="007A4030"/>
    <w:rsid w:val="007A67E8"/>
    <w:rsid w:val="007A713C"/>
    <w:rsid w:val="007B0F75"/>
    <w:rsid w:val="007B1B20"/>
    <w:rsid w:val="007B3943"/>
    <w:rsid w:val="007C09A5"/>
    <w:rsid w:val="007C25FC"/>
    <w:rsid w:val="007C2F61"/>
    <w:rsid w:val="007C4A03"/>
    <w:rsid w:val="007C6D52"/>
    <w:rsid w:val="007D633D"/>
    <w:rsid w:val="007D6973"/>
    <w:rsid w:val="007E2FAD"/>
    <w:rsid w:val="007E4414"/>
    <w:rsid w:val="007E6FB0"/>
    <w:rsid w:val="007F1521"/>
    <w:rsid w:val="007F44F5"/>
    <w:rsid w:val="007F576F"/>
    <w:rsid w:val="00800296"/>
    <w:rsid w:val="0080074A"/>
    <w:rsid w:val="00804BAE"/>
    <w:rsid w:val="00806D6B"/>
    <w:rsid w:val="00806F94"/>
    <w:rsid w:val="00814D96"/>
    <w:rsid w:val="00815C84"/>
    <w:rsid w:val="00823D91"/>
    <w:rsid w:val="008240B8"/>
    <w:rsid w:val="00825D70"/>
    <w:rsid w:val="00832CCB"/>
    <w:rsid w:val="00833256"/>
    <w:rsid w:val="00833CF8"/>
    <w:rsid w:val="00844D1C"/>
    <w:rsid w:val="00845D96"/>
    <w:rsid w:val="008537CA"/>
    <w:rsid w:val="00855284"/>
    <w:rsid w:val="00855D25"/>
    <w:rsid w:val="00856D9F"/>
    <w:rsid w:val="00857B25"/>
    <w:rsid w:val="00864459"/>
    <w:rsid w:val="00865AC3"/>
    <w:rsid w:val="00865F0E"/>
    <w:rsid w:val="0086641A"/>
    <w:rsid w:val="008705FB"/>
    <w:rsid w:val="00873366"/>
    <w:rsid w:val="00874194"/>
    <w:rsid w:val="00880C0A"/>
    <w:rsid w:val="00884D01"/>
    <w:rsid w:val="00885CD9"/>
    <w:rsid w:val="00896458"/>
    <w:rsid w:val="008A4FB8"/>
    <w:rsid w:val="008B3207"/>
    <w:rsid w:val="008B3C16"/>
    <w:rsid w:val="008B41D9"/>
    <w:rsid w:val="008B5D73"/>
    <w:rsid w:val="008B6DDB"/>
    <w:rsid w:val="008B762F"/>
    <w:rsid w:val="008C006C"/>
    <w:rsid w:val="008C2DC6"/>
    <w:rsid w:val="008C5AFF"/>
    <w:rsid w:val="008C68BC"/>
    <w:rsid w:val="008C72DC"/>
    <w:rsid w:val="008D0724"/>
    <w:rsid w:val="008D0BFB"/>
    <w:rsid w:val="008E2744"/>
    <w:rsid w:val="008E5FF4"/>
    <w:rsid w:val="008F17E8"/>
    <w:rsid w:val="008F1B0C"/>
    <w:rsid w:val="008F428E"/>
    <w:rsid w:val="008F5BDE"/>
    <w:rsid w:val="00905411"/>
    <w:rsid w:val="00911262"/>
    <w:rsid w:val="00911A02"/>
    <w:rsid w:val="00911F8E"/>
    <w:rsid w:val="00912541"/>
    <w:rsid w:val="0091365E"/>
    <w:rsid w:val="00914DB6"/>
    <w:rsid w:val="00920A1A"/>
    <w:rsid w:val="00921B99"/>
    <w:rsid w:val="009251AF"/>
    <w:rsid w:val="00925627"/>
    <w:rsid w:val="00930582"/>
    <w:rsid w:val="0093183F"/>
    <w:rsid w:val="00934F9F"/>
    <w:rsid w:val="00937E92"/>
    <w:rsid w:val="00940F2B"/>
    <w:rsid w:val="00946AD8"/>
    <w:rsid w:val="00952DE3"/>
    <w:rsid w:val="009532DC"/>
    <w:rsid w:val="00960C7E"/>
    <w:rsid w:val="00962BDB"/>
    <w:rsid w:val="0096329A"/>
    <w:rsid w:val="0096357A"/>
    <w:rsid w:val="0096611D"/>
    <w:rsid w:val="00966F9C"/>
    <w:rsid w:val="00970665"/>
    <w:rsid w:val="00974E2C"/>
    <w:rsid w:val="00976126"/>
    <w:rsid w:val="009764F8"/>
    <w:rsid w:val="009830F8"/>
    <w:rsid w:val="0098641C"/>
    <w:rsid w:val="009A00CA"/>
    <w:rsid w:val="009A0582"/>
    <w:rsid w:val="009A1A58"/>
    <w:rsid w:val="009A365C"/>
    <w:rsid w:val="009B71F6"/>
    <w:rsid w:val="009C0024"/>
    <w:rsid w:val="009C0A55"/>
    <w:rsid w:val="009C3A19"/>
    <w:rsid w:val="009C51C2"/>
    <w:rsid w:val="009C769E"/>
    <w:rsid w:val="009D013C"/>
    <w:rsid w:val="009D19D9"/>
    <w:rsid w:val="009E0B85"/>
    <w:rsid w:val="009E3ADB"/>
    <w:rsid w:val="009E7921"/>
    <w:rsid w:val="009F2240"/>
    <w:rsid w:val="009F26F3"/>
    <w:rsid w:val="009F5350"/>
    <w:rsid w:val="009F636A"/>
    <w:rsid w:val="009F7F5B"/>
    <w:rsid w:val="00A00902"/>
    <w:rsid w:val="00A1000C"/>
    <w:rsid w:val="00A1095C"/>
    <w:rsid w:val="00A21140"/>
    <w:rsid w:val="00A21E5A"/>
    <w:rsid w:val="00A26787"/>
    <w:rsid w:val="00A26B8A"/>
    <w:rsid w:val="00A27596"/>
    <w:rsid w:val="00A276F4"/>
    <w:rsid w:val="00A31FCB"/>
    <w:rsid w:val="00A35615"/>
    <w:rsid w:val="00A35718"/>
    <w:rsid w:val="00A46293"/>
    <w:rsid w:val="00A5042E"/>
    <w:rsid w:val="00A51029"/>
    <w:rsid w:val="00A540AE"/>
    <w:rsid w:val="00A545AF"/>
    <w:rsid w:val="00A568B3"/>
    <w:rsid w:val="00A60364"/>
    <w:rsid w:val="00A60889"/>
    <w:rsid w:val="00A61EBB"/>
    <w:rsid w:val="00A63A72"/>
    <w:rsid w:val="00A70A93"/>
    <w:rsid w:val="00A7113A"/>
    <w:rsid w:val="00A71898"/>
    <w:rsid w:val="00A730BD"/>
    <w:rsid w:val="00A73F75"/>
    <w:rsid w:val="00A819B5"/>
    <w:rsid w:val="00A86E2C"/>
    <w:rsid w:val="00A942A7"/>
    <w:rsid w:val="00A95651"/>
    <w:rsid w:val="00A97E07"/>
    <w:rsid w:val="00AA2169"/>
    <w:rsid w:val="00AB11F6"/>
    <w:rsid w:val="00AB2DCF"/>
    <w:rsid w:val="00AB325E"/>
    <w:rsid w:val="00AC016F"/>
    <w:rsid w:val="00AC303D"/>
    <w:rsid w:val="00AC3F51"/>
    <w:rsid w:val="00AC4087"/>
    <w:rsid w:val="00AC46CB"/>
    <w:rsid w:val="00AC480A"/>
    <w:rsid w:val="00AC71A4"/>
    <w:rsid w:val="00AC7357"/>
    <w:rsid w:val="00AD4198"/>
    <w:rsid w:val="00AD5C4A"/>
    <w:rsid w:val="00AE17EC"/>
    <w:rsid w:val="00AE1B5E"/>
    <w:rsid w:val="00AE6420"/>
    <w:rsid w:val="00AE7C82"/>
    <w:rsid w:val="00AF044D"/>
    <w:rsid w:val="00AF2F9D"/>
    <w:rsid w:val="00AF72FD"/>
    <w:rsid w:val="00B02EAF"/>
    <w:rsid w:val="00B033A5"/>
    <w:rsid w:val="00B05DC8"/>
    <w:rsid w:val="00B06093"/>
    <w:rsid w:val="00B07A7D"/>
    <w:rsid w:val="00B1274F"/>
    <w:rsid w:val="00B24798"/>
    <w:rsid w:val="00B257EE"/>
    <w:rsid w:val="00B275B6"/>
    <w:rsid w:val="00B30F42"/>
    <w:rsid w:val="00B33F42"/>
    <w:rsid w:val="00B4431D"/>
    <w:rsid w:val="00B4439B"/>
    <w:rsid w:val="00B44F6A"/>
    <w:rsid w:val="00B45E0C"/>
    <w:rsid w:val="00B52DAA"/>
    <w:rsid w:val="00B53BF9"/>
    <w:rsid w:val="00B55E78"/>
    <w:rsid w:val="00B7029A"/>
    <w:rsid w:val="00B70F5A"/>
    <w:rsid w:val="00B81C1C"/>
    <w:rsid w:val="00B85E56"/>
    <w:rsid w:val="00B86EFB"/>
    <w:rsid w:val="00B87A07"/>
    <w:rsid w:val="00B87FB6"/>
    <w:rsid w:val="00B91F10"/>
    <w:rsid w:val="00B92FED"/>
    <w:rsid w:val="00B936D0"/>
    <w:rsid w:val="00B9467C"/>
    <w:rsid w:val="00B95230"/>
    <w:rsid w:val="00BA1BBF"/>
    <w:rsid w:val="00BA1CE0"/>
    <w:rsid w:val="00BA1FE2"/>
    <w:rsid w:val="00BA232F"/>
    <w:rsid w:val="00BA27AC"/>
    <w:rsid w:val="00BA2B3D"/>
    <w:rsid w:val="00BA40E0"/>
    <w:rsid w:val="00BA5ED9"/>
    <w:rsid w:val="00BB0237"/>
    <w:rsid w:val="00BB5236"/>
    <w:rsid w:val="00BB5B40"/>
    <w:rsid w:val="00BB6496"/>
    <w:rsid w:val="00BB691E"/>
    <w:rsid w:val="00BC12A3"/>
    <w:rsid w:val="00BC2F03"/>
    <w:rsid w:val="00BC496D"/>
    <w:rsid w:val="00BD34A0"/>
    <w:rsid w:val="00BD3D61"/>
    <w:rsid w:val="00BD453A"/>
    <w:rsid w:val="00BD4B4F"/>
    <w:rsid w:val="00BD6286"/>
    <w:rsid w:val="00BE05C5"/>
    <w:rsid w:val="00BE0C28"/>
    <w:rsid w:val="00BE754C"/>
    <w:rsid w:val="00BF0269"/>
    <w:rsid w:val="00BF4A38"/>
    <w:rsid w:val="00C00C2B"/>
    <w:rsid w:val="00C02445"/>
    <w:rsid w:val="00C0379B"/>
    <w:rsid w:val="00C03EB4"/>
    <w:rsid w:val="00C056F6"/>
    <w:rsid w:val="00C05E1C"/>
    <w:rsid w:val="00C06FB5"/>
    <w:rsid w:val="00C11C06"/>
    <w:rsid w:val="00C126DF"/>
    <w:rsid w:val="00C17E31"/>
    <w:rsid w:val="00C2100C"/>
    <w:rsid w:val="00C21F63"/>
    <w:rsid w:val="00C25B75"/>
    <w:rsid w:val="00C27EDB"/>
    <w:rsid w:val="00C33CFB"/>
    <w:rsid w:val="00C3776A"/>
    <w:rsid w:val="00C43992"/>
    <w:rsid w:val="00C464D7"/>
    <w:rsid w:val="00C51A74"/>
    <w:rsid w:val="00C526D9"/>
    <w:rsid w:val="00C534BB"/>
    <w:rsid w:val="00C54B0A"/>
    <w:rsid w:val="00C55ED2"/>
    <w:rsid w:val="00C578E8"/>
    <w:rsid w:val="00C57B55"/>
    <w:rsid w:val="00C65721"/>
    <w:rsid w:val="00C6742C"/>
    <w:rsid w:val="00C76985"/>
    <w:rsid w:val="00C847D3"/>
    <w:rsid w:val="00C913A2"/>
    <w:rsid w:val="00C91D5D"/>
    <w:rsid w:val="00C9690C"/>
    <w:rsid w:val="00C973D2"/>
    <w:rsid w:val="00CB07E2"/>
    <w:rsid w:val="00CB185D"/>
    <w:rsid w:val="00CB6400"/>
    <w:rsid w:val="00CC3F90"/>
    <w:rsid w:val="00CC40B9"/>
    <w:rsid w:val="00CC6BB5"/>
    <w:rsid w:val="00CD6D4F"/>
    <w:rsid w:val="00CD78B0"/>
    <w:rsid w:val="00CE0EF5"/>
    <w:rsid w:val="00CE1AB1"/>
    <w:rsid w:val="00CE2CF1"/>
    <w:rsid w:val="00CF15C7"/>
    <w:rsid w:val="00CF22DE"/>
    <w:rsid w:val="00CF370B"/>
    <w:rsid w:val="00CF5418"/>
    <w:rsid w:val="00CF59BD"/>
    <w:rsid w:val="00CF61E5"/>
    <w:rsid w:val="00CF6C60"/>
    <w:rsid w:val="00D05D50"/>
    <w:rsid w:val="00D1128E"/>
    <w:rsid w:val="00D11D53"/>
    <w:rsid w:val="00D12B24"/>
    <w:rsid w:val="00D13F27"/>
    <w:rsid w:val="00D1654A"/>
    <w:rsid w:val="00D16D25"/>
    <w:rsid w:val="00D16F4A"/>
    <w:rsid w:val="00D239EB"/>
    <w:rsid w:val="00D24685"/>
    <w:rsid w:val="00D26148"/>
    <w:rsid w:val="00D312C3"/>
    <w:rsid w:val="00D33285"/>
    <w:rsid w:val="00D34E59"/>
    <w:rsid w:val="00D35F51"/>
    <w:rsid w:val="00D4630C"/>
    <w:rsid w:val="00D46F3C"/>
    <w:rsid w:val="00D475F8"/>
    <w:rsid w:val="00D47831"/>
    <w:rsid w:val="00D51988"/>
    <w:rsid w:val="00D51CFF"/>
    <w:rsid w:val="00D562C7"/>
    <w:rsid w:val="00D60C59"/>
    <w:rsid w:val="00D63762"/>
    <w:rsid w:val="00D63EFE"/>
    <w:rsid w:val="00D73020"/>
    <w:rsid w:val="00D8377A"/>
    <w:rsid w:val="00D85713"/>
    <w:rsid w:val="00D9375D"/>
    <w:rsid w:val="00D945A1"/>
    <w:rsid w:val="00D94B61"/>
    <w:rsid w:val="00DB32B0"/>
    <w:rsid w:val="00DC74E4"/>
    <w:rsid w:val="00DC77C8"/>
    <w:rsid w:val="00DD05E5"/>
    <w:rsid w:val="00DD55CE"/>
    <w:rsid w:val="00DE28FF"/>
    <w:rsid w:val="00DE3A81"/>
    <w:rsid w:val="00DF54F0"/>
    <w:rsid w:val="00DF5879"/>
    <w:rsid w:val="00DF70A1"/>
    <w:rsid w:val="00DF7526"/>
    <w:rsid w:val="00E039D6"/>
    <w:rsid w:val="00E1180F"/>
    <w:rsid w:val="00E163EA"/>
    <w:rsid w:val="00E165B7"/>
    <w:rsid w:val="00E17300"/>
    <w:rsid w:val="00E218C3"/>
    <w:rsid w:val="00E2246C"/>
    <w:rsid w:val="00E224BC"/>
    <w:rsid w:val="00E2313C"/>
    <w:rsid w:val="00E23EA7"/>
    <w:rsid w:val="00E24D26"/>
    <w:rsid w:val="00E269F2"/>
    <w:rsid w:val="00E27073"/>
    <w:rsid w:val="00E42491"/>
    <w:rsid w:val="00E42A56"/>
    <w:rsid w:val="00E4455F"/>
    <w:rsid w:val="00E44991"/>
    <w:rsid w:val="00E46AD5"/>
    <w:rsid w:val="00E47EB8"/>
    <w:rsid w:val="00E52FFA"/>
    <w:rsid w:val="00E56632"/>
    <w:rsid w:val="00E622CB"/>
    <w:rsid w:val="00E63CEE"/>
    <w:rsid w:val="00E63D16"/>
    <w:rsid w:val="00E65F30"/>
    <w:rsid w:val="00E70C6A"/>
    <w:rsid w:val="00E724F3"/>
    <w:rsid w:val="00E74B04"/>
    <w:rsid w:val="00E76EE2"/>
    <w:rsid w:val="00E8545C"/>
    <w:rsid w:val="00E8628E"/>
    <w:rsid w:val="00E91BFF"/>
    <w:rsid w:val="00E933ED"/>
    <w:rsid w:val="00E94FF8"/>
    <w:rsid w:val="00E9745F"/>
    <w:rsid w:val="00EA48FD"/>
    <w:rsid w:val="00EA6179"/>
    <w:rsid w:val="00EA6379"/>
    <w:rsid w:val="00EA7761"/>
    <w:rsid w:val="00EB1654"/>
    <w:rsid w:val="00EB3630"/>
    <w:rsid w:val="00EB3DFE"/>
    <w:rsid w:val="00EB74A8"/>
    <w:rsid w:val="00EB759C"/>
    <w:rsid w:val="00EB7D4F"/>
    <w:rsid w:val="00EC7DE1"/>
    <w:rsid w:val="00ED043A"/>
    <w:rsid w:val="00ED4522"/>
    <w:rsid w:val="00ED5D4A"/>
    <w:rsid w:val="00ED6B7C"/>
    <w:rsid w:val="00ED7F34"/>
    <w:rsid w:val="00EE020B"/>
    <w:rsid w:val="00EE09EE"/>
    <w:rsid w:val="00EE3753"/>
    <w:rsid w:val="00EE3DC0"/>
    <w:rsid w:val="00EF0155"/>
    <w:rsid w:val="00EF1B7F"/>
    <w:rsid w:val="00EF45B6"/>
    <w:rsid w:val="00EF767D"/>
    <w:rsid w:val="00F00A07"/>
    <w:rsid w:val="00F00D3E"/>
    <w:rsid w:val="00F01461"/>
    <w:rsid w:val="00F06170"/>
    <w:rsid w:val="00F06277"/>
    <w:rsid w:val="00F0684E"/>
    <w:rsid w:val="00F105F3"/>
    <w:rsid w:val="00F142B0"/>
    <w:rsid w:val="00F16C9A"/>
    <w:rsid w:val="00F227C5"/>
    <w:rsid w:val="00F24159"/>
    <w:rsid w:val="00F30073"/>
    <w:rsid w:val="00F32BA5"/>
    <w:rsid w:val="00F33587"/>
    <w:rsid w:val="00F40069"/>
    <w:rsid w:val="00F419EA"/>
    <w:rsid w:val="00F4312A"/>
    <w:rsid w:val="00F450B9"/>
    <w:rsid w:val="00F4538E"/>
    <w:rsid w:val="00F525D3"/>
    <w:rsid w:val="00F52A6F"/>
    <w:rsid w:val="00F533F6"/>
    <w:rsid w:val="00F535D4"/>
    <w:rsid w:val="00F54F5A"/>
    <w:rsid w:val="00F55C14"/>
    <w:rsid w:val="00F56712"/>
    <w:rsid w:val="00F614DA"/>
    <w:rsid w:val="00F65220"/>
    <w:rsid w:val="00F7087C"/>
    <w:rsid w:val="00F70BD0"/>
    <w:rsid w:val="00F718CE"/>
    <w:rsid w:val="00F71EB2"/>
    <w:rsid w:val="00F82085"/>
    <w:rsid w:val="00F866A2"/>
    <w:rsid w:val="00F87780"/>
    <w:rsid w:val="00F921A4"/>
    <w:rsid w:val="00F92AD2"/>
    <w:rsid w:val="00F95D96"/>
    <w:rsid w:val="00FA2A92"/>
    <w:rsid w:val="00FA65A2"/>
    <w:rsid w:val="00FA6D85"/>
    <w:rsid w:val="00FA77CF"/>
    <w:rsid w:val="00FB0F73"/>
    <w:rsid w:val="00FB2376"/>
    <w:rsid w:val="00FB3522"/>
    <w:rsid w:val="00FB452B"/>
    <w:rsid w:val="00FB58F2"/>
    <w:rsid w:val="00FB7843"/>
    <w:rsid w:val="00FC2633"/>
    <w:rsid w:val="00FD5F4C"/>
    <w:rsid w:val="00FD67B5"/>
    <w:rsid w:val="00FE34DC"/>
    <w:rsid w:val="00FE4FD6"/>
    <w:rsid w:val="00FE54CB"/>
    <w:rsid w:val="00FE74A9"/>
    <w:rsid w:val="00FE77CB"/>
    <w:rsid w:val="00FF0EFA"/>
    <w:rsid w:val="00FF1E12"/>
    <w:rsid w:val="00FF3CBE"/>
    <w:rsid w:val="00FF5DF5"/>
    <w:rsid w:val="00FF6506"/>
    <w:rsid w:val="00FF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748B3F"/>
  <w15:docId w15:val="{AFC12A1D-B020-4AEC-9247-824255CA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D31"/>
    <w:pPr>
      <w:autoSpaceDE w:val="0"/>
      <w:autoSpaceDN w:val="0"/>
    </w:pPr>
    <w:rPr>
      <w:lang w:val="el-GR" w:eastAsia="el-GR"/>
    </w:rPr>
  </w:style>
  <w:style w:type="paragraph" w:styleId="Heading1">
    <w:name w:val="heading 1"/>
    <w:basedOn w:val="Normal"/>
    <w:next w:val="Normal"/>
    <w:link w:val="Heading1Char"/>
    <w:uiPriority w:val="9"/>
    <w:qFormat/>
    <w:pPr>
      <w:keepNext/>
      <w:spacing w:line="360" w:lineRule="auto"/>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pPr>
      <w:keepNext/>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pPr>
      <w:keepNext/>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pPr>
      <w:keepNext/>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pPr>
      <w:keepNext/>
      <w:outlineLvl w:val="5"/>
    </w:pPr>
    <w:rPr>
      <w:rFonts w:ascii="Calibri" w:hAnsi="Calibri"/>
      <w:b/>
      <w:bCs/>
      <w:lang w:val="x-none" w:eastAsia="x-none"/>
    </w:rPr>
  </w:style>
  <w:style w:type="paragraph" w:styleId="Heading7">
    <w:name w:val="heading 7"/>
    <w:basedOn w:val="Normal"/>
    <w:next w:val="Normal"/>
    <w:link w:val="Heading7Char"/>
    <w:uiPriority w:val="9"/>
    <w:qFormat/>
    <w:pPr>
      <w:keepNext/>
      <w:outlineLvl w:val="6"/>
    </w:pPr>
    <w:rPr>
      <w:rFonts w:ascii="Calibri" w:hAnsi="Calibri"/>
      <w:sz w:val="24"/>
      <w:szCs w:val="24"/>
      <w:lang w:val="x-none" w:eastAsia="x-none"/>
    </w:rPr>
  </w:style>
  <w:style w:type="paragraph" w:styleId="Heading8">
    <w:name w:val="heading 8"/>
    <w:basedOn w:val="Normal"/>
    <w:next w:val="Normal"/>
    <w:link w:val="Heading8Char"/>
    <w:uiPriority w:val="9"/>
    <w:qFormat/>
    <w:pPr>
      <w:keepNext/>
      <w:ind w:left="7938"/>
      <w:outlineLvl w:val="7"/>
    </w:pPr>
    <w:rPr>
      <w:rFonts w:ascii="Calibri"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9"/>
    <w:locked/>
    <w:rPr>
      <w:rFonts w:ascii="Calibri" w:eastAsia="Times New Roman" w:hAnsi="Calibri" w:cs="Times New Roman"/>
      <w:b/>
      <w:bCs/>
      <w:sz w:val="28"/>
      <w:szCs w:val="28"/>
    </w:rPr>
  </w:style>
  <w:style w:type="character" w:customStyle="1" w:styleId="Heading5Char">
    <w:name w:val="Heading 5 Char"/>
    <w:link w:val="Heading5"/>
    <w:uiPriority w:val="99"/>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paragraph" w:styleId="BodyText">
    <w:name w:val="Body Text"/>
    <w:basedOn w:val="Normal"/>
    <w:link w:val="BodyTextChar"/>
    <w:uiPriority w:val="99"/>
    <w:pPr>
      <w:spacing w:line="360" w:lineRule="auto"/>
      <w:jc w:val="both"/>
    </w:pPr>
    <w:rPr>
      <w:lang w:val="x-none" w:eastAsia="x-none"/>
    </w:rPr>
  </w:style>
  <w:style w:type="character" w:customStyle="1" w:styleId="BodyTextChar">
    <w:name w:val="Body Text Char"/>
    <w:link w:val="BodyText"/>
    <w:uiPriority w:val="99"/>
    <w:semiHidden/>
    <w:locked/>
    <w:rPr>
      <w:rFonts w:cs="Times New Roman"/>
      <w:sz w:val="20"/>
      <w:szCs w:val="20"/>
    </w:rPr>
  </w:style>
  <w:style w:type="paragraph" w:styleId="BodyText2">
    <w:name w:val="Body Text 2"/>
    <w:basedOn w:val="Normal"/>
    <w:link w:val="BodyText2Char"/>
    <w:uiPriority w:val="99"/>
    <w:rPr>
      <w:sz w:val="28"/>
      <w:szCs w:val="28"/>
    </w:rPr>
  </w:style>
  <w:style w:type="character" w:customStyle="1" w:styleId="BodyText2Char">
    <w:name w:val="Body Text 2 Char"/>
    <w:link w:val="BodyText2"/>
    <w:uiPriority w:val="99"/>
    <w:locked/>
    <w:rsid w:val="00E724F3"/>
    <w:rPr>
      <w:rFonts w:cs="Times New Roman"/>
      <w:sz w:val="28"/>
      <w:szCs w:val="28"/>
      <w:lang w:val="el-GR" w:eastAsia="el-GR"/>
    </w:rPr>
  </w:style>
  <w:style w:type="table" w:styleId="TableGrid">
    <w:name w:val="Table Grid"/>
    <w:basedOn w:val="TableNormal"/>
    <w:uiPriority w:val="99"/>
    <w:rsid w:val="001B4AC6"/>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C78F8"/>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styleId="Footer">
    <w:name w:val="footer"/>
    <w:basedOn w:val="Normal"/>
    <w:link w:val="FooterChar"/>
    <w:uiPriority w:val="99"/>
    <w:rsid w:val="000C79D2"/>
    <w:pPr>
      <w:tabs>
        <w:tab w:val="center" w:pos="4153"/>
        <w:tab w:val="right" w:pos="8306"/>
      </w:tabs>
    </w:pPr>
    <w:rPr>
      <w:lang w:val="x-none" w:eastAsia="x-none"/>
    </w:rPr>
  </w:style>
  <w:style w:type="character" w:customStyle="1" w:styleId="FooterChar">
    <w:name w:val="Footer Char"/>
    <w:link w:val="Footer"/>
    <w:uiPriority w:val="99"/>
    <w:semiHidden/>
    <w:locked/>
    <w:rPr>
      <w:rFonts w:cs="Times New Roman"/>
      <w:sz w:val="20"/>
      <w:szCs w:val="20"/>
    </w:rPr>
  </w:style>
  <w:style w:type="character" w:styleId="PageNumber">
    <w:name w:val="page number"/>
    <w:uiPriority w:val="99"/>
    <w:rsid w:val="000C79D2"/>
    <w:rPr>
      <w:rFonts w:cs="Times New Roman"/>
    </w:rPr>
  </w:style>
  <w:style w:type="paragraph" w:styleId="Header">
    <w:name w:val="header"/>
    <w:aliases w:val="hd"/>
    <w:basedOn w:val="Normal"/>
    <w:link w:val="HeaderChar"/>
    <w:uiPriority w:val="99"/>
    <w:rsid w:val="00873366"/>
    <w:pPr>
      <w:tabs>
        <w:tab w:val="center" w:pos="4153"/>
        <w:tab w:val="right" w:pos="8306"/>
      </w:tabs>
    </w:pPr>
    <w:rPr>
      <w:lang w:val="x-none" w:eastAsia="x-none"/>
    </w:rPr>
  </w:style>
  <w:style w:type="character" w:customStyle="1" w:styleId="HeaderChar">
    <w:name w:val="Header Char"/>
    <w:aliases w:val="hd Char"/>
    <w:link w:val="Header"/>
    <w:uiPriority w:val="99"/>
    <w:semiHidden/>
    <w:locked/>
    <w:rPr>
      <w:rFonts w:cs="Times New Roman"/>
      <w:sz w:val="20"/>
      <w:szCs w:val="20"/>
    </w:rPr>
  </w:style>
  <w:style w:type="paragraph" w:customStyle="1" w:styleId="Style1">
    <w:name w:val="Style1"/>
    <w:basedOn w:val="Normal"/>
    <w:uiPriority w:val="99"/>
    <w:rsid w:val="00E724F3"/>
    <w:pPr>
      <w:numPr>
        <w:numId w:val="1"/>
      </w:numPr>
      <w:autoSpaceDE/>
      <w:autoSpaceDN/>
      <w:spacing w:after="120"/>
      <w:jc w:val="both"/>
    </w:pPr>
    <w:rPr>
      <w:rFonts w:ascii="Tahoma" w:hAnsi="Tahoma" w:cs="Tahoma"/>
      <w:sz w:val="22"/>
      <w:szCs w:val="22"/>
      <w:lang w:val="en-US" w:eastAsia="en-US"/>
    </w:rPr>
  </w:style>
  <w:style w:type="character" w:styleId="Hyperlink">
    <w:name w:val="Hyperlink"/>
    <w:uiPriority w:val="99"/>
    <w:rsid w:val="00E724F3"/>
    <w:rPr>
      <w:rFonts w:cs="Times New Roman"/>
      <w:color w:val="0000FF"/>
      <w:u w:val="single"/>
    </w:rPr>
  </w:style>
  <w:style w:type="paragraph" w:styleId="BodyText3">
    <w:name w:val="Body Text 3"/>
    <w:basedOn w:val="Normal"/>
    <w:link w:val="BodyText3Char"/>
    <w:uiPriority w:val="99"/>
    <w:semiHidden/>
    <w:unhideWhenUsed/>
    <w:rsid w:val="000E3246"/>
    <w:pPr>
      <w:spacing w:after="120"/>
    </w:pPr>
    <w:rPr>
      <w:sz w:val="16"/>
      <w:szCs w:val="16"/>
      <w:lang w:val="x-none" w:eastAsia="x-none"/>
    </w:rPr>
  </w:style>
  <w:style w:type="character" w:customStyle="1" w:styleId="BodyText3Char">
    <w:name w:val="Body Text 3 Char"/>
    <w:link w:val="BodyText3"/>
    <w:uiPriority w:val="99"/>
    <w:semiHidden/>
    <w:locked/>
    <w:rsid w:val="000E3246"/>
    <w:rPr>
      <w:rFonts w:cs="Times New Roman"/>
      <w:sz w:val="16"/>
      <w:szCs w:val="16"/>
    </w:rPr>
  </w:style>
  <w:style w:type="character" w:styleId="Strong">
    <w:name w:val="Strong"/>
    <w:uiPriority w:val="22"/>
    <w:qFormat/>
    <w:rsid w:val="009F7F5B"/>
    <w:rPr>
      <w:rFonts w:cs="Times New Roman"/>
      <w:b/>
      <w:bCs/>
      <w:color w:val="656565"/>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Normal"/>
    <w:rsid w:val="008C006C"/>
    <w:pPr>
      <w:autoSpaceDE/>
      <w:autoSpaceDN/>
      <w:spacing w:after="160" w:line="240" w:lineRule="exact"/>
    </w:pPr>
    <w:rPr>
      <w:rFonts w:ascii="Verdana" w:hAnsi="Verdana"/>
      <w:lang w:val="en-US" w:eastAsia="en-US"/>
    </w:rPr>
  </w:style>
  <w:style w:type="paragraph" w:styleId="NormalWeb">
    <w:name w:val="Normal (Web)"/>
    <w:basedOn w:val="Normal"/>
    <w:uiPriority w:val="99"/>
    <w:unhideWhenUsed/>
    <w:rsid w:val="00755361"/>
    <w:pPr>
      <w:autoSpaceDE/>
      <w:autoSpaceDN/>
      <w:spacing w:before="100" w:beforeAutospacing="1" w:after="100" w:afterAutospacing="1"/>
    </w:pPr>
    <w:rPr>
      <w:sz w:val="24"/>
      <w:szCs w:val="24"/>
    </w:rPr>
  </w:style>
  <w:style w:type="paragraph" w:styleId="BlockText">
    <w:name w:val="Block Text"/>
    <w:basedOn w:val="Normal"/>
    <w:uiPriority w:val="99"/>
    <w:rsid w:val="003E3C1B"/>
    <w:pPr>
      <w:overflowPunct w:val="0"/>
      <w:adjustRightInd w:val="0"/>
      <w:ind w:left="5040" w:right="862"/>
      <w:jc w:val="center"/>
      <w:textAlignment w:val="baseline"/>
    </w:pPr>
    <w:rPr>
      <w:sz w:val="24"/>
      <w:lang w:val="en-US" w:eastAsia="en-US"/>
    </w:rPr>
  </w:style>
  <w:style w:type="character" w:customStyle="1" w:styleId="longtext">
    <w:name w:val="long_text"/>
    <w:rsid w:val="00DC74E4"/>
    <w:rPr>
      <w:rFonts w:cs="Times New Roman"/>
    </w:rPr>
  </w:style>
  <w:style w:type="table" w:customStyle="1" w:styleId="1">
    <w:name w:val="Πλέγμα πίνακα1"/>
    <w:basedOn w:val="TableNormal"/>
    <w:next w:val="TableGrid"/>
    <w:uiPriority w:val="59"/>
    <w:rsid w:val="00AC40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1325">
      <w:bodyDiv w:val="1"/>
      <w:marLeft w:val="0"/>
      <w:marRight w:val="0"/>
      <w:marTop w:val="0"/>
      <w:marBottom w:val="0"/>
      <w:divBdr>
        <w:top w:val="none" w:sz="0" w:space="0" w:color="auto"/>
        <w:left w:val="none" w:sz="0" w:space="0" w:color="auto"/>
        <w:bottom w:val="none" w:sz="0" w:space="0" w:color="auto"/>
        <w:right w:val="none" w:sz="0" w:space="0" w:color="auto"/>
      </w:divBdr>
    </w:div>
    <w:div w:id="347295226">
      <w:bodyDiv w:val="1"/>
      <w:marLeft w:val="0"/>
      <w:marRight w:val="0"/>
      <w:marTop w:val="0"/>
      <w:marBottom w:val="0"/>
      <w:divBdr>
        <w:top w:val="none" w:sz="0" w:space="0" w:color="auto"/>
        <w:left w:val="none" w:sz="0" w:space="0" w:color="auto"/>
        <w:bottom w:val="none" w:sz="0" w:space="0" w:color="auto"/>
        <w:right w:val="none" w:sz="0" w:space="0" w:color="auto"/>
      </w:divBdr>
    </w:div>
    <w:div w:id="444153824">
      <w:marLeft w:val="0"/>
      <w:marRight w:val="0"/>
      <w:marTop w:val="0"/>
      <w:marBottom w:val="0"/>
      <w:divBdr>
        <w:top w:val="none" w:sz="0" w:space="0" w:color="auto"/>
        <w:left w:val="none" w:sz="0" w:space="0" w:color="auto"/>
        <w:bottom w:val="none" w:sz="0" w:space="0" w:color="auto"/>
        <w:right w:val="none" w:sz="0" w:space="0" w:color="auto"/>
      </w:divBdr>
    </w:div>
    <w:div w:id="444153830">
      <w:marLeft w:val="150"/>
      <w:marRight w:val="150"/>
      <w:marTop w:val="0"/>
      <w:marBottom w:val="150"/>
      <w:divBdr>
        <w:top w:val="none" w:sz="0" w:space="0" w:color="auto"/>
        <w:left w:val="none" w:sz="0" w:space="0" w:color="auto"/>
        <w:bottom w:val="none" w:sz="0" w:space="0" w:color="auto"/>
        <w:right w:val="none" w:sz="0" w:space="0" w:color="auto"/>
      </w:divBdr>
      <w:divsChild>
        <w:div w:id="444153825">
          <w:marLeft w:val="0"/>
          <w:marRight w:val="0"/>
          <w:marTop w:val="0"/>
          <w:marBottom w:val="0"/>
          <w:divBdr>
            <w:top w:val="none" w:sz="0" w:space="0" w:color="auto"/>
            <w:left w:val="none" w:sz="0" w:space="0" w:color="auto"/>
            <w:bottom w:val="none" w:sz="0" w:space="0" w:color="auto"/>
            <w:right w:val="none" w:sz="0" w:space="0" w:color="auto"/>
          </w:divBdr>
        </w:div>
        <w:div w:id="444153826">
          <w:marLeft w:val="0"/>
          <w:marRight w:val="0"/>
          <w:marTop w:val="0"/>
          <w:marBottom w:val="0"/>
          <w:divBdr>
            <w:top w:val="none" w:sz="0" w:space="0" w:color="auto"/>
            <w:left w:val="none" w:sz="0" w:space="0" w:color="auto"/>
            <w:bottom w:val="none" w:sz="0" w:space="0" w:color="auto"/>
            <w:right w:val="none" w:sz="0" w:space="0" w:color="auto"/>
          </w:divBdr>
        </w:div>
        <w:div w:id="444153827">
          <w:marLeft w:val="0"/>
          <w:marRight w:val="0"/>
          <w:marTop w:val="0"/>
          <w:marBottom w:val="0"/>
          <w:divBdr>
            <w:top w:val="none" w:sz="0" w:space="0" w:color="auto"/>
            <w:left w:val="none" w:sz="0" w:space="0" w:color="auto"/>
            <w:bottom w:val="none" w:sz="0" w:space="0" w:color="auto"/>
            <w:right w:val="none" w:sz="0" w:space="0" w:color="auto"/>
          </w:divBdr>
        </w:div>
        <w:div w:id="444153828">
          <w:marLeft w:val="0"/>
          <w:marRight w:val="0"/>
          <w:marTop w:val="0"/>
          <w:marBottom w:val="0"/>
          <w:divBdr>
            <w:top w:val="none" w:sz="0" w:space="0" w:color="auto"/>
            <w:left w:val="none" w:sz="0" w:space="0" w:color="auto"/>
            <w:bottom w:val="none" w:sz="0" w:space="0" w:color="auto"/>
            <w:right w:val="none" w:sz="0" w:space="0" w:color="auto"/>
          </w:divBdr>
        </w:div>
        <w:div w:id="444153829">
          <w:marLeft w:val="0"/>
          <w:marRight w:val="0"/>
          <w:marTop w:val="0"/>
          <w:marBottom w:val="0"/>
          <w:divBdr>
            <w:top w:val="none" w:sz="0" w:space="0" w:color="auto"/>
            <w:left w:val="none" w:sz="0" w:space="0" w:color="auto"/>
            <w:bottom w:val="none" w:sz="0" w:space="0" w:color="auto"/>
            <w:right w:val="none" w:sz="0" w:space="0" w:color="auto"/>
          </w:divBdr>
        </w:div>
        <w:div w:id="444153831">
          <w:marLeft w:val="0"/>
          <w:marRight w:val="0"/>
          <w:marTop w:val="0"/>
          <w:marBottom w:val="0"/>
          <w:divBdr>
            <w:top w:val="none" w:sz="0" w:space="0" w:color="auto"/>
            <w:left w:val="none" w:sz="0" w:space="0" w:color="auto"/>
            <w:bottom w:val="none" w:sz="0" w:space="0" w:color="auto"/>
            <w:right w:val="none" w:sz="0" w:space="0" w:color="auto"/>
          </w:divBdr>
        </w:div>
        <w:div w:id="444153832">
          <w:marLeft w:val="0"/>
          <w:marRight w:val="0"/>
          <w:marTop w:val="0"/>
          <w:marBottom w:val="0"/>
          <w:divBdr>
            <w:top w:val="none" w:sz="0" w:space="0" w:color="auto"/>
            <w:left w:val="none" w:sz="0" w:space="0" w:color="auto"/>
            <w:bottom w:val="none" w:sz="0" w:space="0" w:color="auto"/>
            <w:right w:val="none" w:sz="0" w:space="0" w:color="auto"/>
          </w:divBdr>
        </w:div>
        <w:div w:id="444153833">
          <w:marLeft w:val="0"/>
          <w:marRight w:val="0"/>
          <w:marTop w:val="0"/>
          <w:marBottom w:val="0"/>
          <w:divBdr>
            <w:top w:val="none" w:sz="0" w:space="0" w:color="auto"/>
            <w:left w:val="none" w:sz="0" w:space="0" w:color="auto"/>
            <w:bottom w:val="none" w:sz="0" w:space="0" w:color="auto"/>
            <w:right w:val="none" w:sz="0" w:space="0" w:color="auto"/>
          </w:divBdr>
        </w:div>
        <w:div w:id="444153834">
          <w:marLeft w:val="0"/>
          <w:marRight w:val="0"/>
          <w:marTop w:val="0"/>
          <w:marBottom w:val="0"/>
          <w:divBdr>
            <w:top w:val="none" w:sz="0" w:space="0" w:color="auto"/>
            <w:left w:val="none" w:sz="0" w:space="0" w:color="auto"/>
            <w:bottom w:val="none" w:sz="0" w:space="0" w:color="auto"/>
            <w:right w:val="none" w:sz="0" w:space="0" w:color="auto"/>
          </w:divBdr>
        </w:div>
        <w:div w:id="444153835">
          <w:marLeft w:val="0"/>
          <w:marRight w:val="0"/>
          <w:marTop w:val="0"/>
          <w:marBottom w:val="0"/>
          <w:divBdr>
            <w:top w:val="none" w:sz="0" w:space="0" w:color="auto"/>
            <w:left w:val="none" w:sz="0" w:space="0" w:color="auto"/>
            <w:bottom w:val="none" w:sz="0" w:space="0" w:color="auto"/>
            <w:right w:val="none" w:sz="0" w:space="0" w:color="auto"/>
          </w:divBdr>
        </w:div>
        <w:div w:id="444153836">
          <w:marLeft w:val="0"/>
          <w:marRight w:val="0"/>
          <w:marTop w:val="0"/>
          <w:marBottom w:val="0"/>
          <w:divBdr>
            <w:top w:val="none" w:sz="0" w:space="0" w:color="auto"/>
            <w:left w:val="none" w:sz="0" w:space="0" w:color="auto"/>
            <w:bottom w:val="none" w:sz="0" w:space="0" w:color="auto"/>
            <w:right w:val="none" w:sz="0" w:space="0" w:color="auto"/>
          </w:divBdr>
        </w:div>
        <w:div w:id="444153837">
          <w:marLeft w:val="0"/>
          <w:marRight w:val="0"/>
          <w:marTop w:val="0"/>
          <w:marBottom w:val="0"/>
          <w:divBdr>
            <w:top w:val="none" w:sz="0" w:space="0" w:color="auto"/>
            <w:left w:val="none" w:sz="0" w:space="0" w:color="auto"/>
            <w:bottom w:val="none" w:sz="0" w:space="0" w:color="auto"/>
            <w:right w:val="none" w:sz="0" w:space="0" w:color="auto"/>
          </w:divBdr>
        </w:div>
        <w:div w:id="444153838">
          <w:marLeft w:val="0"/>
          <w:marRight w:val="0"/>
          <w:marTop w:val="0"/>
          <w:marBottom w:val="0"/>
          <w:divBdr>
            <w:top w:val="none" w:sz="0" w:space="0" w:color="auto"/>
            <w:left w:val="none" w:sz="0" w:space="0" w:color="auto"/>
            <w:bottom w:val="none" w:sz="0" w:space="0" w:color="auto"/>
            <w:right w:val="none" w:sz="0" w:space="0" w:color="auto"/>
          </w:divBdr>
        </w:div>
        <w:div w:id="444153839">
          <w:marLeft w:val="0"/>
          <w:marRight w:val="0"/>
          <w:marTop w:val="0"/>
          <w:marBottom w:val="0"/>
          <w:divBdr>
            <w:top w:val="none" w:sz="0" w:space="0" w:color="auto"/>
            <w:left w:val="none" w:sz="0" w:space="0" w:color="auto"/>
            <w:bottom w:val="none" w:sz="0" w:space="0" w:color="auto"/>
            <w:right w:val="none" w:sz="0" w:space="0" w:color="auto"/>
          </w:divBdr>
        </w:div>
        <w:div w:id="444153840">
          <w:marLeft w:val="0"/>
          <w:marRight w:val="0"/>
          <w:marTop w:val="0"/>
          <w:marBottom w:val="0"/>
          <w:divBdr>
            <w:top w:val="none" w:sz="0" w:space="0" w:color="auto"/>
            <w:left w:val="none" w:sz="0" w:space="0" w:color="auto"/>
            <w:bottom w:val="none" w:sz="0" w:space="0" w:color="auto"/>
            <w:right w:val="none" w:sz="0" w:space="0" w:color="auto"/>
          </w:divBdr>
        </w:div>
      </w:divsChild>
    </w:div>
    <w:div w:id="578977263">
      <w:bodyDiv w:val="1"/>
      <w:marLeft w:val="0"/>
      <w:marRight w:val="0"/>
      <w:marTop w:val="0"/>
      <w:marBottom w:val="0"/>
      <w:divBdr>
        <w:top w:val="none" w:sz="0" w:space="0" w:color="auto"/>
        <w:left w:val="none" w:sz="0" w:space="0" w:color="auto"/>
        <w:bottom w:val="none" w:sz="0" w:space="0" w:color="auto"/>
        <w:right w:val="none" w:sz="0" w:space="0" w:color="auto"/>
      </w:divBdr>
    </w:div>
    <w:div w:id="739600459">
      <w:bodyDiv w:val="1"/>
      <w:marLeft w:val="0"/>
      <w:marRight w:val="0"/>
      <w:marTop w:val="0"/>
      <w:marBottom w:val="0"/>
      <w:divBdr>
        <w:top w:val="none" w:sz="0" w:space="0" w:color="auto"/>
        <w:left w:val="none" w:sz="0" w:space="0" w:color="auto"/>
        <w:bottom w:val="none" w:sz="0" w:space="0" w:color="auto"/>
        <w:right w:val="none" w:sz="0" w:space="0" w:color="auto"/>
      </w:divBdr>
    </w:div>
    <w:div w:id="955596837">
      <w:bodyDiv w:val="1"/>
      <w:marLeft w:val="0"/>
      <w:marRight w:val="0"/>
      <w:marTop w:val="0"/>
      <w:marBottom w:val="0"/>
      <w:divBdr>
        <w:top w:val="none" w:sz="0" w:space="0" w:color="auto"/>
        <w:left w:val="none" w:sz="0" w:space="0" w:color="auto"/>
        <w:bottom w:val="none" w:sz="0" w:space="0" w:color="auto"/>
        <w:right w:val="none" w:sz="0" w:space="0" w:color="auto"/>
      </w:divBdr>
    </w:div>
    <w:div w:id="1101025534">
      <w:bodyDiv w:val="1"/>
      <w:marLeft w:val="0"/>
      <w:marRight w:val="0"/>
      <w:marTop w:val="0"/>
      <w:marBottom w:val="0"/>
      <w:divBdr>
        <w:top w:val="none" w:sz="0" w:space="0" w:color="auto"/>
        <w:left w:val="none" w:sz="0" w:space="0" w:color="auto"/>
        <w:bottom w:val="none" w:sz="0" w:space="0" w:color="auto"/>
        <w:right w:val="none" w:sz="0" w:space="0" w:color="auto"/>
      </w:divBdr>
    </w:div>
    <w:div w:id="1285191481">
      <w:bodyDiv w:val="1"/>
      <w:marLeft w:val="0"/>
      <w:marRight w:val="0"/>
      <w:marTop w:val="0"/>
      <w:marBottom w:val="0"/>
      <w:divBdr>
        <w:top w:val="none" w:sz="0" w:space="0" w:color="auto"/>
        <w:left w:val="none" w:sz="0" w:space="0" w:color="auto"/>
        <w:bottom w:val="none" w:sz="0" w:space="0" w:color="auto"/>
        <w:right w:val="none" w:sz="0" w:space="0" w:color="auto"/>
      </w:divBdr>
    </w:div>
    <w:div w:id="1305159215">
      <w:bodyDiv w:val="1"/>
      <w:marLeft w:val="0"/>
      <w:marRight w:val="0"/>
      <w:marTop w:val="0"/>
      <w:marBottom w:val="0"/>
      <w:divBdr>
        <w:top w:val="none" w:sz="0" w:space="0" w:color="auto"/>
        <w:left w:val="none" w:sz="0" w:space="0" w:color="auto"/>
        <w:bottom w:val="none" w:sz="0" w:space="0" w:color="auto"/>
        <w:right w:val="none" w:sz="0" w:space="0" w:color="auto"/>
      </w:divBdr>
    </w:div>
    <w:div w:id="1363940927">
      <w:bodyDiv w:val="1"/>
      <w:marLeft w:val="0"/>
      <w:marRight w:val="0"/>
      <w:marTop w:val="0"/>
      <w:marBottom w:val="0"/>
      <w:divBdr>
        <w:top w:val="none" w:sz="0" w:space="0" w:color="auto"/>
        <w:left w:val="none" w:sz="0" w:space="0" w:color="auto"/>
        <w:bottom w:val="none" w:sz="0" w:space="0" w:color="auto"/>
        <w:right w:val="none" w:sz="0" w:space="0" w:color="auto"/>
      </w:divBdr>
    </w:div>
    <w:div w:id="1412505631">
      <w:bodyDiv w:val="1"/>
      <w:marLeft w:val="0"/>
      <w:marRight w:val="0"/>
      <w:marTop w:val="0"/>
      <w:marBottom w:val="0"/>
      <w:divBdr>
        <w:top w:val="none" w:sz="0" w:space="0" w:color="auto"/>
        <w:left w:val="none" w:sz="0" w:space="0" w:color="auto"/>
        <w:bottom w:val="none" w:sz="0" w:space="0" w:color="auto"/>
        <w:right w:val="none" w:sz="0" w:space="0" w:color="auto"/>
      </w:divBdr>
    </w:div>
    <w:div w:id="1793471709">
      <w:bodyDiv w:val="1"/>
      <w:marLeft w:val="0"/>
      <w:marRight w:val="0"/>
      <w:marTop w:val="0"/>
      <w:marBottom w:val="0"/>
      <w:divBdr>
        <w:top w:val="none" w:sz="0" w:space="0" w:color="auto"/>
        <w:left w:val="none" w:sz="0" w:space="0" w:color="auto"/>
        <w:bottom w:val="none" w:sz="0" w:space="0" w:color="auto"/>
        <w:right w:val="none" w:sz="0" w:space="0" w:color="auto"/>
      </w:divBdr>
    </w:div>
    <w:div w:id="1902598095">
      <w:bodyDiv w:val="1"/>
      <w:marLeft w:val="0"/>
      <w:marRight w:val="0"/>
      <w:marTop w:val="0"/>
      <w:marBottom w:val="0"/>
      <w:divBdr>
        <w:top w:val="none" w:sz="0" w:space="0" w:color="auto"/>
        <w:left w:val="none" w:sz="0" w:space="0" w:color="auto"/>
        <w:bottom w:val="none" w:sz="0" w:space="0" w:color="auto"/>
        <w:right w:val="none" w:sz="0" w:space="0" w:color="auto"/>
      </w:divBdr>
      <w:divsChild>
        <w:div w:id="1597134774">
          <w:marLeft w:val="0"/>
          <w:marRight w:val="0"/>
          <w:marTop w:val="0"/>
          <w:marBottom w:val="0"/>
          <w:divBdr>
            <w:top w:val="none" w:sz="0" w:space="0" w:color="auto"/>
            <w:left w:val="none" w:sz="0" w:space="0" w:color="auto"/>
            <w:bottom w:val="single" w:sz="18" w:space="0" w:color="FFFFFF"/>
            <w:right w:val="none" w:sz="0" w:space="0" w:color="auto"/>
          </w:divBdr>
          <w:divsChild>
            <w:div w:id="1808401197">
              <w:marLeft w:val="0"/>
              <w:marRight w:val="0"/>
              <w:marTop w:val="0"/>
              <w:marBottom w:val="0"/>
              <w:divBdr>
                <w:top w:val="none" w:sz="0" w:space="0" w:color="auto"/>
                <w:left w:val="single" w:sz="48" w:space="0" w:color="F3EDD5"/>
                <w:bottom w:val="none" w:sz="0" w:space="0" w:color="auto"/>
                <w:right w:val="single" w:sz="48" w:space="0" w:color="FFFFFF"/>
              </w:divBdr>
              <w:divsChild>
                <w:div w:id="68355605">
                  <w:marLeft w:val="0"/>
                  <w:marRight w:val="0"/>
                  <w:marTop w:val="0"/>
                  <w:marBottom w:val="0"/>
                  <w:divBdr>
                    <w:top w:val="none" w:sz="0" w:space="0" w:color="auto"/>
                    <w:left w:val="none" w:sz="0" w:space="0" w:color="auto"/>
                    <w:bottom w:val="none" w:sz="0" w:space="0" w:color="auto"/>
                    <w:right w:val="none" w:sz="0" w:space="0" w:color="auto"/>
                  </w:divBdr>
                  <w:divsChild>
                    <w:div w:id="1966347759">
                      <w:marLeft w:val="-2513"/>
                      <w:marRight w:val="0"/>
                      <w:marTop w:val="0"/>
                      <w:marBottom w:val="0"/>
                      <w:divBdr>
                        <w:top w:val="none" w:sz="0" w:space="0" w:color="auto"/>
                        <w:left w:val="none" w:sz="0" w:space="0" w:color="auto"/>
                        <w:bottom w:val="none" w:sz="0" w:space="0" w:color="auto"/>
                        <w:right w:val="none" w:sz="0" w:space="0" w:color="auto"/>
                      </w:divBdr>
                      <w:divsChild>
                        <w:div w:id="999388995">
                          <w:marLeft w:val="0"/>
                          <w:marRight w:val="-2513"/>
                          <w:marTop w:val="0"/>
                          <w:marBottom w:val="0"/>
                          <w:divBdr>
                            <w:top w:val="none" w:sz="0" w:space="0" w:color="auto"/>
                            <w:left w:val="none" w:sz="0" w:space="0" w:color="auto"/>
                            <w:bottom w:val="none" w:sz="0" w:space="0" w:color="auto"/>
                            <w:right w:val="none" w:sz="0" w:space="0" w:color="auto"/>
                          </w:divBdr>
                          <w:divsChild>
                            <w:div w:id="504977179">
                              <w:marLeft w:val="0"/>
                              <w:marRight w:val="0"/>
                              <w:marTop w:val="0"/>
                              <w:marBottom w:val="0"/>
                              <w:divBdr>
                                <w:top w:val="none" w:sz="0" w:space="0" w:color="auto"/>
                                <w:left w:val="single" w:sz="6" w:space="0" w:color="FFFFFF"/>
                                <w:bottom w:val="none" w:sz="0" w:space="0" w:color="auto"/>
                                <w:right w:val="none" w:sz="0" w:space="0" w:color="auto"/>
                              </w:divBdr>
                              <w:divsChild>
                                <w:div w:id="758672309">
                                  <w:marLeft w:val="204"/>
                                  <w:marRight w:val="204"/>
                                  <w:marTop w:val="0"/>
                                  <w:marBottom w:val="136"/>
                                  <w:divBdr>
                                    <w:top w:val="none" w:sz="0" w:space="0" w:color="auto"/>
                                    <w:left w:val="none" w:sz="0" w:space="0" w:color="auto"/>
                                    <w:bottom w:val="none" w:sz="0" w:space="0" w:color="auto"/>
                                    <w:right w:val="none" w:sz="0" w:space="0" w:color="auto"/>
                                  </w:divBdr>
                                  <w:divsChild>
                                    <w:div w:id="1612475871">
                                      <w:marLeft w:val="0"/>
                                      <w:marRight w:val="0"/>
                                      <w:marTop w:val="0"/>
                                      <w:marBottom w:val="0"/>
                                      <w:divBdr>
                                        <w:top w:val="none" w:sz="0" w:space="0" w:color="auto"/>
                                        <w:left w:val="none" w:sz="0" w:space="0" w:color="auto"/>
                                        <w:bottom w:val="none" w:sz="0" w:space="0" w:color="auto"/>
                                        <w:right w:val="none" w:sz="0" w:space="0" w:color="auto"/>
                                      </w:divBdr>
                                      <w:divsChild>
                                        <w:div w:id="322975907">
                                          <w:marLeft w:val="0"/>
                                          <w:marRight w:val="0"/>
                                          <w:marTop w:val="0"/>
                                          <w:marBottom w:val="0"/>
                                          <w:divBdr>
                                            <w:top w:val="none" w:sz="0" w:space="0" w:color="auto"/>
                                            <w:left w:val="none" w:sz="0" w:space="0" w:color="auto"/>
                                            <w:bottom w:val="none" w:sz="0" w:space="0" w:color="auto"/>
                                            <w:right w:val="none" w:sz="0" w:space="0" w:color="auto"/>
                                          </w:divBdr>
                                        </w:div>
                                      </w:divsChild>
                                    </w:div>
                                    <w:div w:id="1842768804">
                                      <w:marLeft w:val="0"/>
                                      <w:marRight w:val="0"/>
                                      <w:marTop w:val="0"/>
                                      <w:marBottom w:val="0"/>
                                      <w:divBdr>
                                        <w:top w:val="none" w:sz="0" w:space="0" w:color="auto"/>
                                        <w:left w:val="none" w:sz="0" w:space="0" w:color="auto"/>
                                        <w:bottom w:val="none" w:sz="0" w:space="0" w:color="auto"/>
                                        <w:right w:val="none" w:sz="0" w:space="0" w:color="auto"/>
                                      </w:divBdr>
                                    </w:div>
                                  </w:divsChild>
                                </w:div>
                                <w:div w:id="762067901">
                                  <w:marLeft w:val="204"/>
                                  <w:marRight w:val="204"/>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18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goudakis\ownCloud\TUC\Admin\PR-TUC-after\PressReleases\Template-GR-Press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E0DB1-F73A-47DE-88D9-5EA5FE25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Template-GR-PressRelease.dotx</Template>
  <TotalTime>54</TotalTime>
  <Pages>3</Pages>
  <Words>935</Words>
  <Characters>5332</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vector>
  </TitlesOfParts>
  <Company>Dept of Sciences</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Michail G. Lagoudakis</dc:creator>
  <cp:lastModifiedBy>Ch.Divini</cp:lastModifiedBy>
  <cp:revision>5</cp:revision>
  <cp:lastPrinted>2018-02-14T09:32:00Z</cp:lastPrinted>
  <dcterms:created xsi:type="dcterms:W3CDTF">2022-08-23T09:59:00Z</dcterms:created>
  <dcterms:modified xsi:type="dcterms:W3CDTF">2022-08-23T10:56:00Z</dcterms:modified>
</cp:coreProperties>
</file>