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359" w:type="dxa"/>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ayout w:type="fixed"/>
        <w:tblLook w:val="04A0" w:firstRow="1" w:lastRow="0" w:firstColumn="1" w:lastColumn="0" w:noHBand="0" w:noVBand="1"/>
      </w:tblPr>
      <w:tblGrid>
        <w:gridCol w:w="4509"/>
        <w:gridCol w:w="3850"/>
      </w:tblGrid>
      <w:tr w:rsidR="00EE7260" w:rsidRPr="00587714" w:rsidTr="00DD2604">
        <w:tc>
          <w:tcPr>
            <w:tcW w:w="4509" w:type="dxa"/>
          </w:tcPr>
          <w:p w:rsidR="00EE7260" w:rsidRPr="00587714" w:rsidRDefault="00EE7260" w:rsidP="00DD2604">
            <w:pPr>
              <w:spacing w:after="0"/>
              <w:jc w:val="both"/>
              <w:rPr>
                <w:color w:val="000000"/>
                <w:sz w:val="20"/>
                <w:szCs w:val="20"/>
              </w:rPr>
            </w:pPr>
            <w:r w:rsidRPr="00587714">
              <w:rPr>
                <w:b/>
                <w:color w:val="000000"/>
                <w:sz w:val="20"/>
                <w:szCs w:val="20"/>
              </w:rPr>
              <w:t>Πληροφορίες:  ΠΕΝΝΥ ΣΚΛΑΒΟΥ</w:t>
            </w:r>
          </w:p>
        </w:tc>
        <w:tc>
          <w:tcPr>
            <w:tcW w:w="3850" w:type="dxa"/>
          </w:tcPr>
          <w:p w:rsidR="00EE7260" w:rsidRPr="00587714" w:rsidRDefault="00EE7260" w:rsidP="00DD2604">
            <w:pPr>
              <w:spacing w:after="0"/>
              <w:jc w:val="both"/>
              <w:rPr>
                <w:color w:val="000000"/>
                <w:sz w:val="20"/>
                <w:szCs w:val="20"/>
              </w:rPr>
            </w:pPr>
            <w:r w:rsidRPr="00587714">
              <w:rPr>
                <w:b/>
                <w:color w:val="000000"/>
                <w:sz w:val="20"/>
                <w:szCs w:val="20"/>
              </w:rPr>
              <w:t>Βαθμός Ασφαλείας:</w:t>
            </w:r>
            <w:r w:rsidRPr="00587714">
              <w:rPr>
                <w:color w:val="000000"/>
                <w:sz w:val="20"/>
                <w:szCs w:val="20"/>
              </w:rPr>
              <w:t xml:space="preserve"> </w:t>
            </w:r>
          </w:p>
        </w:tc>
      </w:tr>
      <w:tr w:rsidR="00EE7260" w:rsidRPr="00587714" w:rsidTr="00DD2604">
        <w:tc>
          <w:tcPr>
            <w:tcW w:w="4509" w:type="dxa"/>
          </w:tcPr>
          <w:p w:rsidR="00EE7260" w:rsidRPr="00587714" w:rsidRDefault="00EE7260" w:rsidP="00DD2604">
            <w:pPr>
              <w:spacing w:after="0"/>
              <w:jc w:val="both"/>
              <w:rPr>
                <w:color w:val="000000"/>
                <w:sz w:val="20"/>
                <w:szCs w:val="20"/>
              </w:rPr>
            </w:pPr>
            <w:r w:rsidRPr="00587714">
              <w:rPr>
                <w:b/>
                <w:color w:val="000000"/>
                <w:sz w:val="20"/>
                <w:szCs w:val="20"/>
              </w:rPr>
              <w:t>Τηλέφωνο:</w:t>
            </w:r>
            <w:r w:rsidRPr="00587714">
              <w:rPr>
                <w:color w:val="000000"/>
                <w:sz w:val="20"/>
                <w:szCs w:val="20"/>
              </w:rPr>
              <w:t xml:space="preserve">  210 650 3031</w:t>
            </w:r>
          </w:p>
        </w:tc>
        <w:tc>
          <w:tcPr>
            <w:tcW w:w="3850" w:type="dxa"/>
          </w:tcPr>
          <w:p w:rsidR="00EE7260" w:rsidRPr="00854BA3" w:rsidRDefault="00EE7260" w:rsidP="005F584F">
            <w:pPr>
              <w:spacing w:after="0"/>
              <w:jc w:val="both"/>
              <w:rPr>
                <w:color w:val="000000"/>
                <w:sz w:val="20"/>
                <w:szCs w:val="20"/>
              </w:rPr>
            </w:pPr>
            <w:r w:rsidRPr="00854BA3">
              <w:rPr>
                <w:b/>
                <w:color w:val="000000"/>
                <w:sz w:val="20"/>
                <w:szCs w:val="20"/>
              </w:rPr>
              <w:t>Αγ. Παρασκευή:</w:t>
            </w:r>
            <w:r w:rsidR="00225296">
              <w:rPr>
                <w:b/>
                <w:color w:val="000000"/>
                <w:sz w:val="20"/>
                <w:szCs w:val="20"/>
              </w:rPr>
              <w:t xml:space="preserve"> </w:t>
            </w:r>
            <w:r w:rsidR="00225296" w:rsidRPr="00225296">
              <w:rPr>
                <w:color w:val="000000"/>
                <w:sz w:val="20"/>
                <w:szCs w:val="20"/>
              </w:rPr>
              <w:t>01</w:t>
            </w:r>
            <w:r w:rsidRPr="00854BA3">
              <w:rPr>
                <w:color w:val="000000"/>
                <w:sz w:val="20"/>
                <w:szCs w:val="20"/>
              </w:rPr>
              <w:t>-</w:t>
            </w:r>
            <w:r w:rsidR="00225296">
              <w:rPr>
                <w:color w:val="000000"/>
                <w:sz w:val="20"/>
                <w:szCs w:val="20"/>
              </w:rPr>
              <w:t>08</w:t>
            </w:r>
            <w:r>
              <w:rPr>
                <w:color w:val="000000"/>
                <w:sz w:val="20"/>
                <w:szCs w:val="20"/>
              </w:rPr>
              <w:t>-2022</w:t>
            </w:r>
          </w:p>
        </w:tc>
      </w:tr>
      <w:tr w:rsidR="00EE7260" w:rsidRPr="00587714" w:rsidTr="00DD2604">
        <w:tc>
          <w:tcPr>
            <w:tcW w:w="4509" w:type="dxa"/>
          </w:tcPr>
          <w:p w:rsidR="00EE7260" w:rsidRPr="00644C7E" w:rsidRDefault="00EE7260" w:rsidP="00DD2604">
            <w:pPr>
              <w:spacing w:after="0"/>
              <w:jc w:val="both"/>
              <w:rPr>
                <w:color w:val="000000"/>
                <w:sz w:val="20"/>
                <w:szCs w:val="20"/>
                <w:lang w:val="en-US"/>
              </w:rPr>
            </w:pPr>
            <w:r w:rsidRPr="00587714">
              <w:rPr>
                <w:b/>
                <w:color w:val="000000"/>
                <w:sz w:val="20"/>
                <w:szCs w:val="20"/>
              </w:rPr>
              <w:t>Ε</w:t>
            </w:r>
            <w:r w:rsidRPr="00644C7E">
              <w:rPr>
                <w:b/>
                <w:color w:val="000000"/>
                <w:sz w:val="20"/>
                <w:szCs w:val="20"/>
                <w:lang w:val="en-US"/>
              </w:rPr>
              <w:t>-</w:t>
            </w:r>
            <w:r w:rsidRPr="00587714">
              <w:rPr>
                <w:b/>
                <w:color w:val="000000"/>
                <w:sz w:val="20"/>
                <w:szCs w:val="20"/>
                <w:lang w:val="en-US"/>
              </w:rPr>
              <w:t>mail</w:t>
            </w:r>
            <w:r w:rsidRPr="00644C7E">
              <w:rPr>
                <w:b/>
                <w:color w:val="000000"/>
                <w:sz w:val="20"/>
                <w:szCs w:val="20"/>
                <w:lang w:val="en-US"/>
              </w:rPr>
              <w:t>:</w:t>
            </w:r>
            <w:r w:rsidRPr="00644C7E">
              <w:rPr>
                <w:color w:val="000000"/>
                <w:sz w:val="20"/>
                <w:szCs w:val="20"/>
                <w:lang w:val="en-US"/>
              </w:rPr>
              <w:t xml:space="preserve"> </w:t>
            </w:r>
            <w:r w:rsidR="0073291D">
              <w:fldChar w:fldCharType="begin"/>
            </w:r>
            <w:r w:rsidR="0073291D" w:rsidRPr="00DB4F7F">
              <w:rPr>
                <w:lang w:val="en-US"/>
              </w:rPr>
              <w:instrText xml:space="preserve"> HYPERLINK "mailto:psklavou@admin.demokritos.gr" </w:instrText>
            </w:r>
            <w:r w:rsidR="0073291D">
              <w:fldChar w:fldCharType="separate"/>
            </w:r>
            <w:r w:rsidRPr="00587714">
              <w:rPr>
                <w:rStyle w:val="Hyperlink"/>
                <w:sz w:val="20"/>
                <w:szCs w:val="20"/>
                <w:lang w:val="en-US"/>
              </w:rPr>
              <w:t>psklavou</w:t>
            </w:r>
            <w:r w:rsidRPr="00644C7E">
              <w:rPr>
                <w:rStyle w:val="Hyperlink"/>
                <w:sz w:val="20"/>
                <w:szCs w:val="20"/>
                <w:lang w:val="en-US"/>
              </w:rPr>
              <w:t>@</w:t>
            </w:r>
            <w:r w:rsidRPr="00587714">
              <w:rPr>
                <w:rStyle w:val="Hyperlink"/>
                <w:sz w:val="20"/>
                <w:szCs w:val="20"/>
                <w:lang w:val="en-US"/>
              </w:rPr>
              <w:t>admin</w:t>
            </w:r>
            <w:r w:rsidRPr="00644C7E">
              <w:rPr>
                <w:rStyle w:val="Hyperlink"/>
                <w:sz w:val="20"/>
                <w:szCs w:val="20"/>
                <w:lang w:val="en-US"/>
              </w:rPr>
              <w:t>.</w:t>
            </w:r>
            <w:r w:rsidRPr="00587714">
              <w:rPr>
                <w:rStyle w:val="Hyperlink"/>
                <w:sz w:val="20"/>
                <w:szCs w:val="20"/>
                <w:lang w:val="en-US"/>
              </w:rPr>
              <w:t>demokritos</w:t>
            </w:r>
            <w:r w:rsidRPr="00644C7E">
              <w:rPr>
                <w:rStyle w:val="Hyperlink"/>
                <w:sz w:val="20"/>
                <w:szCs w:val="20"/>
                <w:lang w:val="en-US"/>
              </w:rPr>
              <w:t>.</w:t>
            </w:r>
            <w:r w:rsidRPr="00587714">
              <w:rPr>
                <w:rStyle w:val="Hyperlink"/>
                <w:sz w:val="20"/>
                <w:szCs w:val="20"/>
                <w:lang w:val="en-US"/>
              </w:rPr>
              <w:t>gr</w:t>
            </w:r>
            <w:r w:rsidR="0073291D">
              <w:rPr>
                <w:rStyle w:val="Hyperlink"/>
                <w:sz w:val="20"/>
                <w:szCs w:val="20"/>
                <w:lang w:val="en-US"/>
              </w:rPr>
              <w:fldChar w:fldCharType="end"/>
            </w:r>
          </w:p>
        </w:tc>
        <w:tc>
          <w:tcPr>
            <w:tcW w:w="3850" w:type="dxa"/>
          </w:tcPr>
          <w:p w:rsidR="00EE7260" w:rsidRPr="00854BA3" w:rsidRDefault="00EE7260" w:rsidP="00EE7260">
            <w:pPr>
              <w:spacing w:after="0"/>
              <w:jc w:val="both"/>
              <w:rPr>
                <w:color w:val="000000"/>
                <w:sz w:val="20"/>
                <w:szCs w:val="20"/>
              </w:rPr>
            </w:pPr>
            <w:proofErr w:type="spellStart"/>
            <w:r w:rsidRPr="00854BA3">
              <w:rPr>
                <w:b/>
                <w:color w:val="000000"/>
                <w:sz w:val="20"/>
                <w:szCs w:val="20"/>
              </w:rPr>
              <w:t>Αριθμ</w:t>
            </w:r>
            <w:proofErr w:type="spellEnd"/>
            <w:r w:rsidRPr="00854BA3">
              <w:rPr>
                <w:b/>
                <w:color w:val="000000"/>
                <w:sz w:val="20"/>
                <w:szCs w:val="20"/>
              </w:rPr>
              <w:t xml:space="preserve">. </w:t>
            </w:r>
            <w:proofErr w:type="spellStart"/>
            <w:r w:rsidRPr="00854BA3">
              <w:rPr>
                <w:b/>
                <w:color w:val="000000"/>
                <w:sz w:val="20"/>
                <w:szCs w:val="20"/>
              </w:rPr>
              <w:t>Πρωτ</w:t>
            </w:r>
            <w:proofErr w:type="spellEnd"/>
            <w:r w:rsidRPr="00854BA3">
              <w:rPr>
                <w:b/>
                <w:color w:val="000000"/>
                <w:sz w:val="20"/>
                <w:szCs w:val="20"/>
              </w:rPr>
              <w:t>.:</w:t>
            </w:r>
            <w:r w:rsidRPr="00854BA3">
              <w:rPr>
                <w:color w:val="000000"/>
                <w:sz w:val="20"/>
                <w:szCs w:val="20"/>
              </w:rPr>
              <w:t xml:space="preserve"> 100/20</w:t>
            </w:r>
            <w:r w:rsidRPr="00B1262A">
              <w:rPr>
                <w:color w:val="000000"/>
                <w:sz w:val="20"/>
                <w:szCs w:val="20"/>
              </w:rPr>
              <w:t>2</w:t>
            </w:r>
            <w:r>
              <w:rPr>
                <w:color w:val="000000"/>
                <w:sz w:val="20"/>
                <w:szCs w:val="20"/>
              </w:rPr>
              <w:t>2</w:t>
            </w:r>
            <w:r w:rsidRPr="00854BA3">
              <w:rPr>
                <w:color w:val="000000"/>
                <w:sz w:val="20"/>
                <w:szCs w:val="20"/>
              </w:rPr>
              <w:t>-</w:t>
            </w:r>
            <w:r w:rsidR="00225296">
              <w:rPr>
                <w:color w:val="000000"/>
                <w:sz w:val="20"/>
                <w:szCs w:val="20"/>
              </w:rPr>
              <w:t>2388</w:t>
            </w:r>
          </w:p>
        </w:tc>
      </w:tr>
      <w:tr w:rsidR="00EE7260" w:rsidRPr="00587714" w:rsidTr="00DD2604">
        <w:tc>
          <w:tcPr>
            <w:tcW w:w="4509" w:type="dxa"/>
          </w:tcPr>
          <w:p w:rsidR="00EE7260" w:rsidRPr="00B1262A" w:rsidRDefault="00EE7260" w:rsidP="00DD2604">
            <w:pPr>
              <w:spacing w:after="0"/>
              <w:jc w:val="both"/>
              <w:rPr>
                <w:color w:val="000000"/>
                <w:sz w:val="20"/>
                <w:szCs w:val="20"/>
              </w:rPr>
            </w:pPr>
          </w:p>
        </w:tc>
        <w:tc>
          <w:tcPr>
            <w:tcW w:w="3850" w:type="dxa"/>
          </w:tcPr>
          <w:p w:rsidR="00EE7260" w:rsidRPr="00587714" w:rsidRDefault="00EE7260" w:rsidP="00DD2604">
            <w:pPr>
              <w:spacing w:after="0"/>
              <w:jc w:val="both"/>
              <w:rPr>
                <w:color w:val="000000"/>
                <w:sz w:val="20"/>
                <w:szCs w:val="20"/>
              </w:rPr>
            </w:pPr>
            <w:r w:rsidRPr="00587714">
              <w:rPr>
                <w:b/>
                <w:color w:val="000000"/>
                <w:sz w:val="20"/>
                <w:szCs w:val="20"/>
              </w:rPr>
              <w:t>Βαθμός προτεραιότητας:</w:t>
            </w:r>
            <w:r w:rsidRPr="00587714">
              <w:rPr>
                <w:color w:val="000000"/>
                <w:sz w:val="20"/>
                <w:szCs w:val="20"/>
              </w:rPr>
              <w:t xml:space="preserve"> </w:t>
            </w:r>
          </w:p>
        </w:tc>
      </w:tr>
    </w:tbl>
    <w:p w:rsidR="000D5BEE" w:rsidRDefault="000D5BEE"/>
    <w:p w:rsidR="00C30323" w:rsidRDefault="00C30323" w:rsidP="00C30323">
      <w:pPr>
        <w:autoSpaceDE w:val="0"/>
        <w:autoSpaceDN w:val="0"/>
        <w:adjustRightInd w:val="0"/>
        <w:spacing w:after="0" w:line="240" w:lineRule="auto"/>
        <w:jc w:val="center"/>
        <w:rPr>
          <w:rFonts w:eastAsiaTheme="minorHAnsi" w:cs="Calibri"/>
        </w:rPr>
      </w:pPr>
      <w:bookmarkStart w:id="0" w:name="_GoBack"/>
      <w:bookmarkEnd w:id="0"/>
      <w:r>
        <w:rPr>
          <w:rFonts w:eastAsiaTheme="minorHAnsi" w:cs="Calibri"/>
        </w:rPr>
        <w:t>ΕΝΤΕΚΑ (11) ΘΕΣΕΙΣ ΕΡΕΥΝΗΤΩΝ/ΤΡΙΩΝ Β' ΒΑΘΜΙΔΑΣ</w:t>
      </w:r>
    </w:p>
    <w:p w:rsidR="00C30323" w:rsidRDefault="00C30323" w:rsidP="00C30323">
      <w:pPr>
        <w:autoSpaceDE w:val="0"/>
        <w:autoSpaceDN w:val="0"/>
        <w:adjustRightInd w:val="0"/>
        <w:spacing w:after="0" w:line="240" w:lineRule="auto"/>
        <w:jc w:val="center"/>
        <w:rPr>
          <w:rFonts w:eastAsiaTheme="minorHAnsi" w:cs="Calibri"/>
        </w:rPr>
      </w:pPr>
      <w:r>
        <w:rPr>
          <w:rFonts w:eastAsiaTheme="minorHAnsi" w:cs="Calibri"/>
        </w:rPr>
        <w:t>ΣΤΟ ΙΝΣΤΙΤΟΥΤΟ ΝΑΝΟΕΠΙΣΤΗΜΗΣ ΚΑΙ ΝΑΝΟΤΕΧΝΟΛΟΓΙΑΣ (ΙΝΝ)</w:t>
      </w:r>
    </w:p>
    <w:p w:rsidR="00EE7260" w:rsidRDefault="00C30323" w:rsidP="00C30323">
      <w:pPr>
        <w:jc w:val="center"/>
        <w:rPr>
          <w:rFonts w:eastAsiaTheme="minorHAnsi" w:cs="Calibri"/>
        </w:rPr>
      </w:pPr>
      <w:r>
        <w:rPr>
          <w:rFonts w:eastAsiaTheme="minorHAnsi" w:cs="Calibri"/>
        </w:rPr>
        <w:t>ΤΟΥ ΕΘΝΙΚΟΥ ΚΕΝΤΡΟΥ ΕΡΕΥΝΑΣ ΦΥΣΙΚΩΝ ΕΠΙΣΤΗΜΩΝ «ΔΗΜΟΚΡΙΤΟΣ»</w:t>
      </w:r>
    </w:p>
    <w:p w:rsidR="00553D90" w:rsidRDefault="00553D90" w:rsidP="00DD2604">
      <w:pPr>
        <w:jc w:val="both"/>
        <w:rPr>
          <w:rFonts w:eastAsiaTheme="minorHAnsi" w:cs="Calibri"/>
        </w:rPr>
      </w:pPr>
    </w:p>
    <w:p w:rsidR="00DD2604" w:rsidRDefault="00DD2604" w:rsidP="00DD2604">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Έχοντας υπόψη:</w:t>
      </w:r>
    </w:p>
    <w:p w:rsidR="00DD2604" w:rsidRDefault="00DD2604" w:rsidP="00DD2604">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1.Τον Ιδρυτικό Νόμο 1514/1985 «Ανάπτυξη της επιστημονικής και τεχνολογικής έρευνας» (ΦΕΚ Α' 13/8-2-1985).</w:t>
      </w:r>
    </w:p>
    <w:p w:rsidR="00DD2604" w:rsidRDefault="00DD2604" w:rsidP="00DD2604">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 xml:space="preserve">2.Το Π.Δ. 71/1987 «Οργανισμός του Εθνικού Κέντρου Έρευνας Φυσικών Επιστημών “ΔΗΜΟΚΡΙΤΟΣ” (ΕΚΕΦΕ “Δ”)» - (ΦΕΚ Α' 43/30-3-1987) όπως έχει συμπληρωθεί με το Π.Δ. 583/1988 «Συμπλήρωση του Π.Δ. 71/87 «Οργανισμός του Εθνικού Κέντρου Έρευνας Φυσικών Επιστημών “Δημόκριτος” ΦΕΚ 43/Α/87» - (ΦΕΚ Α' 281/14-12-1988) και έχει τροποποιηθεί με το Π.Δ. 19/2000 «Τροποποίηση του Π.Δ. 71/87 «Οργανισμός του Εθνικού Κέντρου Έρευνας Φυσικών Επιστημών “Δημόκριτος” (ΕΚΕΦΕ “Δ”) ΦΕΚ 43/Α/87» - (ΦΕΚ Α' 15/3-2-2000). </w:t>
      </w:r>
    </w:p>
    <w:p w:rsidR="00DD2604" w:rsidRDefault="00DD2604" w:rsidP="00DD2604">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 xml:space="preserve">3.Την Υπουργική Απόφαση 4909/ΦΟΡ/258/1995 «Εσωτερικός Κανονισμός Λειτουργίας Εθνικού Κέντρου Έρευνας Φυσικών Επιστημών “Δημόκριτος” (ΕΚΕΦΕ “Δ”)» - (ΦΕΚ Β' 221/28-3-1995), όπως ισχύει. </w:t>
      </w:r>
    </w:p>
    <w:p w:rsidR="00DD2604" w:rsidRDefault="00DD2604" w:rsidP="00DD2604">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 xml:space="preserve">4.Το N. 4310/2014 «Έρευνα, Τεχνολογική Ανάπτυξη και Καινοτομία και άλλες διατάξεις» (ΦΕΚ   258/Α/8-12-2014), όπως ισχύει. </w:t>
      </w:r>
    </w:p>
    <w:p w:rsidR="00DD2604" w:rsidRDefault="00DD2604" w:rsidP="00DD2604">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5.Το Ν. 2190/1994 (ΦΕΚ 28 Α'/1994) «Σύσταση ανεξάρτητης αρχής για την επιλογή προσωπικού και ρύθμιση θεμάτων διοίκησης», όπως τροποποιήθηκε και ισχύει.</w:t>
      </w:r>
    </w:p>
    <w:p w:rsidR="00DD2604" w:rsidRDefault="00DD2604" w:rsidP="00DD2604">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 xml:space="preserve">6.Το Ν. 2431/1996 (ΦΕΚ 175 Α'/1996) «Διορισμός ή πρόσληψη πολιτών της </w:t>
      </w:r>
      <w:proofErr w:type="spellStart"/>
      <w:r>
        <w:rPr>
          <w:rFonts w:eastAsiaTheme="minorHAnsi" w:cs="Calibri"/>
          <w:sz w:val="20"/>
          <w:szCs w:val="20"/>
        </w:rPr>
        <w:t>Ευρωπ</w:t>
      </w:r>
      <w:proofErr w:type="spellEnd"/>
      <w:r>
        <w:rPr>
          <w:rFonts w:eastAsiaTheme="minorHAnsi" w:cs="Calibri"/>
          <w:sz w:val="20"/>
          <w:szCs w:val="20"/>
        </w:rPr>
        <w:t>. Ένωσης στη Δημόσια Διοίκηση», όπως ισχύει.</w:t>
      </w:r>
    </w:p>
    <w:p w:rsidR="00DD2604" w:rsidRDefault="00DD2604" w:rsidP="00DD2604">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 xml:space="preserve">7.Την ΠΥΣ33/2006 (ΦΕΚ 280 Α'/2006) «Αναστολή Διορισμών και Προσλήψεων στο Δημόσιο Τομέα», όπως ισχύει.   </w:t>
      </w:r>
    </w:p>
    <w:p w:rsidR="00DD2604" w:rsidRDefault="00DD2604" w:rsidP="00DD2604">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 xml:space="preserve">8.Το Ν. 3528/2007 «Κύρωση του κώδικα κατάστασης Δημόσιων Πολιτικών </w:t>
      </w:r>
      <w:proofErr w:type="spellStart"/>
      <w:r>
        <w:rPr>
          <w:rFonts w:eastAsiaTheme="minorHAnsi" w:cs="Calibri"/>
          <w:sz w:val="20"/>
          <w:szCs w:val="20"/>
        </w:rPr>
        <w:t>Διοικητ</w:t>
      </w:r>
      <w:proofErr w:type="spellEnd"/>
      <w:r>
        <w:rPr>
          <w:rFonts w:eastAsiaTheme="minorHAnsi" w:cs="Calibri"/>
          <w:sz w:val="20"/>
          <w:szCs w:val="20"/>
        </w:rPr>
        <w:t>. υπαλλήλων &amp; υπαλλήλων Ν.Π.Δ.Δ.», όπως ισχύει.</w:t>
      </w:r>
    </w:p>
    <w:p w:rsidR="00DD2604" w:rsidRDefault="00DD2604" w:rsidP="00DD2604">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9.Το Γενικό Κανονισμό Προστασίας Προσωπικών Δεδομένων (ΕΕ) 2016/679 του Ευρωπαϊκού Κοινοβουλίου της 27/4/2016.</w:t>
      </w:r>
    </w:p>
    <w:p w:rsidR="00DD2604" w:rsidRDefault="00DD2604" w:rsidP="00DD2604">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10.Τη με α.π. 134664/24-12-2019 απόφαση του Υφυπουργού Ανάπτυξης και Επενδύσεων (ΦΕΚ 695/Β/4-3-2020) «Λειτουργία ηλεκτρονικού συστήματος «ΑΠΕΛΛΑ» για τη διαχείριση των διαδικασιών πρόσληψης και προαγωγής του ερευνητικού προσωπικού των ερευνητικών κέντρων και των ινστιτούτων τους και των τεχνολογικών φορέων του άρθρου 13Α του ν. 4310/2014, καθώς και κατάρτισης και τήρησης μητρώων εσωτερικών και εξωτερικών μελών για τις επιτροπές κρίσης και τις εισηγητικές επιτροπές»</w:t>
      </w:r>
    </w:p>
    <w:p w:rsidR="00DD2604" w:rsidRDefault="00DD2604" w:rsidP="00DD2604">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11.Τη με α.π. 100/2020-2271/13-07-2020 απόφαση του Δ/</w:t>
      </w:r>
      <w:proofErr w:type="spellStart"/>
      <w:r>
        <w:rPr>
          <w:rFonts w:eastAsiaTheme="minorHAnsi" w:cs="Calibri"/>
          <w:sz w:val="20"/>
          <w:szCs w:val="20"/>
        </w:rPr>
        <w:t>ντη</w:t>
      </w:r>
      <w:proofErr w:type="spellEnd"/>
      <w:r>
        <w:rPr>
          <w:rFonts w:eastAsiaTheme="minorHAnsi" w:cs="Calibri"/>
          <w:sz w:val="20"/>
          <w:szCs w:val="20"/>
        </w:rPr>
        <w:t xml:space="preserve"> ΕΚΕΦΕ «Δ» και Προέδρου του ΔΣ, με θέμα: «Μεταβίβαση αρμοδιοτήτων του Διοικητικού Συμβουλίου στον Διευθυντή του ΕΚΕΦΕ "Δημόκριτος» (ΦΕΚ 3186/</w:t>
      </w:r>
      <w:proofErr w:type="spellStart"/>
      <w:r>
        <w:rPr>
          <w:rFonts w:eastAsiaTheme="minorHAnsi" w:cs="Calibri"/>
          <w:sz w:val="20"/>
          <w:szCs w:val="20"/>
        </w:rPr>
        <w:t>τ.Β</w:t>
      </w:r>
      <w:proofErr w:type="spellEnd"/>
      <w:r>
        <w:rPr>
          <w:rFonts w:eastAsiaTheme="minorHAnsi" w:cs="Calibri"/>
          <w:sz w:val="20"/>
          <w:szCs w:val="20"/>
        </w:rPr>
        <w:t>'/03-08-2020).</w:t>
      </w:r>
    </w:p>
    <w:p w:rsidR="00DD2604" w:rsidRDefault="00DD2604" w:rsidP="00DD2604">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 xml:space="preserve">12.Τη με α.π. 68015/17-06-2021 απόφαση του Υφυπουργού Ανάπτυξης και Επενδύσεων (ΦΕΚ 484/ΥΟΔΔ/24-06-2021), με θέμα: α) Διορισμός του Γεωργίου </w:t>
      </w:r>
      <w:proofErr w:type="spellStart"/>
      <w:r>
        <w:rPr>
          <w:rFonts w:eastAsiaTheme="minorHAnsi" w:cs="Calibri"/>
          <w:sz w:val="20"/>
          <w:szCs w:val="20"/>
        </w:rPr>
        <w:t>Νούνεση</w:t>
      </w:r>
      <w:proofErr w:type="spellEnd"/>
      <w:r>
        <w:rPr>
          <w:rFonts w:eastAsiaTheme="minorHAnsi" w:cs="Calibri"/>
          <w:sz w:val="20"/>
          <w:szCs w:val="20"/>
        </w:rPr>
        <w:t xml:space="preserve"> στη θέση του Διευθυντή του Εθνικού Κέντρου Έρευνας Φυσικών Επιστημών «Δημόκριτος» (Ε.Κ.Ε.Φ.Ε. «Δ») β) ορισμός αυτού ως </w:t>
      </w:r>
      <w:r>
        <w:rPr>
          <w:rFonts w:eastAsiaTheme="minorHAnsi" w:cs="Calibri"/>
          <w:sz w:val="20"/>
          <w:szCs w:val="20"/>
        </w:rPr>
        <w:lastRenderedPageBreak/>
        <w:t>Προέδρου του Διοικητικού Συμβουλίου του Ε.Κ.Ε.Φ.Ε. «Δ» και γ) ανασυγκρότηση του Διοικητικού Συμβουλίου του εν λόγω ερευνητικού φορέα.</w:t>
      </w:r>
    </w:p>
    <w:p w:rsidR="00DD2604" w:rsidRDefault="00DD2604" w:rsidP="00DD2604">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13.Τη με α.π. 100/2021-1164/27-04-2021 απόφαση του Δ/ντή ΕΚΕΦΕ «Δ» και Προέδρου του ΔΣ, με θέμα: «Ανακατανομή κενών οργανικών θέσεων ΕΛΕ».</w:t>
      </w:r>
    </w:p>
    <w:p w:rsidR="00DD2604" w:rsidRDefault="00DD2604" w:rsidP="00DD2604">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14.Τη με α.π. 100/2022-1292/10-05-2022 απόφαση του Δ/ντή ΕΚΕΦΕ «Δ» &amp; Προέδρου του ΔΣ με θέμα "Κρίση για Προαγωγή Ερευνητικού Προσωπικού Γ΄ βαθμίδας"</w:t>
      </w:r>
    </w:p>
    <w:p w:rsidR="00647594" w:rsidRDefault="00E236EE" w:rsidP="00647594">
      <w:pPr>
        <w:autoSpaceDE w:val="0"/>
        <w:autoSpaceDN w:val="0"/>
        <w:adjustRightInd w:val="0"/>
        <w:spacing w:after="0" w:line="240" w:lineRule="auto"/>
        <w:jc w:val="both"/>
        <w:rPr>
          <w:rFonts w:eastAsiaTheme="minorHAnsi" w:cs="Calibri"/>
          <w:sz w:val="20"/>
          <w:szCs w:val="20"/>
        </w:rPr>
      </w:pPr>
      <w:r w:rsidRPr="00E236EE">
        <w:rPr>
          <w:rFonts w:eastAsiaTheme="minorHAnsi" w:cs="Calibri"/>
          <w:sz w:val="20"/>
          <w:szCs w:val="20"/>
        </w:rPr>
        <w:t>15.Το με α.π. 010/2022-544/04-04-2022 απόσπασμα πρακτικού της 705ης τακτικής συνεδρίασης του ΔΣ/31-03-2022</w:t>
      </w:r>
      <w:r w:rsidR="00647594">
        <w:rPr>
          <w:rFonts w:eastAsiaTheme="minorHAnsi" w:cs="Calibri"/>
          <w:sz w:val="20"/>
          <w:szCs w:val="20"/>
        </w:rPr>
        <w:t xml:space="preserve"> </w:t>
      </w:r>
      <w:r w:rsidRPr="00E236EE">
        <w:rPr>
          <w:rFonts w:eastAsiaTheme="minorHAnsi" w:cs="Calibri"/>
          <w:sz w:val="20"/>
          <w:szCs w:val="20"/>
        </w:rPr>
        <w:t>και</w:t>
      </w:r>
      <w:r w:rsidR="00647594">
        <w:rPr>
          <w:rFonts w:eastAsiaTheme="minorHAnsi" w:cs="Calibri"/>
          <w:sz w:val="20"/>
          <w:szCs w:val="20"/>
        </w:rPr>
        <w:t xml:space="preserve"> </w:t>
      </w:r>
      <w:r w:rsidRPr="00E236EE">
        <w:rPr>
          <w:rFonts w:eastAsiaTheme="minorHAnsi" w:cs="Calibri"/>
          <w:sz w:val="20"/>
          <w:szCs w:val="20"/>
        </w:rPr>
        <w:t>το</w:t>
      </w:r>
      <w:r w:rsidR="00647594">
        <w:rPr>
          <w:rFonts w:eastAsiaTheme="minorHAnsi" w:cs="Calibri"/>
          <w:sz w:val="20"/>
          <w:szCs w:val="20"/>
        </w:rPr>
        <w:t xml:space="preserve"> </w:t>
      </w:r>
      <w:r w:rsidRPr="00E236EE">
        <w:rPr>
          <w:rFonts w:eastAsiaTheme="minorHAnsi" w:cs="Calibri"/>
          <w:sz w:val="20"/>
          <w:szCs w:val="20"/>
        </w:rPr>
        <w:t xml:space="preserve">010/2022-709/03-05-2022 </w:t>
      </w:r>
      <w:r w:rsidR="00647594">
        <w:rPr>
          <w:rFonts w:eastAsiaTheme="minorHAnsi" w:cs="Calibri"/>
          <w:sz w:val="20"/>
          <w:szCs w:val="20"/>
        </w:rPr>
        <w:t xml:space="preserve"> </w:t>
      </w:r>
      <w:r w:rsidRPr="00E236EE">
        <w:rPr>
          <w:rFonts w:eastAsiaTheme="minorHAnsi" w:cs="Calibri"/>
          <w:sz w:val="20"/>
          <w:szCs w:val="20"/>
        </w:rPr>
        <w:t xml:space="preserve">απόσπασμα πρακτικού της 706ης τακτικής </w:t>
      </w:r>
      <w:r w:rsidR="00647594">
        <w:rPr>
          <w:rFonts w:eastAsiaTheme="minorHAnsi" w:cs="Calibri"/>
          <w:sz w:val="20"/>
          <w:szCs w:val="20"/>
        </w:rPr>
        <w:t>σ</w:t>
      </w:r>
      <w:r w:rsidRPr="00E236EE">
        <w:rPr>
          <w:rFonts w:eastAsiaTheme="minorHAnsi" w:cs="Calibri"/>
          <w:sz w:val="20"/>
          <w:szCs w:val="20"/>
        </w:rPr>
        <w:t>υνεδρίασης του ΔΣ/19-04-2022 "Κρίση για Προαγωγή</w:t>
      </w:r>
      <w:r w:rsidR="00647594">
        <w:rPr>
          <w:rFonts w:eastAsiaTheme="minorHAnsi" w:cs="Calibri"/>
          <w:sz w:val="20"/>
          <w:szCs w:val="20"/>
        </w:rPr>
        <w:t xml:space="preserve"> </w:t>
      </w:r>
      <w:r w:rsidRPr="00E236EE">
        <w:rPr>
          <w:rFonts w:eastAsiaTheme="minorHAnsi" w:cs="Calibri"/>
          <w:sz w:val="20"/>
          <w:szCs w:val="20"/>
        </w:rPr>
        <w:t>Ερευνητικού Προσωπικού Γ ́ βαθμίδας".</w:t>
      </w:r>
      <w:r w:rsidRPr="00E236EE">
        <w:rPr>
          <w:rFonts w:eastAsiaTheme="minorHAnsi" w:cs="Calibri"/>
          <w:sz w:val="20"/>
          <w:szCs w:val="20"/>
        </w:rPr>
        <w:br/>
        <w:t>16. Τη με α.π. 100/2022-915/05-04-2022 και την με α.π. 100/2022-1296/10-05-2022 αποφάσεις του Δ/ντή ΕΚΕΦΕ «Δ» &amp; Προέδρου</w:t>
      </w:r>
      <w:r w:rsidR="00647594">
        <w:rPr>
          <w:rFonts w:eastAsiaTheme="minorHAnsi" w:cs="Calibri"/>
          <w:sz w:val="20"/>
          <w:szCs w:val="20"/>
        </w:rPr>
        <w:t xml:space="preserve"> </w:t>
      </w:r>
      <w:r w:rsidRPr="00E236EE">
        <w:rPr>
          <w:rFonts w:eastAsiaTheme="minorHAnsi" w:cs="Calibri"/>
          <w:sz w:val="20"/>
          <w:szCs w:val="20"/>
        </w:rPr>
        <w:t>του ΔΣ «Έγκριση προκηρύξεων θέσεων Ερευνητικού Προσωπικού του ΙΝΝ»</w:t>
      </w:r>
    </w:p>
    <w:p w:rsidR="00DD2604" w:rsidRDefault="00DD2604" w:rsidP="00647594">
      <w:pPr>
        <w:autoSpaceDE w:val="0"/>
        <w:autoSpaceDN w:val="0"/>
        <w:adjustRightInd w:val="0"/>
        <w:spacing w:after="0" w:line="240" w:lineRule="auto"/>
        <w:jc w:val="both"/>
        <w:rPr>
          <w:rFonts w:eastAsiaTheme="minorHAnsi" w:cs="Calibri"/>
          <w:sz w:val="20"/>
          <w:szCs w:val="20"/>
        </w:rPr>
      </w:pPr>
      <w:r>
        <w:rPr>
          <w:rFonts w:eastAsiaTheme="minorHAnsi" w:cs="Calibri"/>
          <w:sz w:val="20"/>
          <w:szCs w:val="20"/>
        </w:rPr>
        <w:t>17.Τη με α.π. 100/2022-2354/28-07-2022 Βεβαίωση πίστωσης στον τακτικό προϋπολογισμό οικ. έτους 2022.</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 xml:space="preserve">                                                                    ΑΠΟΦΑΣΙΖΟΥΜΕ</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 xml:space="preserve"> </w:t>
      </w:r>
    </w:p>
    <w:p w:rsidR="00DD2604" w:rsidRDefault="00DD2604" w:rsidP="00DD2604">
      <w:pPr>
        <w:autoSpaceDE w:val="0"/>
        <w:autoSpaceDN w:val="0"/>
        <w:adjustRightInd w:val="0"/>
        <w:spacing w:after="0" w:line="240" w:lineRule="auto"/>
        <w:jc w:val="both"/>
        <w:rPr>
          <w:rFonts w:eastAsiaTheme="minorHAnsi" w:cs="Calibri"/>
          <w:b/>
          <w:bCs/>
        </w:rPr>
      </w:pPr>
      <w:r>
        <w:rPr>
          <w:rFonts w:eastAsiaTheme="minorHAnsi" w:cs="Calibri"/>
          <w:b/>
          <w:bCs/>
        </w:rPr>
        <w:t>Την προκήρυξη έντεκα (11) θέσεων Ερευνητών/τριών Β' Βαθμίδας στο Ινστιτούτο Νανοεπιστήμης και Νανοτεχνολογίας</w:t>
      </w:r>
      <w:r w:rsidR="003F6BB9" w:rsidRPr="003F6BB9">
        <w:rPr>
          <w:rFonts w:eastAsiaTheme="minorHAnsi" w:cs="Calibri"/>
          <w:b/>
          <w:bCs/>
        </w:rPr>
        <w:t xml:space="preserve"> (</w:t>
      </w:r>
      <w:r w:rsidR="003F6BB9">
        <w:rPr>
          <w:rFonts w:eastAsiaTheme="minorHAnsi" w:cs="Calibri"/>
          <w:b/>
          <w:bCs/>
          <w:lang w:val="en-US"/>
        </w:rPr>
        <w:t>INN</w:t>
      </w:r>
      <w:r w:rsidR="003F6BB9" w:rsidRPr="003F6BB9">
        <w:rPr>
          <w:rFonts w:eastAsiaTheme="minorHAnsi" w:cs="Calibri"/>
          <w:b/>
          <w:bCs/>
        </w:rPr>
        <w:t>)</w:t>
      </w:r>
      <w:r>
        <w:rPr>
          <w:rFonts w:eastAsiaTheme="minorHAnsi" w:cs="Calibri"/>
          <w:b/>
          <w:bCs/>
        </w:rPr>
        <w:t xml:space="preserve"> με τα γνωστικά αντικείμενα ως ακολούθως:</w:t>
      </w:r>
    </w:p>
    <w:p w:rsidR="00DD2604" w:rsidRDefault="00DD2604" w:rsidP="00DD2604">
      <w:pPr>
        <w:autoSpaceDE w:val="0"/>
        <w:autoSpaceDN w:val="0"/>
        <w:adjustRightInd w:val="0"/>
        <w:spacing w:after="0" w:line="240" w:lineRule="auto"/>
        <w:jc w:val="both"/>
        <w:rPr>
          <w:rFonts w:eastAsiaTheme="minorHAnsi" w:cs="Calibri"/>
          <w:b/>
          <w:bCs/>
        </w:rPr>
      </w:pPr>
      <w:r>
        <w:rPr>
          <w:rFonts w:eastAsiaTheme="minorHAnsi" w:cs="Calibri"/>
          <w:b/>
          <w:bCs/>
        </w:rPr>
        <w:t xml:space="preserve"> </w:t>
      </w:r>
    </w:p>
    <w:p w:rsidR="00DD2604" w:rsidRDefault="00DD2604" w:rsidP="00DD2604">
      <w:pPr>
        <w:autoSpaceDE w:val="0"/>
        <w:autoSpaceDN w:val="0"/>
        <w:adjustRightInd w:val="0"/>
        <w:spacing w:after="0" w:line="240" w:lineRule="auto"/>
        <w:rPr>
          <w:rFonts w:eastAsiaTheme="minorHAnsi" w:cs="Calibri"/>
          <w:b/>
          <w:bCs/>
        </w:rPr>
      </w:pPr>
      <w:r>
        <w:rPr>
          <w:rFonts w:eastAsiaTheme="minorHAnsi" w:cs="Calibri"/>
          <w:b/>
          <w:bCs/>
        </w:rPr>
        <w:t xml:space="preserve">1. </w:t>
      </w:r>
      <w:proofErr w:type="spellStart"/>
      <w:r>
        <w:rPr>
          <w:rFonts w:eastAsiaTheme="minorHAnsi" w:cs="Calibri"/>
          <w:b/>
          <w:bCs/>
        </w:rPr>
        <w:t>Νανοπορώδη</w:t>
      </w:r>
      <w:proofErr w:type="spellEnd"/>
      <w:r>
        <w:rPr>
          <w:rFonts w:eastAsiaTheme="minorHAnsi" w:cs="Calibri"/>
          <w:b/>
          <w:bCs/>
        </w:rPr>
        <w:t xml:space="preserve"> υλικά και μεμβράνες για περιβαλλοντικές εφαρμογές με έμφαση στη </w:t>
      </w:r>
      <w:proofErr w:type="spellStart"/>
      <w:r>
        <w:rPr>
          <w:rFonts w:eastAsiaTheme="minorHAnsi" w:cs="Calibri"/>
          <w:b/>
          <w:bCs/>
        </w:rPr>
        <w:t>φωτοκατάλυση</w:t>
      </w:r>
      <w:proofErr w:type="spellEnd"/>
      <w:r>
        <w:rPr>
          <w:rFonts w:eastAsiaTheme="minorHAnsi" w:cs="Calibri"/>
          <w:b/>
          <w:bCs/>
        </w:rPr>
        <w:t>.</w:t>
      </w:r>
    </w:p>
    <w:p w:rsidR="00DD2604" w:rsidRDefault="00DD2604" w:rsidP="00DD2604">
      <w:pPr>
        <w:autoSpaceDE w:val="0"/>
        <w:autoSpaceDN w:val="0"/>
        <w:adjustRightInd w:val="0"/>
        <w:spacing w:after="0" w:line="240" w:lineRule="auto"/>
        <w:rPr>
          <w:rFonts w:eastAsiaTheme="minorHAnsi" w:cs="Calibri"/>
          <w:b/>
          <w:bCs/>
        </w:rPr>
      </w:pPr>
      <w:r>
        <w:rPr>
          <w:rFonts w:eastAsiaTheme="minorHAnsi" w:cs="Calibri"/>
          <w:b/>
          <w:bCs/>
        </w:rPr>
        <w:t xml:space="preserve"> </w:t>
      </w:r>
    </w:p>
    <w:p w:rsidR="00DD2604" w:rsidRDefault="00DD2604" w:rsidP="00DD2604">
      <w:pPr>
        <w:autoSpaceDE w:val="0"/>
        <w:autoSpaceDN w:val="0"/>
        <w:adjustRightInd w:val="0"/>
        <w:spacing w:after="0" w:line="240" w:lineRule="auto"/>
        <w:rPr>
          <w:rFonts w:eastAsiaTheme="minorHAnsi" w:cs="Calibri"/>
          <w:b/>
          <w:bCs/>
        </w:rPr>
      </w:pPr>
      <w:r>
        <w:rPr>
          <w:rFonts w:eastAsiaTheme="minorHAnsi" w:cs="Calibri"/>
          <w:b/>
          <w:bCs/>
        </w:rPr>
        <w:t xml:space="preserve">2. </w:t>
      </w:r>
      <w:proofErr w:type="spellStart"/>
      <w:r>
        <w:rPr>
          <w:rFonts w:eastAsiaTheme="minorHAnsi" w:cs="Calibri"/>
          <w:b/>
          <w:bCs/>
        </w:rPr>
        <w:t>Δενδριτικά</w:t>
      </w:r>
      <w:proofErr w:type="spellEnd"/>
      <w:r>
        <w:rPr>
          <w:rFonts w:eastAsiaTheme="minorHAnsi" w:cs="Calibri"/>
          <w:b/>
          <w:bCs/>
        </w:rPr>
        <w:t xml:space="preserve"> Πολυμερή - Υγροί Κρύσταλλοι.</w:t>
      </w:r>
    </w:p>
    <w:p w:rsidR="00DD2604" w:rsidRDefault="00DD2604" w:rsidP="00DD2604">
      <w:pPr>
        <w:autoSpaceDE w:val="0"/>
        <w:autoSpaceDN w:val="0"/>
        <w:adjustRightInd w:val="0"/>
        <w:spacing w:after="0" w:line="240" w:lineRule="auto"/>
        <w:rPr>
          <w:rFonts w:eastAsiaTheme="minorHAnsi" w:cs="Calibri"/>
          <w:b/>
          <w:bCs/>
        </w:rPr>
      </w:pPr>
      <w:r>
        <w:rPr>
          <w:rFonts w:eastAsiaTheme="minorHAnsi" w:cs="Calibri"/>
          <w:b/>
          <w:bCs/>
        </w:rPr>
        <w:t xml:space="preserve"> </w:t>
      </w:r>
    </w:p>
    <w:p w:rsidR="00DD2604" w:rsidRDefault="00DD2604" w:rsidP="00DD2604">
      <w:pPr>
        <w:autoSpaceDE w:val="0"/>
        <w:autoSpaceDN w:val="0"/>
        <w:adjustRightInd w:val="0"/>
        <w:spacing w:after="0" w:line="240" w:lineRule="auto"/>
        <w:rPr>
          <w:rFonts w:eastAsiaTheme="minorHAnsi" w:cs="Calibri"/>
          <w:b/>
          <w:bCs/>
        </w:rPr>
      </w:pPr>
      <w:r>
        <w:rPr>
          <w:rFonts w:eastAsiaTheme="minorHAnsi" w:cs="Calibri"/>
          <w:b/>
          <w:bCs/>
        </w:rPr>
        <w:t>3. Υπολογιστικές μέθοδοι προσομοίωσης προηγμένων ιοντικών διαλυτών και μοριακών συστημάτων.</w:t>
      </w:r>
    </w:p>
    <w:p w:rsidR="00DD2604" w:rsidRDefault="00DD2604" w:rsidP="00DD2604">
      <w:pPr>
        <w:autoSpaceDE w:val="0"/>
        <w:autoSpaceDN w:val="0"/>
        <w:adjustRightInd w:val="0"/>
        <w:spacing w:after="0" w:line="240" w:lineRule="auto"/>
        <w:rPr>
          <w:rFonts w:eastAsiaTheme="minorHAnsi" w:cs="Calibri"/>
          <w:b/>
          <w:bCs/>
        </w:rPr>
      </w:pPr>
      <w:r>
        <w:rPr>
          <w:rFonts w:eastAsiaTheme="minorHAnsi" w:cs="Calibri"/>
          <w:b/>
          <w:bCs/>
        </w:rPr>
        <w:t xml:space="preserve"> </w:t>
      </w:r>
    </w:p>
    <w:p w:rsidR="00DD2604" w:rsidRDefault="00DD2604" w:rsidP="00DD2604">
      <w:pPr>
        <w:autoSpaceDE w:val="0"/>
        <w:autoSpaceDN w:val="0"/>
        <w:adjustRightInd w:val="0"/>
        <w:spacing w:after="0" w:line="240" w:lineRule="auto"/>
        <w:rPr>
          <w:rFonts w:eastAsiaTheme="minorHAnsi" w:cs="Calibri"/>
          <w:b/>
          <w:bCs/>
        </w:rPr>
      </w:pPr>
      <w:r>
        <w:rPr>
          <w:rFonts w:eastAsiaTheme="minorHAnsi" w:cs="Calibri"/>
          <w:b/>
          <w:bCs/>
        </w:rPr>
        <w:t>4. Χαρακτηρισμός υλικών με Ηλεκτρονική Μικροσκοπία.</w:t>
      </w:r>
    </w:p>
    <w:p w:rsidR="00DD2604" w:rsidRDefault="00DD2604" w:rsidP="00DD2604">
      <w:pPr>
        <w:autoSpaceDE w:val="0"/>
        <w:autoSpaceDN w:val="0"/>
        <w:adjustRightInd w:val="0"/>
        <w:spacing w:after="0" w:line="240" w:lineRule="auto"/>
        <w:rPr>
          <w:rFonts w:eastAsiaTheme="minorHAnsi" w:cs="Calibri"/>
          <w:b/>
          <w:bCs/>
        </w:rPr>
      </w:pPr>
      <w:r>
        <w:rPr>
          <w:rFonts w:eastAsiaTheme="minorHAnsi" w:cs="Calibri"/>
          <w:b/>
          <w:bCs/>
        </w:rPr>
        <w:t xml:space="preserve"> </w:t>
      </w:r>
    </w:p>
    <w:p w:rsidR="00DD2604" w:rsidRDefault="00DD2604" w:rsidP="00DD2604">
      <w:pPr>
        <w:autoSpaceDE w:val="0"/>
        <w:autoSpaceDN w:val="0"/>
        <w:adjustRightInd w:val="0"/>
        <w:spacing w:after="0" w:line="240" w:lineRule="auto"/>
        <w:rPr>
          <w:rFonts w:eastAsiaTheme="minorHAnsi" w:cs="Calibri"/>
          <w:b/>
          <w:bCs/>
        </w:rPr>
      </w:pPr>
      <w:r>
        <w:rPr>
          <w:rFonts w:eastAsiaTheme="minorHAnsi" w:cs="Calibri"/>
          <w:b/>
          <w:bCs/>
        </w:rPr>
        <w:t>5. Μέθοδοι μοριακής προσομοίωσης σε πορώδη υλικά.</w:t>
      </w:r>
    </w:p>
    <w:p w:rsidR="00DD2604" w:rsidRDefault="00DD2604" w:rsidP="00DD2604">
      <w:pPr>
        <w:autoSpaceDE w:val="0"/>
        <w:autoSpaceDN w:val="0"/>
        <w:adjustRightInd w:val="0"/>
        <w:spacing w:after="0" w:line="240" w:lineRule="auto"/>
        <w:rPr>
          <w:rFonts w:eastAsiaTheme="minorHAnsi" w:cs="Calibri"/>
          <w:b/>
          <w:bCs/>
        </w:rPr>
      </w:pPr>
      <w:r>
        <w:rPr>
          <w:rFonts w:eastAsiaTheme="minorHAnsi" w:cs="Calibri"/>
          <w:b/>
          <w:bCs/>
        </w:rPr>
        <w:t xml:space="preserve"> </w:t>
      </w:r>
    </w:p>
    <w:p w:rsidR="00DD2604" w:rsidRDefault="00DD2604" w:rsidP="00DD2604">
      <w:pPr>
        <w:autoSpaceDE w:val="0"/>
        <w:autoSpaceDN w:val="0"/>
        <w:adjustRightInd w:val="0"/>
        <w:spacing w:after="0" w:line="240" w:lineRule="auto"/>
        <w:rPr>
          <w:rFonts w:eastAsiaTheme="minorHAnsi" w:cs="Calibri"/>
          <w:b/>
          <w:bCs/>
        </w:rPr>
      </w:pPr>
      <w:r>
        <w:rPr>
          <w:rFonts w:eastAsiaTheme="minorHAnsi" w:cs="Calibri"/>
          <w:b/>
          <w:bCs/>
        </w:rPr>
        <w:t xml:space="preserve">6. </w:t>
      </w:r>
      <w:proofErr w:type="spellStart"/>
      <w:r>
        <w:rPr>
          <w:rFonts w:eastAsiaTheme="minorHAnsi" w:cs="Calibri"/>
          <w:b/>
          <w:bCs/>
        </w:rPr>
        <w:t>Αρχαιομετρία</w:t>
      </w:r>
      <w:proofErr w:type="spellEnd"/>
      <w:r>
        <w:rPr>
          <w:rFonts w:eastAsiaTheme="minorHAnsi" w:cs="Calibri"/>
          <w:b/>
          <w:bCs/>
        </w:rPr>
        <w:t>, τεχνολογία αρχαιολογικών υλικών και ανάπτυξη σύγχρονων υλικών αποκατάστασης μνημείων.</w:t>
      </w:r>
    </w:p>
    <w:p w:rsidR="00DD2604" w:rsidRDefault="00DD2604" w:rsidP="00DD2604">
      <w:pPr>
        <w:autoSpaceDE w:val="0"/>
        <w:autoSpaceDN w:val="0"/>
        <w:adjustRightInd w:val="0"/>
        <w:spacing w:after="0" w:line="240" w:lineRule="auto"/>
        <w:rPr>
          <w:rFonts w:eastAsiaTheme="minorHAnsi" w:cs="Calibri"/>
          <w:b/>
          <w:bCs/>
        </w:rPr>
      </w:pPr>
      <w:r>
        <w:rPr>
          <w:rFonts w:eastAsiaTheme="minorHAnsi" w:cs="Calibri"/>
          <w:b/>
          <w:bCs/>
        </w:rPr>
        <w:t xml:space="preserve"> </w:t>
      </w:r>
    </w:p>
    <w:p w:rsidR="00DD2604" w:rsidRDefault="00DD2604" w:rsidP="00DD2604">
      <w:pPr>
        <w:autoSpaceDE w:val="0"/>
        <w:autoSpaceDN w:val="0"/>
        <w:adjustRightInd w:val="0"/>
        <w:spacing w:after="0" w:line="240" w:lineRule="auto"/>
        <w:rPr>
          <w:rFonts w:eastAsiaTheme="minorHAnsi" w:cs="Calibri"/>
          <w:b/>
          <w:bCs/>
        </w:rPr>
      </w:pPr>
      <w:r>
        <w:rPr>
          <w:rFonts w:eastAsiaTheme="minorHAnsi" w:cs="Calibri"/>
          <w:b/>
          <w:bCs/>
        </w:rPr>
        <w:t xml:space="preserve">7. Ανάπτυξη αλγορίθμων και υπολογιστικών τεχνικών </w:t>
      </w:r>
      <w:proofErr w:type="spellStart"/>
      <w:r>
        <w:rPr>
          <w:rFonts w:eastAsiaTheme="minorHAnsi" w:cs="Calibri"/>
          <w:b/>
          <w:bCs/>
        </w:rPr>
        <w:t>μοντελοποίησης</w:t>
      </w:r>
      <w:proofErr w:type="spellEnd"/>
      <w:r>
        <w:rPr>
          <w:rFonts w:eastAsiaTheme="minorHAnsi" w:cs="Calibri"/>
          <w:b/>
          <w:bCs/>
        </w:rPr>
        <w:t xml:space="preserve"> μοριακών συστημάτων.</w:t>
      </w:r>
    </w:p>
    <w:p w:rsidR="00DD2604" w:rsidRDefault="00DD2604" w:rsidP="00DD2604">
      <w:pPr>
        <w:autoSpaceDE w:val="0"/>
        <w:autoSpaceDN w:val="0"/>
        <w:adjustRightInd w:val="0"/>
        <w:spacing w:after="0" w:line="240" w:lineRule="auto"/>
        <w:rPr>
          <w:rFonts w:eastAsiaTheme="minorHAnsi" w:cs="Calibri"/>
        </w:rPr>
      </w:pPr>
      <w:r>
        <w:rPr>
          <w:rFonts w:eastAsiaTheme="minorHAnsi" w:cs="Calibri"/>
        </w:rPr>
        <w:t xml:space="preserve"> </w:t>
      </w:r>
    </w:p>
    <w:p w:rsidR="00DD2604" w:rsidRDefault="00DD2604" w:rsidP="00DD2604">
      <w:pPr>
        <w:autoSpaceDE w:val="0"/>
        <w:autoSpaceDN w:val="0"/>
        <w:adjustRightInd w:val="0"/>
        <w:spacing w:after="0" w:line="240" w:lineRule="auto"/>
        <w:rPr>
          <w:rFonts w:eastAsiaTheme="minorHAnsi" w:cs="Calibri"/>
          <w:b/>
          <w:bCs/>
        </w:rPr>
      </w:pPr>
      <w:r>
        <w:rPr>
          <w:rFonts w:eastAsiaTheme="minorHAnsi" w:cs="Calibri"/>
          <w:b/>
          <w:bCs/>
        </w:rPr>
        <w:t xml:space="preserve">8. Ανάπτυξη και δομικός χαρακτηρισμός </w:t>
      </w:r>
      <w:proofErr w:type="spellStart"/>
      <w:r>
        <w:rPr>
          <w:rFonts w:eastAsiaTheme="minorHAnsi" w:cs="Calibri"/>
          <w:b/>
          <w:bCs/>
        </w:rPr>
        <w:t>πολυμερικών</w:t>
      </w:r>
      <w:proofErr w:type="spellEnd"/>
      <w:r>
        <w:rPr>
          <w:rFonts w:eastAsiaTheme="minorHAnsi" w:cs="Calibri"/>
          <w:b/>
          <w:bCs/>
        </w:rPr>
        <w:t xml:space="preserve"> υβριδικών και </w:t>
      </w:r>
      <w:proofErr w:type="spellStart"/>
      <w:r>
        <w:rPr>
          <w:rFonts w:eastAsiaTheme="minorHAnsi" w:cs="Calibri"/>
          <w:b/>
          <w:bCs/>
        </w:rPr>
        <w:t>νανοδομημένων</w:t>
      </w:r>
      <w:proofErr w:type="spellEnd"/>
      <w:r>
        <w:rPr>
          <w:rFonts w:eastAsiaTheme="minorHAnsi" w:cs="Calibri"/>
          <w:b/>
          <w:bCs/>
        </w:rPr>
        <w:t xml:space="preserve"> υλικών με χρήση δυναμικών τεχνικών καθώς και in </w:t>
      </w:r>
      <w:proofErr w:type="spellStart"/>
      <w:r>
        <w:rPr>
          <w:rFonts w:eastAsiaTheme="minorHAnsi" w:cs="Calibri"/>
          <w:b/>
          <w:bCs/>
        </w:rPr>
        <w:t>situ</w:t>
      </w:r>
      <w:proofErr w:type="spellEnd"/>
      <w:r>
        <w:rPr>
          <w:rFonts w:eastAsiaTheme="minorHAnsi" w:cs="Calibri"/>
          <w:b/>
          <w:bCs/>
        </w:rPr>
        <w:t xml:space="preserve"> μεθόδων σκέδασης νετρονίων.</w:t>
      </w:r>
    </w:p>
    <w:p w:rsidR="00DD2604" w:rsidRDefault="00DD2604" w:rsidP="00DD2604">
      <w:pPr>
        <w:autoSpaceDE w:val="0"/>
        <w:autoSpaceDN w:val="0"/>
        <w:adjustRightInd w:val="0"/>
        <w:spacing w:after="0" w:line="240" w:lineRule="auto"/>
        <w:rPr>
          <w:rFonts w:eastAsiaTheme="minorHAnsi" w:cs="Calibri"/>
          <w:b/>
          <w:bCs/>
        </w:rPr>
      </w:pPr>
      <w:r>
        <w:rPr>
          <w:rFonts w:eastAsiaTheme="minorHAnsi" w:cs="Calibri"/>
          <w:b/>
          <w:bCs/>
        </w:rPr>
        <w:t xml:space="preserve"> </w:t>
      </w:r>
    </w:p>
    <w:p w:rsidR="00DD2604" w:rsidRDefault="00DD2604" w:rsidP="00DD2604">
      <w:pPr>
        <w:autoSpaceDE w:val="0"/>
        <w:autoSpaceDN w:val="0"/>
        <w:adjustRightInd w:val="0"/>
        <w:spacing w:after="0" w:line="240" w:lineRule="auto"/>
        <w:rPr>
          <w:rFonts w:eastAsiaTheme="minorHAnsi" w:cs="Calibri"/>
          <w:b/>
          <w:bCs/>
        </w:rPr>
      </w:pPr>
      <w:r>
        <w:rPr>
          <w:rFonts w:eastAsiaTheme="minorHAnsi" w:cs="Calibri"/>
          <w:b/>
          <w:bCs/>
        </w:rPr>
        <w:t xml:space="preserve">9. </w:t>
      </w:r>
      <w:proofErr w:type="spellStart"/>
      <w:r>
        <w:rPr>
          <w:rFonts w:eastAsiaTheme="minorHAnsi" w:cs="Calibri"/>
          <w:b/>
          <w:bCs/>
        </w:rPr>
        <w:t>Αρχαιομετρία</w:t>
      </w:r>
      <w:proofErr w:type="spellEnd"/>
      <w:r>
        <w:rPr>
          <w:rFonts w:eastAsiaTheme="minorHAnsi" w:cs="Calibri"/>
          <w:b/>
          <w:bCs/>
        </w:rPr>
        <w:t xml:space="preserve">, με έμφαση στις μελέτες πλάσματος, μετάλλων της πολιτιστικής κληρονομιάς και στη </w:t>
      </w:r>
      <w:proofErr w:type="spellStart"/>
      <w:r>
        <w:rPr>
          <w:rFonts w:eastAsiaTheme="minorHAnsi" w:cs="Calibri"/>
          <w:b/>
          <w:bCs/>
        </w:rPr>
        <w:t>γεωαρχαιολογία</w:t>
      </w:r>
      <w:proofErr w:type="spellEnd"/>
      <w:r>
        <w:rPr>
          <w:rFonts w:eastAsiaTheme="minorHAnsi" w:cs="Calibri"/>
          <w:b/>
          <w:bCs/>
        </w:rPr>
        <w:t>/</w:t>
      </w:r>
      <w:proofErr w:type="spellStart"/>
      <w:r>
        <w:rPr>
          <w:rFonts w:eastAsiaTheme="minorHAnsi" w:cs="Calibri"/>
          <w:b/>
          <w:bCs/>
        </w:rPr>
        <w:t>παλαιοπεριβάλλον</w:t>
      </w:r>
      <w:proofErr w:type="spellEnd"/>
      <w:r>
        <w:rPr>
          <w:rFonts w:eastAsiaTheme="minorHAnsi" w:cs="Calibri"/>
          <w:b/>
          <w:bCs/>
        </w:rPr>
        <w:t xml:space="preserve">.   </w:t>
      </w:r>
    </w:p>
    <w:p w:rsidR="00DD2604" w:rsidRDefault="00DD2604" w:rsidP="00DD2604">
      <w:pPr>
        <w:autoSpaceDE w:val="0"/>
        <w:autoSpaceDN w:val="0"/>
        <w:adjustRightInd w:val="0"/>
        <w:spacing w:after="0" w:line="240" w:lineRule="auto"/>
        <w:rPr>
          <w:rFonts w:eastAsiaTheme="minorHAnsi" w:cs="Calibri"/>
          <w:b/>
          <w:bCs/>
        </w:rPr>
      </w:pPr>
      <w:r>
        <w:rPr>
          <w:rFonts w:eastAsiaTheme="minorHAnsi" w:cs="Calibri"/>
          <w:b/>
          <w:bCs/>
        </w:rPr>
        <w:t xml:space="preserve"> </w:t>
      </w:r>
    </w:p>
    <w:p w:rsidR="00DD2604" w:rsidRDefault="00DD2604" w:rsidP="00DD2604">
      <w:pPr>
        <w:autoSpaceDE w:val="0"/>
        <w:autoSpaceDN w:val="0"/>
        <w:adjustRightInd w:val="0"/>
        <w:spacing w:after="0" w:line="240" w:lineRule="auto"/>
        <w:rPr>
          <w:rFonts w:eastAsiaTheme="minorHAnsi" w:cs="Calibri"/>
          <w:b/>
          <w:bCs/>
        </w:rPr>
      </w:pPr>
      <w:r>
        <w:rPr>
          <w:rFonts w:eastAsiaTheme="minorHAnsi" w:cs="Calibri"/>
          <w:b/>
          <w:bCs/>
        </w:rPr>
        <w:t xml:space="preserve">10. Σύνθεση οργανικών ενώσεων με έμφαση στην ολική σύνθεση </w:t>
      </w:r>
      <w:proofErr w:type="spellStart"/>
      <w:r>
        <w:rPr>
          <w:rFonts w:eastAsiaTheme="minorHAnsi" w:cs="Calibri"/>
          <w:b/>
          <w:bCs/>
        </w:rPr>
        <w:t>βιοδραστικών</w:t>
      </w:r>
      <w:proofErr w:type="spellEnd"/>
      <w:r>
        <w:rPr>
          <w:rFonts w:eastAsiaTheme="minorHAnsi" w:cs="Calibri"/>
          <w:b/>
          <w:bCs/>
        </w:rPr>
        <w:t xml:space="preserve"> φυσικών και άλλων  προϊόντων και με εφαρμογή στη φαρμακευτική χημεία, στη </w:t>
      </w:r>
      <w:proofErr w:type="spellStart"/>
      <w:r>
        <w:rPr>
          <w:rFonts w:eastAsiaTheme="minorHAnsi" w:cs="Calibri"/>
          <w:b/>
          <w:bCs/>
        </w:rPr>
        <w:t>νανοηλεκτρονική</w:t>
      </w:r>
      <w:proofErr w:type="spellEnd"/>
      <w:r>
        <w:rPr>
          <w:rFonts w:eastAsiaTheme="minorHAnsi" w:cs="Calibri"/>
          <w:b/>
          <w:bCs/>
        </w:rPr>
        <w:t xml:space="preserve"> και τις </w:t>
      </w:r>
      <w:proofErr w:type="spellStart"/>
      <w:r>
        <w:rPr>
          <w:rFonts w:eastAsiaTheme="minorHAnsi" w:cs="Calibri"/>
          <w:b/>
          <w:bCs/>
        </w:rPr>
        <w:t>νανοδιατάξεις</w:t>
      </w:r>
      <w:proofErr w:type="spellEnd"/>
      <w:r>
        <w:rPr>
          <w:rFonts w:eastAsiaTheme="minorHAnsi" w:cs="Calibri"/>
          <w:b/>
          <w:bCs/>
        </w:rPr>
        <w:t>.</w:t>
      </w:r>
    </w:p>
    <w:p w:rsidR="00DD2604" w:rsidRDefault="00DD2604" w:rsidP="00DD2604">
      <w:pPr>
        <w:autoSpaceDE w:val="0"/>
        <w:autoSpaceDN w:val="0"/>
        <w:adjustRightInd w:val="0"/>
        <w:spacing w:after="0" w:line="240" w:lineRule="auto"/>
        <w:rPr>
          <w:rFonts w:eastAsiaTheme="minorHAnsi" w:cs="Calibri"/>
          <w:b/>
          <w:bCs/>
        </w:rPr>
      </w:pPr>
      <w:r>
        <w:rPr>
          <w:rFonts w:eastAsiaTheme="minorHAnsi" w:cs="Calibri"/>
          <w:b/>
          <w:bCs/>
        </w:rPr>
        <w:t xml:space="preserve"> </w:t>
      </w:r>
    </w:p>
    <w:p w:rsidR="00DD2604" w:rsidRDefault="00DD2604" w:rsidP="00DD2604">
      <w:pPr>
        <w:jc w:val="both"/>
        <w:rPr>
          <w:rFonts w:eastAsiaTheme="minorHAnsi" w:cs="Calibri"/>
          <w:b/>
          <w:bCs/>
        </w:rPr>
      </w:pPr>
      <w:r>
        <w:rPr>
          <w:rFonts w:eastAsiaTheme="minorHAnsi" w:cs="Calibri"/>
          <w:b/>
          <w:bCs/>
        </w:rPr>
        <w:lastRenderedPageBreak/>
        <w:t xml:space="preserve">11. Ανάπτυξη </w:t>
      </w:r>
      <w:proofErr w:type="spellStart"/>
      <w:r>
        <w:rPr>
          <w:rFonts w:eastAsiaTheme="minorHAnsi" w:cs="Calibri"/>
          <w:b/>
          <w:bCs/>
        </w:rPr>
        <w:t>νανοδομημένων</w:t>
      </w:r>
      <w:proofErr w:type="spellEnd"/>
      <w:r>
        <w:rPr>
          <w:rFonts w:eastAsiaTheme="minorHAnsi" w:cs="Calibri"/>
          <w:b/>
          <w:bCs/>
        </w:rPr>
        <w:t xml:space="preserve"> υλικών, με έμφαση σε υβριδικά υλικά και οξείδια/</w:t>
      </w:r>
      <w:proofErr w:type="spellStart"/>
      <w:r>
        <w:rPr>
          <w:rFonts w:eastAsiaTheme="minorHAnsi" w:cs="Calibri"/>
          <w:b/>
          <w:bCs/>
        </w:rPr>
        <w:t>πολυοξομεταλλικές</w:t>
      </w:r>
      <w:proofErr w:type="spellEnd"/>
      <w:r>
        <w:rPr>
          <w:rFonts w:eastAsiaTheme="minorHAnsi" w:cs="Calibri"/>
          <w:b/>
          <w:bCs/>
        </w:rPr>
        <w:t xml:space="preserve"> ενώσεις για εφαρμογές ηλεκτρονικές διατάξεις και </w:t>
      </w:r>
      <w:proofErr w:type="spellStart"/>
      <w:r>
        <w:rPr>
          <w:rFonts w:eastAsiaTheme="minorHAnsi" w:cs="Calibri"/>
          <w:b/>
          <w:bCs/>
        </w:rPr>
        <w:t>φωτοκατάλυση</w:t>
      </w:r>
      <w:proofErr w:type="spellEnd"/>
      <w:r>
        <w:rPr>
          <w:rFonts w:eastAsiaTheme="minorHAnsi" w:cs="Calibri"/>
          <w:b/>
          <w:bCs/>
        </w:rPr>
        <w:t xml:space="preserve">. </w:t>
      </w:r>
    </w:p>
    <w:p w:rsidR="00DD2604" w:rsidRDefault="00DD2604" w:rsidP="00DD2604">
      <w:pPr>
        <w:autoSpaceDE w:val="0"/>
        <w:autoSpaceDN w:val="0"/>
        <w:adjustRightInd w:val="0"/>
        <w:spacing w:after="0" w:line="240" w:lineRule="auto"/>
        <w:jc w:val="both"/>
        <w:rPr>
          <w:rFonts w:eastAsiaTheme="minorHAnsi" w:cs="Calibri"/>
          <w:b/>
          <w:bCs/>
        </w:rPr>
      </w:pPr>
      <w:r>
        <w:rPr>
          <w:rFonts w:eastAsiaTheme="minorHAnsi" w:cs="Calibri"/>
          <w:b/>
          <w:bCs/>
        </w:rPr>
        <w:t>ΑΠΑΙΤΟΥΜΕΝΑ ΠΡΟΣΟΝΤΑ</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 xml:space="preserve">Για την κάθε μια εκ των ανωτέρω </w:t>
      </w:r>
      <w:proofErr w:type="spellStart"/>
      <w:r>
        <w:rPr>
          <w:rFonts w:eastAsiaTheme="minorHAnsi" w:cs="Calibri"/>
        </w:rPr>
        <w:t>προκηρυσσόμενων</w:t>
      </w:r>
      <w:proofErr w:type="spellEnd"/>
      <w:r>
        <w:rPr>
          <w:rFonts w:eastAsiaTheme="minorHAnsi" w:cs="Calibri"/>
        </w:rPr>
        <w:t xml:space="preserve"> θέσεων πρέπει οι υποψήφιοι/</w:t>
      </w:r>
      <w:proofErr w:type="spellStart"/>
      <w:r>
        <w:rPr>
          <w:rFonts w:eastAsiaTheme="minorHAnsi" w:cs="Calibri"/>
        </w:rPr>
        <w:t>ες</w:t>
      </w:r>
      <w:proofErr w:type="spellEnd"/>
      <w:r>
        <w:rPr>
          <w:rFonts w:eastAsiaTheme="minorHAnsi" w:cs="Calibri"/>
        </w:rPr>
        <w:t xml:space="preserve">: </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α) Να έχουν τα προσόντα που ορίζονται στο άρθρο 18, παρ. 2 του ν. 4310/2014, όπως αυτό αντικαταστάθηκε από το άρθρ</w:t>
      </w:r>
      <w:r w:rsidR="00225296">
        <w:rPr>
          <w:rFonts w:eastAsiaTheme="minorHAnsi" w:cs="Calibri"/>
        </w:rPr>
        <w:t>ο 16 του ν. 4386/2016 (ΦΕΚ 83/</w:t>
      </w:r>
      <w:r>
        <w:rPr>
          <w:rFonts w:eastAsiaTheme="minorHAnsi" w:cs="Calibri"/>
        </w:rPr>
        <w:t xml:space="preserve">Α'/11-5-2016), ήτοι: </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 xml:space="preserve">- Να είναι επιστήμονες υψηλής επιστημονικής εμπειρίας και κατάρτισης, κάτοχοι διδακτορικού διπλώματος, που εργάζονται αυτοτελώς και ανεξάρτητα για την παραγωγή ή βελτίωση γνώσεων και την εφαρμογή τους για την παραγωγή προϊόντων, διατάξεων, διαδικασιών, μεθόδων και συστημάτων. </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 Να έχουν τεκμηριωμένη ικανότητα να οργανώνουν και να διευθύνουν προγράμματα έρευνας και τεχνολογικής ανάπτυξης, να συντονίζουν και να κατευθύνουν την έρευνα και την τεχνολογική ανάπτυξη στα επί μέρους έργα του προγράμματος έρευνας και τεχνολογικής ανάπτυξης, να αναζητούν και να προσελκύουν οικονομικούς πόρους από εξωτερικές πηγές για τη χρηματοδότηση των δραστηριοτήτων του Ινστιτούτου ή του Κέντρου και να προωθούν πρωτοποριακές ιδέες στην επιστήμη και την τεχνολογία. Επίσης, απαιτείται να έχουν κάνει πρωτότυπες δημοσιεύσεις σε επιστημονικά και τεχνικά περιοδικά διεθνώς αναγνωρισμένου κύρους ή να έχουν διεθνή διπλώματα ευρεσιτεχνίας και να έχουν προσφέρει στην πρόοδο της επιστήμης και της τεχνολογίας και των εφαρμογών τους και η συμβολή τους στην πρόοδο της επιστήμης και της τεχνολογίας να έχει τύχει αναγνώρισης από άλλους ερευνητές/</w:t>
      </w:r>
      <w:proofErr w:type="spellStart"/>
      <w:r>
        <w:rPr>
          <w:rFonts w:eastAsiaTheme="minorHAnsi" w:cs="Calibri"/>
        </w:rPr>
        <w:t>τριες</w:t>
      </w:r>
      <w:proofErr w:type="spellEnd"/>
      <w:r>
        <w:rPr>
          <w:rFonts w:eastAsiaTheme="minorHAnsi" w:cs="Calibri"/>
        </w:rPr>
        <w:t>.</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β) Να είναι Έλληνες/</w:t>
      </w:r>
      <w:proofErr w:type="spellStart"/>
      <w:r>
        <w:rPr>
          <w:rFonts w:eastAsiaTheme="minorHAnsi" w:cs="Calibri"/>
        </w:rPr>
        <w:t>ίδες</w:t>
      </w:r>
      <w:proofErr w:type="spellEnd"/>
      <w:r>
        <w:rPr>
          <w:rFonts w:eastAsiaTheme="minorHAnsi" w:cs="Calibri"/>
        </w:rPr>
        <w:t xml:space="preserve"> πολίτες ή πολίτες των κρατών της Ευρωπαϊκής Ένωσης.</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 xml:space="preserve">Για τους πολίτες των κρατών της Ευρωπαϊκής Ένωσης απαιτείται η άριστη γνώση της Ελληνικής γλώσσας, η οποία διαπιστώνεται με πιστοποιητικό γνώσης της Ελληνικής Γλώσσας που χορηγείται είτε κατά τον Ν. 2431/96 είτε από σχολή ή σχολείο Ελληνικής Γλώσσας. </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γ) Να μην υπάρχει στο πρόσωπό τους κώλυμα από ποινική καταδίκη ή υποδικία ή απαγόρευση ή δικαστική αντίληψη.</w:t>
      </w:r>
    </w:p>
    <w:p w:rsidR="00DD2604" w:rsidRDefault="00DD2604" w:rsidP="00DD2604">
      <w:pPr>
        <w:jc w:val="both"/>
        <w:rPr>
          <w:rFonts w:eastAsiaTheme="minorHAnsi" w:cs="Calibri"/>
        </w:rPr>
      </w:pPr>
      <w:r>
        <w:rPr>
          <w:rFonts w:eastAsiaTheme="minorHAnsi" w:cs="Calibri"/>
        </w:rPr>
        <w:t>δ) Οι άνδρες υποψήφιοι να έχουν εκπληρώσει τις στρατιωτικές τους υποχρεώσεις ή να έχουν νόμιμα απαλλαγεί από αυτές κατά το χρόνο πρόσληψής τους. Η απαίτηση αυτή δεν ισχύει για πολίτες κράτους μέλους της Ευρωπαϊκής Ένωσης, για τους οποίους δεν προβλέπεται όμοιο κώλυμα διορισμού.</w:t>
      </w:r>
    </w:p>
    <w:p w:rsidR="00DD2604" w:rsidRDefault="00DD2604" w:rsidP="00DD2604">
      <w:pPr>
        <w:autoSpaceDE w:val="0"/>
        <w:autoSpaceDN w:val="0"/>
        <w:adjustRightInd w:val="0"/>
        <w:spacing w:after="0" w:line="240" w:lineRule="auto"/>
        <w:jc w:val="both"/>
        <w:rPr>
          <w:rFonts w:eastAsiaTheme="minorHAnsi" w:cs="Calibri"/>
          <w:b/>
          <w:bCs/>
        </w:rPr>
      </w:pPr>
      <w:r>
        <w:rPr>
          <w:rFonts w:eastAsiaTheme="minorHAnsi" w:cs="Calibri"/>
          <w:b/>
          <w:bCs/>
        </w:rPr>
        <w:t>ΑΠΑΡΑΙΤΗΤΑ ΔΙΚΑΙΟΛΟΓΗΤΙΚΑ</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1. Αίτηση υποψηφιότητας, στην οποία θα αναφέρεται η θέση με το γνωστικό αντικείμενο και τα συνυποβαλλόμενα δικαιολογητικά.</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2. Αναλυτικό βιογραφικό σημείωμα.</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 xml:space="preserve">3. Υπόμνημα εργασιών. </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 xml:space="preserve">4. Επιστημονικές δημοσιεύσεις. </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 xml:space="preserve">5. Υπεύθυνη δήλωση του Ν.1599/1986, στην οποία θα δηλώνονται (εν γνώσει των κυρώσεων που προβλέπονται από τις διατάξεις της παρ.6 του άρθρου22 του Ν.1599/1986) τα ακόλουθα: ιθαγένεια κράτους μέλους της ΕΕ, βεβαίωση ολοκλήρωσης στρατιωτικών υποχρεώσεων, λευκό ποινικό μητρώο, ακρίβεια όλων των υποβαλλόμενων στοιχείων. </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 xml:space="preserve">6. Αντίγραφα τίτλων σπουδών με τα οποία θα αποδεικνύονται τα απαιτούμενα τυπικά προσόντα: </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lastRenderedPageBreak/>
        <w:t xml:space="preserve">α. Απλά και ευανάγνωστα αντίγραφα εάν πρόκειται για έκδοση από δημόσιο φορέα ή </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 xml:space="preserve">β. Απλά και ευανάγνωστα αντίγραφα ιδιωτικών εγγράφων, εφόσον έχουν επικυρωθεί αρχικά από δικηγόρο, καθώς και ευκρινή αντίγραφα από τα πρωτότυπα όσων ιδιωτικών εγγράφων φέρουν θεώρηση από τις υπηρεσίες και τους φορείς που εμπίπτουν στη ρύθμιση Ν. 4250/2014, όπως ισχύει, ή </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 xml:space="preserve">γ. Ευκρινή αντίγραφα αλλοδαπών εγγράφων, υπό την προϋπόθεση ότι τα έγγραφα αυτά έχουν επικυρωθεί πρωτίστως από δικηγόρο και είναι επίσημα μεταφρασμένα. Εφ' όσον πρόκειται για τίτλους σπουδών από πανεπιστήμια του εξωτερικού, για τους Έλληνες πολίτες ή τους πολίτες των Κρατών της Ευρωπαϊκής Ένωσης, απαιτείται και πιστοποιητικό αναγνώρισης από το ΔΟΑΤΑΠ (πρώην ΔΙΚΑΤΣΑ) ή τουλάχιστον κατατεθειμένη αίτηση. </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7. Φωτοαντίγραφο των δύο όψεων της αστυνομικής ταυτότητας (Προκειμένου για πολίτες κρατών-μελών της Ευρωπαϊκής Ένωσης, πιστοποιητικό της αρμόδιας αρχής του κράτους την ιθαγένεια του οποίου έχει ο/η υποψήφιος/α).</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8.  Υπεύθυνη δήλωση του ν. 1599/1986 (μόνο από άρρενες) ότι κατά το χρόνο πρόσληψής τους θα έχουν εκπληρώσει τις στρατιωτικές τους υποχρεώσεις ή θα έχουν νομίμως απαλλαγεί από αυτές. Η απαίτηση αυτή δεν ισχύει για πολίτες κράτους μέλους της Ευρωπαϊκής Ένωσης, για τους οποίους δεν προβλέπεται όμοιο κώλυμα διορισμού.</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 xml:space="preserve"> </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Αντίγραφο ποινικού μητρώου κοινής χρήσης και πιστοποιητικό στρατολογικής κατάστασης τύπου Α' (για τους άρρενες) θα ζητηθούν από τον επιτυχόντα πριν τον διορισμό.</w:t>
      </w:r>
    </w:p>
    <w:p w:rsidR="00DD2604" w:rsidRDefault="00DD2604" w:rsidP="00DD2604">
      <w:pPr>
        <w:autoSpaceDE w:val="0"/>
        <w:autoSpaceDN w:val="0"/>
        <w:adjustRightInd w:val="0"/>
        <w:spacing w:after="0" w:line="240" w:lineRule="auto"/>
        <w:jc w:val="both"/>
        <w:rPr>
          <w:rFonts w:eastAsiaTheme="minorHAnsi" w:cs="Calibri"/>
        </w:rPr>
      </w:pPr>
    </w:p>
    <w:p w:rsidR="00DD2604" w:rsidRDefault="00DD2604" w:rsidP="00DD2604">
      <w:pPr>
        <w:autoSpaceDE w:val="0"/>
        <w:autoSpaceDN w:val="0"/>
        <w:adjustRightInd w:val="0"/>
        <w:spacing w:after="0" w:line="240" w:lineRule="auto"/>
        <w:jc w:val="both"/>
        <w:rPr>
          <w:rFonts w:eastAsiaTheme="minorHAnsi" w:cs="Calibri"/>
          <w:b/>
          <w:bCs/>
        </w:rPr>
      </w:pPr>
      <w:r>
        <w:rPr>
          <w:rFonts w:eastAsiaTheme="minorHAnsi" w:cs="Calibri"/>
          <w:b/>
          <w:bCs/>
        </w:rPr>
        <w:t>ΥΠΟΒΟΛΗ ΥΠΟΨΗΦΙΟΤΗΤΩΝ</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Καλούνται οι ενδιαφερόμενοι/</w:t>
      </w:r>
      <w:proofErr w:type="spellStart"/>
      <w:r>
        <w:rPr>
          <w:rFonts w:eastAsiaTheme="minorHAnsi" w:cs="Calibri"/>
        </w:rPr>
        <w:t>ες</w:t>
      </w:r>
      <w:proofErr w:type="spellEnd"/>
      <w:r>
        <w:rPr>
          <w:rFonts w:eastAsiaTheme="minorHAnsi" w:cs="Calibri"/>
        </w:rPr>
        <w:t xml:space="preserve">, να υποβάλλουν την αίτηση και όλα τα απαιτούμενα δικαιολογητικά ηλεκτρονικά μέσω του συστήματος «ΑΠΕΛΛΑ» στη διαδικτυακή διεύθυνση </w:t>
      </w:r>
      <w:hyperlink r:id="rId6" w:history="1">
        <w:r w:rsidRPr="00251315">
          <w:rPr>
            <w:rStyle w:val="Hyperlink"/>
            <w:rFonts w:eastAsiaTheme="minorHAnsi" w:cs="Calibri"/>
          </w:rPr>
          <w:t>https://apella.minedu.gov.gr</w:t>
        </w:r>
      </w:hyperlink>
      <w:r w:rsidRPr="00DD2604">
        <w:rPr>
          <w:rFonts w:eastAsiaTheme="minorHAnsi" w:cs="Calibri"/>
          <w:color w:val="0000FF"/>
        </w:rPr>
        <w:t xml:space="preserve">  </w:t>
      </w:r>
      <w:r>
        <w:rPr>
          <w:rFonts w:eastAsiaTheme="minorHAnsi" w:cs="Calibri"/>
        </w:rPr>
        <w:t>για τη με α.π. 100/2022-</w:t>
      </w:r>
      <w:r w:rsidR="00225296">
        <w:rPr>
          <w:rFonts w:eastAsiaTheme="minorHAnsi" w:cs="Calibri"/>
        </w:rPr>
        <w:t>2388</w:t>
      </w:r>
      <w:r>
        <w:rPr>
          <w:rFonts w:eastAsiaTheme="minorHAnsi" w:cs="Calibri"/>
        </w:rPr>
        <w:t>/</w:t>
      </w:r>
      <w:r w:rsidR="00225296">
        <w:rPr>
          <w:rFonts w:eastAsiaTheme="minorHAnsi" w:cs="Calibri"/>
        </w:rPr>
        <w:t>01-08</w:t>
      </w:r>
      <w:r>
        <w:rPr>
          <w:rFonts w:eastAsiaTheme="minorHAnsi" w:cs="Calibri"/>
        </w:rPr>
        <w:t xml:space="preserve">-2022 προκήρυξη, εντός προθεσμίας, </w:t>
      </w:r>
      <w:r w:rsidRPr="008551BA">
        <w:rPr>
          <w:rFonts w:eastAsiaTheme="minorHAnsi" w:cs="Calibri"/>
          <w:b/>
        </w:rPr>
        <w:t>η οποία έχει ως καταληκτική ημερομηνία την Κυριακή 11 Σεπτεμβρίου, 2022.</w:t>
      </w:r>
    </w:p>
    <w:p w:rsidR="00DD2604" w:rsidRDefault="00DD2604" w:rsidP="00DD2604">
      <w:pPr>
        <w:autoSpaceDE w:val="0"/>
        <w:autoSpaceDN w:val="0"/>
        <w:adjustRightInd w:val="0"/>
        <w:spacing w:after="0" w:line="240" w:lineRule="auto"/>
        <w:jc w:val="both"/>
        <w:rPr>
          <w:rFonts w:eastAsiaTheme="minorHAnsi" w:cs="Calibri"/>
        </w:rPr>
      </w:pPr>
      <w:r>
        <w:rPr>
          <w:rFonts w:eastAsiaTheme="minorHAnsi" w:cs="Calibri"/>
        </w:rPr>
        <w:t>H μη ηλεκτρονική υποβολή της αίτησης και των απαιτούμενων δικαιολογητικών μέσω του ηλεκτρονικού συστήματος «ΑΠΕΛΛΑ», καθώς και η μη έγκαιρη υποβολή της υποψηφιότητας μέχρι την ανωτέρω ημερομηνία συνιστούν λόγο μη αποδοχής της υποψηφιότητας.</w:t>
      </w:r>
      <w:r w:rsidR="000E0A1D">
        <w:rPr>
          <w:rFonts w:eastAsiaTheme="minorHAnsi" w:cs="Calibri"/>
        </w:rPr>
        <w:t xml:space="preserve"> </w:t>
      </w:r>
    </w:p>
    <w:p w:rsidR="000E0A1D" w:rsidRDefault="000E0A1D" w:rsidP="00DD2604">
      <w:pPr>
        <w:autoSpaceDE w:val="0"/>
        <w:autoSpaceDN w:val="0"/>
        <w:adjustRightInd w:val="0"/>
        <w:spacing w:after="0" w:line="240" w:lineRule="auto"/>
        <w:jc w:val="both"/>
        <w:rPr>
          <w:rFonts w:eastAsiaTheme="minorHAnsi" w:cs="Calibri"/>
          <w:color w:val="0000FF"/>
          <w:u w:val="single"/>
        </w:rPr>
      </w:pPr>
      <w:r>
        <w:rPr>
          <w:rFonts w:eastAsiaTheme="minorHAnsi" w:cs="Calibri"/>
        </w:rPr>
        <w:t xml:space="preserve">Η παρούσα προκήρυξη θα δημοσιευθεί όπως ορίζουν οι κείμενες διατάξεις (το άρθρο 29 του ν. 4310/2014 όπως αντικαταστάθηκε με το άρθρο 21 του ν. 4386/2016 και τη με α.π. 134664/24-12-2019 απόφαση του Υφυπουργού Ανάπτυξης, ΦΕΚ 695/Β΄/4-3-2020), θα αναρτηθεί στο πληροφοριακό σύστημα «ΑΠΕΛΛΑ», καθώς και στην </w:t>
      </w:r>
      <w:hyperlink r:id="rId7" w:history="1">
        <w:r w:rsidRPr="00251315">
          <w:rPr>
            <w:rStyle w:val="Hyperlink"/>
            <w:rFonts w:eastAsiaTheme="minorHAnsi" w:cs="Calibri"/>
          </w:rPr>
          <w:t>http://www.demokritos.gr</w:t>
        </w:r>
      </w:hyperlink>
      <w:r>
        <w:rPr>
          <w:rFonts w:eastAsiaTheme="minorHAnsi" w:cs="Calibri"/>
          <w:color w:val="0000FF"/>
          <w:u w:val="single"/>
        </w:rPr>
        <w:t xml:space="preserve">. </w:t>
      </w:r>
    </w:p>
    <w:p w:rsidR="000E0A1D" w:rsidRDefault="000E0A1D" w:rsidP="00DD2604">
      <w:pPr>
        <w:autoSpaceDE w:val="0"/>
        <w:autoSpaceDN w:val="0"/>
        <w:adjustRightInd w:val="0"/>
        <w:spacing w:after="0" w:line="240" w:lineRule="auto"/>
        <w:jc w:val="both"/>
        <w:rPr>
          <w:rFonts w:eastAsiaTheme="minorHAnsi" w:cs="Calibri"/>
          <w:color w:val="0000FF"/>
          <w:u w:val="single"/>
        </w:rPr>
      </w:pPr>
    </w:p>
    <w:p w:rsidR="000E0A1D" w:rsidRDefault="000E0A1D" w:rsidP="000E0A1D">
      <w:pPr>
        <w:autoSpaceDE w:val="0"/>
        <w:autoSpaceDN w:val="0"/>
        <w:adjustRightInd w:val="0"/>
        <w:spacing w:after="0" w:line="240" w:lineRule="auto"/>
        <w:jc w:val="both"/>
        <w:rPr>
          <w:rFonts w:eastAsiaTheme="minorHAnsi" w:cs="Calibri"/>
          <w:b/>
          <w:bCs/>
        </w:rPr>
      </w:pPr>
      <w:r>
        <w:rPr>
          <w:rFonts w:eastAsiaTheme="minorHAnsi" w:cs="Calibri"/>
          <w:b/>
          <w:bCs/>
        </w:rPr>
        <w:t xml:space="preserve">Πολιτική Προστασίας Προσωπικών Δεδομένων </w:t>
      </w:r>
    </w:p>
    <w:p w:rsidR="000E0A1D" w:rsidRDefault="000E0A1D" w:rsidP="000E0A1D">
      <w:pPr>
        <w:autoSpaceDE w:val="0"/>
        <w:autoSpaceDN w:val="0"/>
        <w:adjustRightInd w:val="0"/>
        <w:spacing w:after="0" w:line="240" w:lineRule="auto"/>
        <w:jc w:val="both"/>
        <w:rPr>
          <w:rFonts w:eastAsiaTheme="minorHAnsi" w:cs="Calibri"/>
        </w:rPr>
      </w:pPr>
      <w:r>
        <w:rPr>
          <w:rFonts w:eastAsiaTheme="minorHAnsi" w:cs="Calibri"/>
        </w:rPr>
        <w:t>Το ΕΚΕΦΕ «Δημόκριτος», ως υπεύθυνος επεξεργασίας, συλλέγει τα προσωπικά δεδομένα που υποβάλλονται, στο πλαίσιο της εν λόγω προκήρυξης και η επεξεργασία αυτών γίνεται μόνο με σκοπό την επιλογή του/της κατάλληλου/ης υποψηφίου/ας.</w:t>
      </w:r>
    </w:p>
    <w:p w:rsidR="000E0A1D" w:rsidRDefault="000E0A1D" w:rsidP="000E0A1D">
      <w:pPr>
        <w:autoSpaceDE w:val="0"/>
        <w:autoSpaceDN w:val="0"/>
        <w:adjustRightInd w:val="0"/>
        <w:spacing w:after="0" w:line="240" w:lineRule="auto"/>
        <w:jc w:val="both"/>
        <w:rPr>
          <w:rFonts w:eastAsiaTheme="minorHAnsi" w:cs="Calibri"/>
        </w:rPr>
      </w:pPr>
      <w:r>
        <w:rPr>
          <w:rFonts w:eastAsiaTheme="minorHAnsi" w:cs="Calibri"/>
        </w:rPr>
        <w:t xml:space="preserve">Πληροφορίες παρέχονται στο </w:t>
      </w:r>
      <w:proofErr w:type="spellStart"/>
      <w:r>
        <w:rPr>
          <w:rFonts w:eastAsiaTheme="minorHAnsi" w:cs="Calibri"/>
        </w:rPr>
        <w:t>τηλ</w:t>
      </w:r>
      <w:proofErr w:type="spellEnd"/>
      <w:r>
        <w:rPr>
          <w:rFonts w:eastAsiaTheme="minorHAnsi" w:cs="Calibri"/>
        </w:rPr>
        <w:t xml:space="preserve">. 210-6503031 κα Π. Σκλάβου </w:t>
      </w:r>
      <w:r>
        <w:rPr>
          <w:rFonts w:eastAsiaTheme="minorHAnsi" w:cs="Calibri"/>
          <w:color w:val="0000FF"/>
          <w:u w:val="single"/>
        </w:rPr>
        <w:t>psklavou@admin.demokritos.gr.</w:t>
      </w:r>
    </w:p>
    <w:sectPr w:rsidR="000E0A1D">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91D" w:rsidRDefault="0073291D" w:rsidP="00EE7260">
      <w:pPr>
        <w:spacing w:after="0" w:line="240" w:lineRule="auto"/>
      </w:pPr>
      <w:r>
        <w:separator/>
      </w:r>
    </w:p>
  </w:endnote>
  <w:endnote w:type="continuationSeparator" w:id="0">
    <w:p w:rsidR="0073291D" w:rsidRDefault="0073291D" w:rsidP="00EE7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91D" w:rsidRDefault="0073291D" w:rsidP="00EE7260">
      <w:pPr>
        <w:spacing w:after="0" w:line="240" w:lineRule="auto"/>
      </w:pPr>
      <w:r>
        <w:separator/>
      </w:r>
    </w:p>
  </w:footnote>
  <w:footnote w:type="continuationSeparator" w:id="0">
    <w:p w:rsidR="0073291D" w:rsidRDefault="0073291D" w:rsidP="00EE7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604" w:rsidRDefault="00DD2604">
    <w:pPr>
      <w:pStyle w:val="Header"/>
    </w:pPr>
    <w:r>
      <w:t>ΑΔΑ:</w:t>
    </w:r>
    <w:r w:rsidR="00DB4F7F" w:rsidRPr="00DB4F7F">
      <w:rPr>
        <w:rFonts w:ascii="Trebuchet MS" w:hAnsi="Trebuchet MS"/>
      </w:rPr>
      <w:t xml:space="preserve"> </w:t>
    </w:r>
    <w:r w:rsidR="00DB4F7F">
      <w:rPr>
        <w:rFonts w:ascii="Trebuchet MS" w:hAnsi="Trebuchet MS"/>
      </w:rPr>
      <w:t>6ΩΙ5469ΗΕΒ-ΙΥ7</w:t>
    </w:r>
    <w:r w:rsidR="00DB4F7F">
      <w:t xml:space="preserve"> </w:t>
    </w:r>
  </w:p>
  <w:p w:rsidR="00DD2604" w:rsidRDefault="00DD2604">
    <w:pPr>
      <w:pStyle w:val="Header"/>
    </w:pPr>
    <w:r>
      <w:rPr>
        <w:noProof/>
        <w:lang w:eastAsia="el-GR"/>
      </w:rPr>
      <w:drawing>
        <wp:inline distT="0" distB="0" distL="0" distR="0" wp14:anchorId="47493358">
          <wp:extent cx="5588000" cy="12922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0" cy="129222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260"/>
    <w:rsid w:val="000D5BEE"/>
    <w:rsid w:val="000E0A1D"/>
    <w:rsid w:val="00225296"/>
    <w:rsid w:val="002F1995"/>
    <w:rsid w:val="003F6BB9"/>
    <w:rsid w:val="00553D90"/>
    <w:rsid w:val="005F584F"/>
    <w:rsid w:val="00647594"/>
    <w:rsid w:val="0073291D"/>
    <w:rsid w:val="007F7801"/>
    <w:rsid w:val="008551BA"/>
    <w:rsid w:val="00977534"/>
    <w:rsid w:val="00C30323"/>
    <w:rsid w:val="00DB4F7F"/>
    <w:rsid w:val="00DD2604"/>
    <w:rsid w:val="00E236EE"/>
    <w:rsid w:val="00EE7260"/>
    <w:rsid w:val="00FB2C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29710"/>
  <w15:chartTrackingRefBased/>
  <w15:docId w15:val="{B5E89813-5323-4C3F-837A-863E5369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26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260"/>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7260"/>
  </w:style>
  <w:style w:type="paragraph" w:styleId="Footer">
    <w:name w:val="footer"/>
    <w:basedOn w:val="Normal"/>
    <w:link w:val="FooterChar"/>
    <w:uiPriority w:val="99"/>
    <w:unhideWhenUsed/>
    <w:rsid w:val="00EE7260"/>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7260"/>
  </w:style>
  <w:style w:type="character" w:styleId="Hyperlink">
    <w:name w:val="Hyperlink"/>
    <w:basedOn w:val="DefaultParagraphFont"/>
    <w:uiPriority w:val="99"/>
    <w:unhideWhenUsed/>
    <w:rsid w:val="00EE72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demokritos.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ella.minedu.gov.g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1699</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Peny Sklavou</dc:creator>
  <cp:keywords/>
  <dc:description/>
  <cp:lastModifiedBy>Peny Sklavou</cp:lastModifiedBy>
  <cp:revision>11</cp:revision>
  <dcterms:created xsi:type="dcterms:W3CDTF">2022-08-01T10:12:00Z</dcterms:created>
  <dcterms:modified xsi:type="dcterms:W3CDTF">2022-08-02T13:31:00Z</dcterms:modified>
</cp:coreProperties>
</file>