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1ADCE" w14:textId="77777777" w:rsidR="0011332D" w:rsidRDefault="0011332D">
      <w:pPr>
        <w:pStyle w:val="a3"/>
        <w:jc w:val="center"/>
        <w:rPr>
          <w:lang w:val="el-GR"/>
        </w:rPr>
      </w:pPr>
    </w:p>
    <w:p w14:paraId="4431DDF5" w14:textId="77777777" w:rsidR="0011332D" w:rsidRDefault="0011332D" w:rsidP="0011332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60" w:line="240" w:lineRule="auto"/>
        <w:jc w:val="center"/>
        <w:rPr>
          <w:rFonts w:ascii="Times New Roman" w:hAnsi="Times New Roman"/>
          <w:sz w:val="56"/>
          <w:szCs w:val="56"/>
        </w:rPr>
      </w:pPr>
    </w:p>
    <w:p w14:paraId="481CE0E3" w14:textId="77777777" w:rsidR="0011332D" w:rsidRPr="002B51AF" w:rsidRDefault="0011332D" w:rsidP="0011332D">
      <w:pPr>
        <w:tabs>
          <w:tab w:val="left" w:pos="870"/>
        </w:tabs>
        <w:suppressAutoHyphens/>
        <w:ind w:left="-993" w:right="-666"/>
        <w:rPr>
          <w:rFonts w:eastAsia="Times New Roman"/>
          <w:kern w:val="1"/>
          <w:lang w:val="el-GR" w:eastAsia="ar-SA"/>
        </w:rPr>
      </w:pPr>
      <w:r>
        <w:rPr>
          <w:rFonts w:ascii="CG Times" w:eastAsia="Times New Roman" w:hAnsi="CG Times"/>
          <w:noProof/>
          <w:sz w:val="20"/>
          <w:szCs w:val="20"/>
        </w:rPr>
        <w:drawing>
          <wp:inline distT="0" distB="0" distL="0" distR="0" wp14:anchorId="4E6E92EB" wp14:editId="030730CB">
            <wp:extent cx="2562225" cy="981075"/>
            <wp:effectExtent l="0" t="0" r="9525" b="9525"/>
            <wp:docPr id="6" name="Picture 6" descr="C:\Users\pasin\Desktop\logotypo\Logo_Anaptyxis_Ependyse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 descr="C:\Users\pasin\Desktop\logotypo\Logo_Anaptyxis_Ependyseo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G Times" w:eastAsia="Times New Roman" w:hAnsi="CG 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7930B" wp14:editId="6000E8C9">
                <wp:simplePos x="0" y="0"/>
                <wp:positionH relativeFrom="column">
                  <wp:posOffset>3619500</wp:posOffset>
                </wp:positionH>
                <wp:positionV relativeFrom="paragraph">
                  <wp:posOffset>519430</wp:posOffset>
                </wp:positionV>
                <wp:extent cx="2200275" cy="7810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F1AB8" w14:textId="77777777" w:rsidR="0011332D" w:rsidRDefault="0011332D" w:rsidP="0011332D">
                            <w:pPr>
                              <w:jc w:val="right"/>
                            </w:pPr>
                            <w:r w:rsidRPr="00922EF6">
                              <w:rPr>
                                <w:rFonts w:eastAsia="Times New Roman"/>
                                <w:noProof/>
                                <w:kern w:val="1"/>
                              </w:rPr>
                              <w:drawing>
                                <wp:inline distT="0" distB="0" distL="0" distR="0" wp14:anchorId="606DB977" wp14:editId="6C70F347">
                                  <wp:extent cx="1547495" cy="668020"/>
                                  <wp:effectExtent l="0" t="0" r="0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7495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E7930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5pt;margin-top:40.9pt;width:173.2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" fillcolor="white [3201]" stroked="f" strokeweight=".5pt">
                <v:textbox>
                  <w:txbxContent>
                    <w:p w14:paraId="3B0F1AB8" w14:textId="77777777" w:rsidR="0011332D" w:rsidRDefault="0011332D" w:rsidP="0011332D">
                      <w:pPr>
                        <w:jc w:val="right"/>
                      </w:pPr>
                      <w:r w:rsidRPr="00922EF6">
                        <w:rPr>
                          <w:rFonts w:eastAsia="Times New Roman"/>
                          <w:noProof/>
                          <w:kern w:val="1"/>
                        </w:rPr>
                        <w:drawing>
                          <wp:inline distT="0" distB="0" distL="0" distR="0" wp14:anchorId="606DB977" wp14:editId="6C70F347">
                            <wp:extent cx="1547495" cy="668020"/>
                            <wp:effectExtent l="0" t="0" r="0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7495" cy="66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B51AF">
        <w:rPr>
          <w:noProof/>
          <w:lang w:val="el-GR"/>
        </w:rPr>
        <w:t xml:space="preserve">                          </w:t>
      </w:r>
      <w:r w:rsidRPr="002B51AF">
        <w:rPr>
          <w:rFonts w:eastAsia="Times New Roman"/>
          <w:noProof/>
          <w:kern w:val="1"/>
          <w:lang w:val="el-GR"/>
        </w:rPr>
        <w:t xml:space="preserve">   </w:t>
      </w:r>
      <w:r w:rsidRPr="002B51AF">
        <w:rPr>
          <w:rFonts w:eastAsia="Times New Roman"/>
          <w:kern w:val="1"/>
          <w:lang w:val="el-GR" w:eastAsia="ar-SA"/>
        </w:rPr>
        <w:tab/>
      </w:r>
    </w:p>
    <w:p w14:paraId="16EC38FD" w14:textId="77777777" w:rsidR="0011332D" w:rsidRPr="002B51AF" w:rsidRDefault="0011332D" w:rsidP="0011332D">
      <w:pPr>
        <w:suppressAutoHyphens/>
        <w:rPr>
          <w:rFonts w:eastAsia="Times New Roman"/>
          <w:kern w:val="1"/>
          <w:lang w:val="el-GR" w:eastAsia="ar-SA"/>
        </w:rPr>
      </w:pPr>
    </w:p>
    <w:p w14:paraId="7F52F130" w14:textId="5B746FCD" w:rsidR="0011332D" w:rsidRPr="00632DE7" w:rsidRDefault="0011332D" w:rsidP="0011332D">
      <w:pPr>
        <w:widowControl w:val="0"/>
        <w:pBdr>
          <w:bottom w:val="single" w:sz="12" w:space="1" w:color="auto"/>
        </w:pBdr>
        <w:autoSpaceDE w:val="0"/>
        <w:autoSpaceDN w:val="0"/>
        <w:spacing w:before="100" w:beforeAutospacing="1" w:after="100" w:afterAutospacing="1"/>
        <w:jc w:val="center"/>
        <w:outlineLvl w:val="1"/>
        <w:rPr>
          <w:rFonts w:ascii="Calibri" w:eastAsia="Times New Roman" w:hAnsi="Calibri"/>
          <w:bCs/>
          <w:color w:val="000000"/>
          <w:lang w:val="el-GR"/>
        </w:rPr>
      </w:pPr>
      <w:r w:rsidRPr="00632DE7">
        <w:rPr>
          <w:rFonts w:ascii="Calibri" w:eastAsia="Times New Roman" w:hAnsi="Calibri"/>
          <w:bCs/>
          <w:lang w:val="el-GR"/>
        </w:rPr>
        <w:t xml:space="preserve">ΔΕΛΤΙΟ ΤΥΠΟΥ       </w:t>
      </w:r>
      <w:r w:rsidRPr="00632DE7">
        <w:rPr>
          <w:rFonts w:ascii="Calibri" w:eastAsia="Times New Roman" w:hAnsi="Calibri"/>
          <w:bCs/>
          <w:lang w:val="el-GR"/>
        </w:rPr>
        <w:tab/>
        <w:t xml:space="preserve">                                                                                                 </w:t>
      </w:r>
      <w:r>
        <w:rPr>
          <w:rFonts w:ascii="Calibri" w:eastAsia="Times New Roman" w:hAnsi="Calibri"/>
          <w:bCs/>
          <w:lang w:val="el-GR"/>
        </w:rPr>
        <w:t>2</w:t>
      </w:r>
      <w:r w:rsidRPr="0011332D">
        <w:rPr>
          <w:rFonts w:ascii="Calibri" w:eastAsia="Times New Roman" w:hAnsi="Calibri"/>
          <w:bCs/>
          <w:lang w:val="el-GR"/>
        </w:rPr>
        <w:t>3</w:t>
      </w:r>
      <w:r w:rsidRPr="00632DE7">
        <w:rPr>
          <w:rFonts w:ascii="Calibri" w:eastAsia="Times New Roman" w:hAnsi="Calibri"/>
          <w:bCs/>
          <w:lang w:val="el-GR"/>
        </w:rPr>
        <w:t>.09.2022</w:t>
      </w:r>
    </w:p>
    <w:p w14:paraId="6D97FB02" w14:textId="77777777" w:rsidR="0011332D" w:rsidRPr="0011332D" w:rsidRDefault="0011332D" w:rsidP="0011332D">
      <w:pPr>
        <w:pStyle w:val="a3"/>
        <w:jc w:val="center"/>
        <w:rPr>
          <w:lang w:val="el-GR"/>
        </w:rPr>
      </w:pPr>
      <w:r w:rsidRPr="0011332D">
        <w:rPr>
          <w:lang w:val="el-GR"/>
        </w:rPr>
        <w:t>Συμμετοχή του Γενικού Γραμματέα Έρευνας και Καινοτομίας, κ. Αθανάσιου Κυριαζή</w:t>
      </w:r>
    </w:p>
    <w:p w14:paraId="7A856FB6" w14:textId="77777777" w:rsidR="0011332D" w:rsidRPr="0011332D" w:rsidRDefault="0011332D" w:rsidP="0011332D">
      <w:pPr>
        <w:pStyle w:val="a3"/>
        <w:jc w:val="center"/>
        <w:rPr>
          <w:lang w:val="el-GR"/>
        </w:rPr>
      </w:pPr>
      <w:r w:rsidRPr="0011332D">
        <w:rPr>
          <w:lang w:val="el-GR"/>
        </w:rPr>
        <w:t xml:space="preserve"> σε εκδήλωση της Πολυτεχνικής Σχολής του Δημοκρίτειου Πανεπιστημίου Θράκης </w:t>
      </w:r>
    </w:p>
    <w:p w14:paraId="6C1BA036" w14:textId="77777777" w:rsidR="0011332D" w:rsidRPr="0011332D" w:rsidRDefault="0011332D" w:rsidP="0011332D">
      <w:pPr>
        <w:pStyle w:val="a3"/>
        <w:jc w:val="center"/>
        <w:rPr>
          <w:lang w:val="el-GR"/>
        </w:rPr>
      </w:pPr>
      <w:r w:rsidRPr="0011332D">
        <w:rPr>
          <w:lang w:val="el-GR"/>
        </w:rPr>
        <w:t>με θέμα: «Οι νέες χρηματοδοτήσεις για την ´</w:t>
      </w:r>
      <w:proofErr w:type="spellStart"/>
      <w:r w:rsidRPr="0011332D">
        <w:rPr>
          <w:lang w:val="el-GR"/>
        </w:rPr>
        <w:t>Ερευνα</w:t>
      </w:r>
      <w:proofErr w:type="spellEnd"/>
      <w:r w:rsidRPr="0011332D">
        <w:rPr>
          <w:lang w:val="el-GR"/>
        </w:rPr>
        <w:t xml:space="preserve"> και την Καινοτομία 2021-2027», 22 Σεπτεμβρίου 2022</w:t>
      </w:r>
    </w:p>
    <w:p w14:paraId="719724E0" w14:textId="77777777" w:rsidR="0011332D" w:rsidRDefault="0011332D" w:rsidP="0011332D">
      <w:pPr>
        <w:jc w:val="center"/>
        <w:rPr>
          <w:b/>
          <w:bCs/>
          <w:sz w:val="28"/>
          <w:szCs w:val="28"/>
          <w:lang w:val="el-GR"/>
        </w:rPr>
      </w:pPr>
      <w:r w:rsidRPr="002B51AF">
        <w:rPr>
          <w:b/>
          <w:bCs/>
          <w:sz w:val="28"/>
          <w:szCs w:val="28"/>
          <w:lang w:val="el-GR"/>
        </w:rPr>
        <w:t>______________________________________________________________</w:t>
      </w:r>
    </w:p>
    <w:p w14:paraId="49584772" w14:textId="77777777" w:rsidR="008A3787" w:rsidRPr="0011332D" w:rsidRDefault="008A3787">
      <w:pPr>
        <w:pStyle w:val="a3"/>
        <w:rPr>
          <w:lang w:val="el-GR"/>
        </w:rPr>
      </w:pPr>
    </w:p>
    <w:p w14:paraId="36E6F57D" w14:textId="77777777" w:rsidR="008A3787" w:rsidRPr="0011332D" w:rsidRDefault="008A3787">
      <w:pPr>
        <w:pStyle w:val="a3"/>
        <w:rPr>
          <w:lang w:val="el-GR"/>
        </w:rPr>
      </w:pPr>
    </w:p>
    <w:p w14:paraId="55648D8E" w14:textId="77777777" w:rsidR="008A3787" w:rsidRPr="0011332D" w:rsidRDefault="00000000">
      <w:pPr>
        <w:pStyle w:val="a3"/>
        <w:rPr>
          <w:lang w:val="el-GR"/>
        </w:rPr>
      </w:pPr>
      <w:r w:rsidRPr="0011332D">
        <w:rPr>
          <w:lang w:val="el-GR"/>
        </w:rPr>
        <w:t>Την Πέμπτη, 22 Σεπτεμβρίου ο Γενικός Γραμματέας Έρευνας και Καινοτομίας, κ. Αθανάσιος Κυριαζής συμμετείχε σε εκδήλωση που διοργάνωσε η Πολυτεχνική Σχολή του Δ.Π.Θ., με θέμα: «Οι νέες χρηματοδοτήσεις για την ´</w:t>
      </w:r>
      <w:proofErr w:type="spellStart"/>
      <w:r w:rsidRPr="0011332D">
        <w:rPr>
          <w:lang w:val="el-GR"/>
        </w:rPr>
        <w:t>Ερευνα</w:t>
      </w:r>
      <w:proofErr w:type="spellEnd"/>
      <w:r w:rsidRPr="0011332D">
        <w:rPr>
          <w:lang w:val="el-GR"/>
        </w:rPr>
        <w:t xml:space="preserve"> και την Καινοτομία 2021-2027», η οποία έλαβε χώρα στη </w:t>
      </w:r>
      <w:proofErr w:type="spellStart"/>
      <w:r w:rsidRPr="0011332D">
        <w:rPr>
          <w:lang w:val="el-GR"/>
        </w:rPr>
        <w:t>νεοσυσταθείσα</w:t>
      </w:r>
      <w:proofErr w:type="spellEnd"/>
      <w:r w:rsidRPr="0011332D">
        <w:rPr>
          <w:lang w:val="el-GR"/>
        </w:rPr>
        <w:t xml:space="preserve"> θερμοκοιτίδα της Σχολής.</w:t>
      </w:r>
    </w:p>
    <w:p w14:paraId="0D9775ED" w14:textId="77777777" w:rsidR="008A3787" w:rsidRPr="0011332D" w:rsidRDefault="008A3787">
      <w:pPr>
        <w:pStyle w:val="a3"/>
        <w:rPr>
          <w:lang w:val="el-GR"/>
        </w:rPr>
      </w:pPr>
    </w:p>
    <w:p w14:paraId="0693C9D0" w14:textId="77777777" w:rsidR="008A3787" w:rsidRPr="0011332D" w:rsidRDefault="00000000">
      <w:pPr>
        <w:pStyle w:val="a3"/>
        <w:rPr>
          <w:lang w:val="el-GR"/>
        </w:rPr>
      </w:pPr>
      <w:r w:rsidRPr="0011332D">
        <w:rPr>
          <w:lang w:val="el-GR"/>
        </w:rPr>
        <w:t>Η εκδήλωση πραγματοποιήθηκε με την πρωτοβουλία της Αντιπρυτάνεως κ. Μ. Μιχαλόπουλου και μελών ΔΕΠ της Πολυτεχνικής Σχολής του Δ.Π.Θ., ενώ παρέστησαν ο Πρύτανης και ο Αντιπρύτανης Οικονομικών, καθώς και εκπρόσωπος της Περιφέρειας.</w:t>
      </w:r>
    </w:p>
    <w:p w14:paraId="6EB1D354" w14:textId="77777777" w:rsidR="008A3787" w:rsidRPr="0011332D" w:rsidRDefault="008A3787">
      <w:pPr>
        <w:pStyle w:val="a3"/>
        <w:rPr>
          <w:lang w:val="el-GR"/>
        </w:rPr>
      </w:pPr>
    </w:p>
    <w:p w14:paraId="37052225" w14:textId="77777777" w:rsidR="008A3787" w:rsidRPr="0011332D" w:rsidRDefault="00000000">
      <w:pPr>
        <w:pStyle w:val="a3"/>
        <w:rPr>
          <w:lang w:val="el-GR"/>
        </w:rPr>
      </w:pPr>
      <w:r w:rsidRPr="0011332D">
        <w:rPr>
          <w:lang w:val="el-GR"/>
        </w:rPr>
        <w:t xml:space="preserve">Ο κ. Κυριαζής στην ομιλία του έκανε μια περιγραφή των δραστηριοτήτων της ΓΓΕΚ και ανέπτυξε τα νέα χρηματοδοτικά εργαλεία, κυρίως μέσω ΕΣΠΑ 2021-2027 για την έρευνα και την καινοτομία. </w:t>
      </w:r>
    </w:p>
    <w:p w14:paraId="5AFBBD2E" w14:textId="77777777" w:rsidR="008A3787" w:rsidRPr="0011332D" w:rsidRDefault="008A3787">
      <w:pPr>
        <w:pStyle w:val="a3"/>
        <w:rPr>
          <w:lang w:val="el-GR"/>
        </w:rPr>
      </w:pPr>
    </w:p>
    <w:p w14:paraId="06958274" w14:textId="77777777" w:rsidR="008A3787" w:rsidRPr="0011332D" w:rsidRDefault="00000000">
      <w:pPr>
        <w:pStyle w:val="a3"/>
        <w:rPr>
          <w:lang w:val="el-GR"/>
        </w:rPr>
      </w:pPr>
      <w:r w:rsidRPr="0011332D">
        <w:rPr>
          <w:lang w:val="el-GR"/>
        </w:rPr>
        <w:t xml:space="preserve">Έγινε ευρεία συζήτηση και ανταλλαγή απόψεων με τους παριστάμενους καθηγητές και εκπροσώπους του επιχειρηματικού κόσμου. Ο κ. Κυριαζής έδωσε σχετικές διευκρινίσεις για τα έργα που έχουν προκηρυχθεί από τη ΓΓΕΚ και γι’  αυτά που πρόκειται να προκηρυχθούν. </w:t>
      </w:r>
    </w:p>
    <w:p w14:paraId="30BA4F78" w14:textId="77777777" w:rsidR="008A3787" w:rsidRPr="0011332D" w:rsidRDefault="008A3787">
      <w:pPr>
        <w:pStyle w:val="a3"/>
        <w:rPr>
          <w:lang w:val="el-GR"/>
        </w:rPr>
      </w:pPr>
    </w:p>
    <w:p w14:paraId="76877253" w14:textId="77777777" w:rsidR="008A3787" w:rsidRPr="0011332D" w:rsidRDefault="00000000">
      <w:pPr>
        <w:pStyle w:val="a3"/>
        <w:rPr>
          <w:lang w:val="el-GR"/>
        </w:rPr>
      </w:pPr>
      <w:r w:rsidRPr="0011332D">
        <w:rPr>
          <w:lang w:val="el-GR"/>
        </w:rPr>
        <w:t xml:space="preserve">Περιηγήθηκε στους χώρους της θερμοκοιτίδας, όπου οι νέοι φοιτητές τού ανέλυσαν τις δραστηριότητες και τα μελλοντικά τους σχέδια. Ο κ. Κυριαζής τους ευχαρίστησε και τους συνεχάρη, επισημαίνοντας ότι με τις δραστηριότητές τους υλοποιούν τη στόχευση της ΓΓΕΚ για τη γεφύρωση του ερευνητικού ιστού της χώρας με τις επιχειρήσεις. </w:t>
      </w:r>
    </w:p>
    <w:p w14:paraId="4539E226" w14:textId="77777777" w:rsidR="008A3787" w:rsidRPr="0011332D" w:rsidRDefault="008A3787">
      <w:pPr>
        <w:pStyle w:val="a3"/>
        <w:rPr>
          <w:lang w:val="el-GR"/>
        </w:rPr>
      </w:pPr>
    </w:p>
    <w:sectPr w:rsidR="008A3787" w:rsidRPr="0011332D"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BB307" w14:textId="77777777" w:rsidR="00D15849" w:rsidRDefault="00D15849">
      <w:r>
        <w:separator/>
      </w:r>
    </w:p>
  </w:endnote>
  <w:endnote w:type="continuationSeparator" w:id="0">
    <w:p w14:paraId="56857E8B" w14:textId="77777777" w:rsidR="00D15849" w:rsidRDefault="00D1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54C0C" w14:textId="5A80FB34" w:rsidR="0011332D" w:rsidRPr="00DE6497" w:rsidRDefault="0011332D" w:rsidP="0011332D">
    <w:pPr>
      <w:pStyle w:val="a6"/>
      <w:jc w:val="center"/>
      <w:rPr>
        <w:lang w:val="el-GR"/>
      </w:rPr>
    </w:pPr>
    <w:r w:rsidRPr="00DE6497">
      <w:rPr>
        <w:rFonts w:eastAsia="Times New Roman" w:cs="Arial"/>
        <w:i/>
        <w:sz w:val="16"/>
        <w:szCs w:val="16"/>
        <w:lang w:val="el-GR"/>
      </w:rPr>
      <w:t>Γενική Γραμματεία Έρευνας και Καινοτομίας (</w:t>
    </w:r>
    <w:r w:rsidRPr="00DE6497">
      <w:rPr>
        <w:rFonts w:eastAsia="Times New Roman" w:cs="Arial"/>
        <w:b/>
        <w:i/>
        <w:sz w:val="16"/>
        <w:szCs w:val="16"/>
        <w:lang w:val="el-GR"/>
      </w:rPr>
      <w:t>ΓΓΕΚ)</w:t>
    </w:r>
    <w:r w:rsidRPr="00DE6497">
      <w:rPr>
        <w:rFonts w:eastAsia="Times New Roman" w:cs="Arial"/>
        <w:i/>
        <w:sz w:val="16"/>
        <w:szCs w:val="16"/>
        <w:lang w:val="el-GR"/>
      </w:rPr>
      <w:t xml:space="preserve"> </w:t>
    </w:r>
    <w:r w:rsidRPr="00DE6497">
      <w:rPr>
        <w:rFonts w:eastAsia="Times New Roman" w:cs="Arial"/>
        <w:sz w:val="16"/>
        <w:szCs w:val="16"/>
        <w:lang w:val="el-GR"/>
      </w:rPr>
      <w:t xml:space="preserve">// </w:t>
    </w:r>
    <w:proofErr w:type="spellStart"/>
    <w:r w:rsidRPr="00DE6497">
      <w:rPr>
        <w:rFonts w:eastAsia="Times New Roman" w:cs="Arial"/>
        <w:i/>
        <w:sz w:val="16"/>
        <w:szCs w:val="16"/>
        <w:lang w:val="el-GR"/>
      </w:rPr>
      <w:t>Τηλ</w:t>
    </w:r>
    <w:proofErr w:type="spellEnd"/>
    <w:r w:rsidRPr="00DE6497">
      <w:rPr>
        <w:rFonts w:eastAsia="Times New Roman" w:cs="Arial"/>
        <w:i/>
        <w:sz w:val="16"/>
        <w:szCs w:val="16"/>
        <w:lang w:val="el-GR"/>
      </w:rPr>
      <w:t xml:space="preserve">: 213 1300015// </w:t>
    </w:r>
    <w:r w:rsidRPr="00922EF6">
      <w:rPr>
        <w:rFonts w:eastAsia="Times New Roman" w:cs="Arial"/>
        <w:i/>
        <w:sz w:val="16"/>
        <w:szCs w:val="16"/>
      </w:rPr>
      <w:t>Email</w:t>
    </w:r>
    <w:r w:rsidRPr="00DE6497">
      <w:rPr>
        <w:rFonts w:eastAsia="Times New Roman" w:cs="Arial"/>
        <w:i/>
        <w:sz w:val="16"/>
        <w:szCs w:val="16"/>
        <w:lang w:val="el-GR"/>
      </w:rPr>
      <w:t xml:space="preserve">: </w:t>
    </w:r>
    <w:hyperlink r:id="rId1" w:history="1"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gsrt</w:t>
      </w:r>
      <w:r w:rsidRPr="00DE6497">
        <w:rPr>
          <w:rFonts w:eastAsia="Times New Roman" w:cs="Arial"/>
          <w:i/>
          <w:color w:val="0000FF"/>
          <w:sz w:val="16"/>
          <w:szCs w:val="16"/>
          <w:u w:val="single"/>
          <w:lang w:val="el-GR"/>
        </w:rPr>
        <w:t>@</w:t>
      </w:r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gsrt</w:t>
      </w:r>
      <w:r w:rsidRPr="00DE6497">
        <w:rPr>
          <w:rFonts w:eastAsia="Times New Roman" w:cs="Arial"/>
          <w:i/>
          <w:color w:val="0000FF"/>
          <w:sz w:val="16"/>
          <w:szCs w:val="16"/>
          <w:u w:val="single"/>
          <w:lang w:val="el-GR"/>
        </w:rPr>
        <w:t>.</w:t>
      </w:r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gr</w:t>
      </w:r>
    </w:hyperlink>
    <w:r w:rsidRPr="00DE6497">
      <w:rPr>
        <w:rFonts w:eastAsia="Times New Roman" w:cs="Arial"/>
        <w:i/>
        <w:sz w:val="16"/>
        <w:szCs w:val="16"/>
        <w:lang w:val="el-GR"/>
      </w:rPr>
      <w:t xml:space="preserve"> </w:t>
    </w:r>
    <w:r w:rsidRPr="00DE6497">
      <w:rPr>
        <w:rFonts w:eastAsia="Times New Roman"/>
        <w:sz w:val="16"/>
        <w:szCs w:val="16"/>
        <w:lang w:val="el-GR"/>
      </w:rPr>
      <w:t xml:space="preserve"> // </w:t>
    </w:r>
    <w:hyperlink r:id="rId2" w:history="1">
      <w:r w:rsidRPr="007229C9">
        <w:rPr>
          <w:rStyle w:val="-"/>
          <w:rFonts w:eastAsia="Times New Roman"/>
          <w:i/>
          <w:sz w:val="16"/>
          <w:szCs w:val="16"/>
        </w:rPr>
        <w:t>https</w:t>
      </w:r>
      <w:r w:rsidRPr="00DE6497">
        <w:rPr>
          <w:rStyle w:val="-"/>
          <w:rFonts w:eastAsia="Times New Roman"/>
          <w:i/>
          <w:sz w:val="16"/>
          <w:szCs w:val="16"/>
          <w:lang w:val="el-GR"/>
        </w:rPr>
        <w:t>://</w:t>
      </w:r>
      <w:proofErr w:type="spellStart"/>
      <w:r w:rsidRPr="007229C9">
        <w:rPr>
          <w:rStyle w:val="-"/>
          <w:rFonts w:eastAsia="Times New Roman"/>
          <w:i/>
          <w:sz w:val="16"/>
          <w:szCs w:val="16"/>
        </w:rPr>
        <w:t>gsri</w:t>
      </w:r>
      <w:proofErr w:type="spellEnd"/>
      <w:r w:rsidRPr="00DE6497">
        <w:rPr>
          <w:rStyle w:val="-"/>
          <w:rFonts w:eastAsia="Times New Roman"/>
          <w:i/>
          <w:sz w:val="16"/>
          <w:szCs w:val="16"/>
          <w:lang w:val="el-GR"/>
        </w:rPr>
        <w:t>.</w:t>
      </w:r>
      <w:r w:rsidRPr="007229C9">
        <w:rPr>
          <w:rStyle w:val="-"/>
          <w:rFonts w:eastAsia="Times New Roman"/>
          <w:i/>
          <w:sz w:val="16"/>
          <w:szCs w:val="16"/>
        </w:rPr>
        <w:t>gov</w:t>
      </w:r>
      <w:r w:rsidRPr="00DE6497">
        <w:rPr>
          <w:rStyle w:val="-"/>
          <w:rFonts w:eastAsia="Times New Roman"/>
          <w:i/>
          <w:sz w:val="16"/>
          <w:szCs w:val="16"/>
          <w:lang w:val="el-GR"/>
        </w:rPr>
        <w:t>.</w:t>
      </w:r>
      <w:r w:rsidRPr="007229C9">
        <w:rPr>
          <w:rStyle w:val="-"/>
          <w:rFonts w:eastAsia="Times New Roman"/>
          <w:i/>
          <w:sz w:val="16"/>
          <w:szCs w:val="16"/>
        </w:rPr>
        <w:t>gr</w:t>
      </w:r>
    </w:hyperlink>
  </w:p>
  <w:p w14:paraId="5D78FD4B" w14:textId="106DAC8B" w:rsidR="0011332D" w:rsidRPr="0011332D" w:rsidRDefault="0011332D">
    <w:pPr>
      <w:pStyle w:val="a6"/>
      <w:rPr>
        <w:lang w:val="el-GR"/>
      </w:rPr>
    </w:pPr>
  </w:p>
  <w:p w14:paraId="24E2D582" w14:textId="77777777" w:rsidR="008A3787" w:rsidRPr="0011332D" w:rsidRDefault="008A3787">
    <w:pPr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CFAD6" w14:textId="77777777" w:rsidR="00D15849" w:rsidRDefault="00D15849">
      <w:r>
        <w:separator/>
      </w:r>
    </w:p>
  </w:footnote>
  <w:footnote w:type="continuationSeparator" w:id="0">
    <w:p w14:paraId="46367BDD" w14:textId="77777777" w:rsidR="00D15849" w:rsidRDefault="00D15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787"/>
    <w:rsid w:val="0011332D"/>
    <w:rsid w:val="008A3787"/>
    <w:rsid w:val="00D1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1E957"/>
  <w15:docId w15:val="{FB12E1EA-BE64-49AA-A32B-15C22BFF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ύριο τμήμα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4">
    <w:name w:val="Προεπιλογή"/>
    <w:rsid w:val="0011332D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l-GR" w:eastAsia="el-GR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Char"/>
    <w:uiPriority w:val="99"/>
    <w:unhideWhenUsed/>
    <w:rsid w:val="0011332D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5"/>
    <w:uiPriority w:val="99"/>
    <w:rsid w:val="0011332D"/>
    <w:rPr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11332D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6"/>
    <w:uiPriority w:val="99"/>
    <w:rsid w:val="001133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sri.gov.gr" TargetMode="External"/><Relationship Id="rId1" Type="http://schemas.openxmlformats.org/officeDocument/2006/relationships/hyperlink" Target="mailto:gsrt@gsrt.gr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 Vassileiou</dc:creator>
  <cp:lastModifiedBy>Γεώργιος Βασιλείου</cp:lastModifiedBy>
  <cp:revision>2</cp:revision>
  <dcterms:created xsi:type="dcterms:W3CDTF">2022-09-23T12:18:00Z</dcterms:created>
  <dcterms:modified xsi:type="dcterms:W3CDTF">2022-09-23T12:18:00Z</dcterms:modified>
</cp:coreProperties>
</file>