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29DF" w14:textId="77777777" w:rsidR="00360F32" w:rsidRPr="00E86E3E" w:rsidRDefault="00360F32" w:rsidP="00360F32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6DCC2175" w14:textId="77777777" w:rsidR="00360F32" w:rsidRPr="00AE0C68" w:rsidRDefault="00360F32" w:rsidP="00360F32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sz w:val="22"/>
          <w:szCs w:val="22"/>
          <w:lang w:val="el-GR" w:eastAsia="ar-SA"/>
        </w:rPr>
      </w:pPr>
      <w:r w:rsidRPr="00E86E3E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412D05E4" wp14:editId="7747CA21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23DB7" wp14:editId="74A65458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4B09" w14:textId="77777777" w:rsidR="00360F32" w:rsidRDefault="00360F32" w:rsidP="00360F32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47DC0B63" wp14:editId="5FADACDB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23D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2E404B09" w14:textId="77777777" w:rsidR="00360F32" w:rsidRDefault="00360F32" w:rsidP="00360F32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47DC0B63" wp14:editId="5FADACDB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sz w:val="22"/>
          <w:szCs w:val="22"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sz w:val="22"/>
          <w:szCs w:val="22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sz w:val="22"/>
          <w:szCs w:val="22"/>
          <w:lang w:val="el-GR" w:eastAsia="ar-SA"/>
        </w:rPr>
        <w:tab/>
      </w:r>
    </w:p>
    <w:p w14:paraId="4B2C705A" w14:textId="77777777" w:rsidR="00360F32" w:rsidRPr="00AE0C68" w:rsidRDefault="00360F32" w:rsidP="00360F32">
      <w:pPr>
        <w:suppressAutoHyphens/>
        <w:jc w:val="both"/>
        <w:rPr>
          <w:rFonts w:ascii="Calibri" w:eastAsia="Times New Roman" w:hAnsi="Calibri" w:cs="Calibri"/>
          <w:kern w:val="1"/>
          <w:sz w:val="22"/>
          <w:szCs w:val="22"/>
          <w:lang w:val="el-GR" w:eastAsia="ar-SA"/>
        </w:rPr>
      </w:pPr>
    </w:p>
    <w:p w14:paraId="02DF0770" w14:textId="19B06EF3" w:rsidR="00360F32" w:rsidRPr="00AE0C68" w:rsidRDefault="00360F32" w:rsidP="00360F32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sz w:val="22"/>
          <w:szCs w:val="22"/>
          <w:lang w:val="el-GR"/>
        </w:rPr>
      </w:pPr>
      <w:r w:rsidRPr="00E86E3E">
        <w:rPr>
          <w:rFonts w:ascii="Calibri" w:eastAsia="Times New Roman" w:hAnsi="Calibri" w:cs="Calibri"/>
          <w:bCs/>
          <w:sz w:val="22"/>
          <w:szCs w:val="22"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sz w:val="22"/>
          <w:szCs w:val="22"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sz w:val="22"/>
          <w:szCs w:val="22"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sz w:val="22"/>
          <w:szCs w:val="22"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sz w:val="22"/>
          <w:szCs w:val="22"/>
          <w:lang w:val="el-GR"/>
        </w:rPr>
        <w:tab/>
        <w:t xml:space="preserve">                                                                                               1</w:t>
      </w:r>
      <w:r>
        <w:rPr>
          <w:rFonts w:ascii="Calibri" w:eastAsia="Times New Roman" w:hAnsi="Calibri" w:cs="Calibri"/>
          <w:bCs/>
          <w:sz w:val="22"/>
          <w:szCs w:val="22"/>
          <w:lang w:val="el-GR"/>
        </w:rPr>
        <w:t>5</w:t>
      </w:r>
      <w:r w:rsidRPr="00AE0C68">
        <w:rPr>
          <w:rFonts w:ascii="Calibri" w:eastAsia="Times New Roman" w:hAnsi="Calibri" w:cs="Calibri"/>
          <w:bCs/>
          <w:sz w:val="22"/>
          <w:szCs w:val="22"/>
          <w:lang w:val="el-GR"/>
        </w:rPr>
        <w:t>.10.2022</w:t>
      </w:r>
    </w:p>
    <w:p w14:paraId="7C041DCF" w14:textId="77777777" w:rsidR="00004208" w:rsidRDefault="00004208" w:rsidP="00004208">
      <w:pPr>
        <w:pStyle w:val="a3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4F879DF" w14:textId="77777777" w:rsidR="00004208" w:rsidRDefault="00004208" w:rsidP="00004208">
      <w:pPr>
        <w:pStyle w:val="a3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69474E">
        <w:rPr>
          <w:rFonts w:ascii="Calibri" w:hAnsi="Calibri" w:cs="Calibri"/>
          <w:b/>
          <w:sz w:val="28"/>
          <w:szCs w:val="28"/>
        </w:rPr>
        <w:t>Επίσκεψη του Γενικού Γραμματέα Έρευνας και Καινοτομίας</w:t>
      </w:r>
      <w:r>
        <w:rPr>
          <w:rFonts w:ascii="Calibri" w:hAnsi="Calibri" w:cs="Calibri"/>
          <w:b/>
          <w:sz w:val="28"/>
          <w:szCs w:val="28"/>
        </w:rPr>
        <w:t>,</w:t>
      </w:r>
    </w:p>
    <w:p w14:paraId="0B683A9B" w14:textId="77777777" w:rsidR="00004208" w:rsidRPr="0069474E" w:rsidRDefault="00004208" w:rsidP="00004208">
      <w:pPr>
        <w:pStyle w:val="a3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69474E">
        <w:rPr>
          <w:rFonts w:ascii="Calibri" w:hAnsi="Calibri" w:cs="Calibri"/>
          <w:b/>
          <w:sz w:val="28"/>
          <w:szCs w:val="28"/>
        </w:rPr>
        <w:t>κ. Αθανάσιου Κυριαζή στο Πάρκο Καινοτομίας JOIST, 13 Οκτωβρίου 2022</w:t>
      </w:r>
    </w:p>
    <w:p w14:paraId="389CF093" w14:textId="77777777" w:rsidR="00004208" w:rsidRPr="0069474E" w:rsidRDefault="00004208" w:rsidP="00004208">
      <w:pPr>
        <w:pStyle w:val="a3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B27DD12" w14:textId="77777777" w:rsidR="00360F32" w:rsidRDefault="00004208" w:rsidP="00004208">
      <w:pPr>
        <w:pStyle w:val="a3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9474E">
        <w:rPr>
          <w:rFonts w:ascii="Calibri" w:hAnsi="Calibri" w:cs="Calibri"/>
          <w:sz w:val="28"/>
          <w:szCs w:val="28"/>
        </w:rPr>
        <w:t xml:space="preserve">Την Πέμπτη 13 Οκτωβρίου, ο Γενικός Γραμματέας Έρευνας και Καινοτομίας, κ. Αθανάσιος Κυριαζής επισκέφθηκε το Πάρκο Καινοτομίας </w:t>
      </w:r>
      <w:r w:rsidRPr="0069474E">
        <w:rPr>
          <w:rFonts w:ascii="Calibri" w:hAnsi="Calibri" w:cs="Calibri"/>
          <w:sz w:val="28"/>
          <w:szCs w:val="28"/>
          <w:lang w:val="de-DE"/>
        </w:rPr>
        <w:t>JOIST</w:t>
      </w:r>
      <w:r w:rsidRPr="0069474E">
        <w:rPr>
          <w:rFonts w:ascii="Calibri" w:hAnsi="Calibri" w:cs="Calibri"/>
          <w:sz w:val="28"/>
          <w:szCs w:val="28"/>
        </w:rPr>
        <w:t xml:space="preserve"> στη Λάρισα, στις εγκαταστάσεις του οποίου ξεναγήθηκε από τον </w:t>
      </w:r>
      <w:r w:rsidR="009B5587">
        <w:rPr>
          <w:rFonts w:ascii="Calibri" w:hAnsi="Calibri" w:cs="Calibri"/>
          <w:sz w:val="28"/>
          <w:szCs w:val="28"/>
        </w:rPr>
        <w:t>ιδρυτή του Πάρκου, κ. Τάσο</w:t>
      </w:r>
      <w:r w:rsidRPr="0069474E">
        <w:rPr>
          <w:rFonts w:ascii="Calibri" w:hAnsi="Calibri" w:cs="Calibri"/>
          <w:sz w:val="28"/>
          <w:szCs w:val="28"/>
        </w:rPr>
        <w:t xml:space="preserve"> Βασιλειάδη</w:t>
      </w:r>
      <w:r w:rsidR="009B5587">
        <w:rPr>
          <w:rFonts w:ascii="Calibri" w:hAnsi="Calibri" w:cs="Calibri"/>
          <w:sz w:val="28"/>
          <w:szCs w:val="28"/>
        </w:rPr>
        <w:t>.</w:t>
      </w:r>
    </w:p>
    <w:p w14:paraId="77C60DF1" w14:textId="6358B1C9" w:rsidR="00004208" w:rsidRPr="004F5656" w:rsidRDefault="009B5587" w:rsidP="00004208">
      <w:pPr>
        <w:pStyle w:val="a3"/>
        <w:spacing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</w:t>
      </w:r>
      <w:r w:rsidR="00004208" w:rsidRPr="0069474E">
        <w:rPr>
          <w:rFonts w:ascii="Calibri" w:hAnsi="Calibri" w:cs="Calibri"/>
          <w:sz w:val="28"/>
          <w:szCs w:val="28"/>
        </w:rPr>
        <w:t>κολούθως</w:t>
      </w:r>
      <w:r>
        <w:rPr>
          <w:rFonts w:ascii="Calibri" w:hAnsi="Calibri" w:cs="Calibri"/>
          <w:sz w:val="28"/>
          <w:szCs w:val="28"/>
        </w:rPr>
        <w:t>,</w:t>
      </w:r>
      <w:r w:rsidR="00004208" w:rsidRPr="0069474E">
        <w:rPr>
          <w:rFonts w:ascii="Calibri" w:hAnsi="Calibri" w:cs="Calibri"/>
          <w:sz w:val="28"/>
          <w:szCs w:val="28"/>
        </w:rPr>
        <w:t xml:space="preserve"> συνάντησε εκπροσώπους τοπικών επιχειρήσεων και φορέων </w:t>
      </w:r>
      <w:r w:rsidRPr="009B5587">
        <w:rPr>
          <w:rFonts w:ascii="Calibri" w:hAnsi="Calibri" w:cs="Calibri"/>
          <w:sz w:val="28"/>
          <w:szCs w:val="28"/>
        </w:rPr>
        <w:t>και συ</w:t>
      </w:r>
      <w:r>
        <w:rPr>
          <w:rFonts w:ascii="Calibri" w:hAnsi="Calibri" w:cs="Calibri"/>
          <w:sz w:val="28"/>
          <w:szCs w:val="28"/>
        </w:rPr>
        <w:t>ζήτησε</w:t>
      </w:r>
      <w:r w:rsidRPr="009B5587">
        <w:rPr>
          <w:rFonts w:ascii="Calibri" w:hAnsi="Calibri" w:cs="Calibri"/>
          <w:sz w:val="28"/>
          <w:szCs w:val="28"/>
        </w:rPr>
        <w:t xml:space="preserve"> μ</w:t>
      </w:r>
      <w:r>
        <w:rPr>
          <w:rFonts w:ascii="Calibri" w:hAnsi="Calibri" w:cs="Calibri"/>
          <w:sz w:val="28"/>
          <w:szCs w:val="28"/>
        </w:rPr>
        <w:t>αζί τους</w:t>
      </w:r>
      <w:r w:rsidRPr="009B5587">
        <w:rPr>
          <w:rFonts w:ascii="Calibri" w:hAnsi="Calibri" w:cs="Calibri"/>
          <w:sz w:val="28"/>
          <w:szCs w:val="28"/>
        </w:rPr>
        <w:t xml:space="preserve"> </w:t>
      </w:r>
      <w:r w:rsidR="00004208" w:rsidRPr="0069474E">
        <w:rPr>
          <w:rFonts w:ascii="Calibri" w:hAnsi="Calibri" w:cs="Calibri"/>
          <w:sz w:val="28"/>
          <w:szCs w:val="28"/>
        </w:rPr>
        <w:t xml:space="preserve">για θέματα καινοτομίας, </w:t>
      </w:r>
      <w:r>
        <w:rPr>
          <w:rFonts w:ascii="Calibri" w:hAnsi="Calibri" w:cs="Calibri"/>
          <w:sz w:val="28"/>
          <w:szCs w:val="28"/>
        </w:rPr>
        <w:t xml:space="preserve">καθώς και για 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>απόψεις</w:t>
      </w:r>
      <w:r>
        <w:rPr>
          <w:rFonts w:ascii="Calibri" w:hAnsi="Calibri" w:cs="Calibri"/>
          <w:color w:val="auto"/>
          <w:sz w:val="28"/>
          <w:szCs w:val="28"/>
        </w:rPr>
        <w:t>, ιδέες και τρόπους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όσον αφορά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 τη μεγέθυνση της σύνδεσης</w:t>
      </w:r>
      <w:r w:rsidR="0000420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της έρευνας με τις επιχειρήσεις και </w:t>
      </w:r>
      <w:r>
        <w:rPr>
          <w:rFonts w:ascii="Calibri" w:hAnsi="Calibri" w:cs="Calibri"/>
          <w:color w:val="auto"/>
          <w:sz w:val="28"/>
          <w:szCs w:val="28"/>
        </w:rPr>
        <w:t>την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 κάλυψη των συνεχώς αυξανόμενων αναγκών τ</w:t>
      </w:r>
      <w:r>
        <w:rPr>
          <w:rFonts w:ascii="Calibri" w:hAnsi="Calibri" w:cs="Calibri"/>
          <w:color w:val="auto"/>
          <w:sz w:val="28"/>
          <w:szCs w:val="28"/>
        </w:rPr>
        <w:t>ους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>. Ιδιαιτέρως ο κ. Κυριαζής ενημέρωσε τους επιχειρηματίες και τους παρ</w:t>
      </w:r>
      <w:r w:rsidR="00004208">
        <w:rPr>
          <w:rFonts w:ascii="Calibri" w:hAnsi="Calibri" w:cs="Calibri"/>
          <w:color w:val="auto"/>
          <w:sz w:val="28"/>
          <w:szCs w:val="28"/>
        </w:rPr>
        <w:t>ευρι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σκόμενους εκπροσώπους των παραγωγικών φορέων </w:t>
      </w:r>
      <w:r>
        <w:rPr>
          <w:rFonts w:ascii="Calibri" w:hAnsi="Calibri" w:cs="Calibri"/>
          <w:color w:val="auto"/>
          <w:sz w:val="28"/>
          <w:szCs w:val="28"/>
        </w:rPr>
        <w:t>για την πολιτική της ΓΓΕΚ στην Έ</w:t>
      </w:r>
      <w:r w:rsidR="00004208" w:rsidRPr="004F5656">
        <w:rPr>
          <w:rFonts w:ascii="Calibri" w:hAnsi="Calibri" w:cs="Calibri"/>
          <w:color w:val="auto"/>
          <w:sz w:val="28"/>
          <w:szCs w:val="28"/>
        </w:rPr>
        <w:t xml:space="preserve">ρευνα και την Καινοτομία και τις άμεσες και μακροπρόθεσμες δράσεις της. </w:t>
      </w:r>
    </w:p>
    <w:p w14:paraId="0411CEE4" w14:textId="77777777" w:rsidR="00004208" w:rsidRPr="004F5656" w:rsidRDefault="00004208" w:rsidP="00004208">
      <w:pPr>
        <w:pStyle w:val="a3"/>
        <w:spacing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</w:p>
    <w:p w14:paraId="3A3AA984" w14:textId="77777777" w:rsidR="00004208" w:rsidRPr="004F5656" w:rsidRDefault="00004208" w:rsidP="00004208">
      <w:pPr>
        <w:pStyle w:val="a3"/>
        <w:spacing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</w:p>
    <w:p w14:paraId="7785F8A1" w14:textId="77777777" w:rsidR="00004208" w:rsidRPr="00004208" w:rsidRDefault="00004208">
      <w:pPr>
        <w:rPr>
          <w:lang w:val="el-GR"/>
        </w:rPr>
      </w:pPr>
    </w:p>
    <w:sectPr w:rsidR="00004208" w:rsidRPr="0000420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3451" w14:textId="77777777" w:rsidR="00176C4D" w:rsidRDefault="00176C4D" w:rsidP="00360F32">
      <w:r>
        <w:separator/>
      </w:r>
    </w:p>
  </w:endnote>
  <w:endnote w:type="continuationSeparator" w:id="0">
    <w:p w14:paraId="51AEE396" w14:textId="77777777" w:rsidR="00176C4D" w:rsidRDefault="00176C4D" w:rsidP="003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32D5" w14:textId="49E85D39" w:rsidR="00360F32" w:rsidRDefault="00360F32" w:rsidP="00360F32">
    <w:pPr>
      <w:pStyle w:val="a6"/>
      <w:jc w:val="center"/>
      <w:rPr>
        <w:rFonts w:eastAsia="Times New Roman" w:cs="Arial"/>
        <w:i/>
        <w:sz w:val="16"/>
        <w:szCs w:val="16"/>
        <w:lang w:val="el-GR"/>
      </w:rPr>
    </w:pPr>
  </w:p>
  <w:p w14:paraId="11FB982C" w14:textId="4CF764F1" w:rsidR="00360F32" w:rsidRPr="00360F32" w:rsidRDefault="00360F32" w:rsidP="00360F32">
    <w:pPr>
      <w:pStyle w:val="a6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06371C27" w14:textId="77777777" w:rsidR="00360F32" w:rsidRPr="00360F32" w:rsidRDefault="00360F32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D3AE" w14:textId="77777777" w:rsidR="00176C4D" w:rsidRDefault="00176C4D" w:rsidP="00360F32">
      <w:r>
        <w:separator/>
      </w:r>
    </w:p>
  </w:footnote>
  <w:footnote w:type="continuationSeparator" w:id="0">
    <w:p w14:paraId="0F0A3DAE" w14:textId="77777777" w:rsidR="00176C4D" w:rsidRDefault="00176C4D" w:rsidP="0036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D92"/>
    <w:rsid w:val="00004208"/>
    <w:rsid w:val="00176C4D"/>
    <w:rsid w:val="00360F32"/>
    <w:rsid w:val="00506266"/>
    <w:rsid w:val="009B5587"/>
    <w:rsid w:val="00A11E2C"/>
    <w:rsid w:val="00E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9400"/>
  <w15:docId w15:val="{8FC5C2F1-EB9E-4891-8834-0BF4CE46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"/>
    <w:rsid w:val="000042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rsid w:val="00360F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360F3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60F32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6">
    <w:name w:val="footer"/>
    <w:basedOn w:val="a"/>
    <w:link w:val="Char0"/>
    <w:uiPriority w:val="99"/>
    <w:unhideWhenUsed/>
    <w:rsid w:val="00360F3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60F32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-">
    <w:name w:val="Hyperlink"/>
    <w:rsid w:val="00360F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859</Characters>
  <Application>Microsoft Office Word</Application>
  <DocSecurity>0</DocSecurity>
  <Lines>7</Lines>
  <Paragraphs>2</Paragraphs>
  <ScaleCrop>false</ScaleCrop>
  <Company>Eurohope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Fenia Adamidi</dc:creator>
  <cp:keywords/>
  <dc:description/>
  <cp:lastModifiedBy>Γεώργιος Βασιλείου</cp:lastModifiedBy>
  <cp:revision>6</cp:revision>
  <dcterms:created xsi:type="dcterms:W3CDTF">2022-10-14T20:10:00Z</dcterms:created>
  <dcterms:modified xsi:type="dcterms:W3CDTF">2022-10-15T13:24:00Z</dcterms:modified>
</cp:coreProperties>
</file>