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098" w:rsidRPr="00EC535B" w:rsidRDefault="00165098" w:rsidP="00554C35">
      <w:pPr>
        <w:jc w:val="right"/>
        <w:rPr>
          <w:rFonts w:asciiTheme="minorHAnsi" w:hAnsiTheme="minorHAnsi" w:cstheme="minorHAnsi"/>
          <w:sz w:val="22"/>
          <w:szCs w:val="22"/>
        </w:rPr>
      </w:pPr>
      <w:r w:rsidRPr="00EC535B">
        <w:rPr>
          <w:rFonts w:asciiTheme="minorHAnsi" w:hAnsiTheme="minorHAnsi" w:cstheme="minorHAnsi"/>
          <w:sz w:val="22"/>
          <w:szCs w:val="22"/>
        </w:rPr>
        <w:t xml:space="preserve">Α.Π. </w:t>
      </w:r>
      <w:r w:rsidR="00D03020">
        <w:rPr>
          <w:rFonts w:asciiTheme="minorHAnsi" w:hAnsiTheme="minorHAnsi" w:cstheme="minorHAnsi"/>
          <w:sz w:val="22"/>
          <w:szCs w:val="22"/>
        </w:rPr>
        <w:t>89450</w:t>
      </w:r>
    </w:p>
    <w:p w:rsidR="00173575" w:rsidRPr="00EC535B" w:rsidRDefault="00173575" w:rsidP="00554C35">
      <w:pPr>
        <w:jc w:val="right"/>
        <w:rPr>
          <w:rFonts w:asciiTheme="minorHAnsi" w:hAnsiTheme="minorHAnsi" w:cstheme="minorHAnsi"/>
          <w:sz w:val="22"/>
          <w:szCs w:val="22"/>
        </w:rPr>
      </w:pPr>
      <w:r w:rsidRPr="00EC535B">
        <w:rPr>
          <w:rFonts w:asciiTheme="minorHAnsi" w:hAnsiTheme="minorHAnsi" w:cstheme="minorHAnsi"/>
          <w:sz w:val="22"/>
          <w:szCs w:val="22"/>
        </w:rPr>
        <w:t xml:space="preserve">Ηράκλειο </w:t>
      </w:r>
      <w:r w:rsidR="00D03020">
        <w:rPr>
          <w:rFonts w:asciiTheme="minorHAnsi" w:hAnsiTheme="minorHAnsi" w:cstheme="minorHAnsi"/>
          <w:sz w:val="22"/>
          <w:szCs w:val="22"/>
        </w:rPr>
        <w:t>23/9/2022</w:t>
      </w:r>
    </w:p>
    <w:p w:rsidR="00173575" w:rsidRPr="00EC535B" w:rsidRDefault="00173575" w:rsidP="00554C35">
      <w:pPr>
        <w:jc w:val="right"/>
        <w:rPr>
          <w:rFonts w:asciiTheme="minorHAnsi" w:hAnsiTheme="minorHAnsi" w:cstheme="minorHAnsi"/>
          <w:sz w:val="22"/>
          <w:szCs w:val="22"/>
        </w:rPr>
      </w:pPr>
    </w:p>
    <w:p w:rsidR="00165098" w:rsidRPr="00EC535B" w:rsidRDefault="00165098" w:rsidP="00554C35">
      <w:pPr>
        <w:jc w:val="right"/>
        <w:rPr>
          <w:rFonts w:asciiTheme="minorHAnsi" w:hAnsiTheme="minorHAnsi" w:cstheme="minorHAnsi"/>
          <w:sz w:val="22"/>
          <w:szCs w:val="22"/>
        </w:rPr>
      </w:pPr>
    </w:p>
    <w:p w:rsidR="00165098" w:rsidRPr="00EC535B" w:rsidRDefault="00165098" w:rsidP="00554C35">
      <w:pPr>
        <w:jc w:val="center"/>
        <w:rPr>
          <w:rFonts w:asciiTheme="minorHAnsi" w:hAnsiTheme="minorHAnsi" w:cstheme="minorHAnsi"/>
          <w:b/>
          <w:sz w:val="22"/>
          <w:szCs w:val="22"/>
        </w:rPr>
      </w:pPr>
      <w:r w:rsidRPr="00EC535B">
        <w:rPr>
          <w:rFonts w:asciiTheme="minorHAnsi" w:hAnsiTheme="minorHAnsi" w:cstheme="minorHAnsi"/>
          <w:b/>
          <w:sz w:val="22"/>
          <w:szCs w:val="22"/>
        </w:rPr>
        <w:t>ΠΡΟΚΗΡΥΞΗ</w:t>
      </w:r>
    </w:p>
    <w:p w:rsidR="00165098" w:rsidRPr="00B40CFE" w:rsidRDefault="00165098" w:rsidP="00554C35">
      <w:pPr>
        <w:jc w:val="center"/>
        <w:rPr>
          <w:rFonts w:asciiTheme="minorHAnsi" w:hAnsiTheme="minorHAnsi" w:cstheme="minorHAnsi"/>
          <w:b/>
          <w:sz w:val="22"/>
          <w:szCs w:val="22"/>
        </w:rPr>
      </w:pPr>
      <w:r w:rsidRPr="00EC535B">
        <w:rPr>
          <w:rFonts w:asciiTheme="minorHAnsi" w:hAnsiTheme="minorHAnsi" w:cstheme="minorHAnsi"/>
          <w:b/>
          <w:sz w:val="22"/>
          <w:szCs w:val="22"/>
        </w:rPr>
        <w:t xml:space="preserve">Μια (1) Θέση Ερευνητή </w:t>
      </w:r>
      <w:r w:rsidR="00F16253" w:rsidRPr="00EC535B">
        <w:rPr>
          <w:rFonts w:asciiTheme="minorHAnsi" w:hAnsiTheme="minorHAnsi" w:cstheme="minorHAnsi"/>
          <w:b/>
          <w:sz w:val="22"/>
          <w:szCs w:val="22"/>
        </w:rPr>
        <w:t>Β</w:t>
      </w:r>
      <w:r w:rsidR="00570E8A" w:rsidRPr="00570E8A">
        <w:rPr>
          <w:rFonts w:asciiTheme="minorHAnsi" w:hAnsiTheme="minorHAnsi" w:cstheme="minorHAnsi"/>
          <w:b/>
          <w:sz w:val="22"/>
          <w:szCs w:val="22"/>
        </w:rPr>
        <w:t xml:space="preserve"> </w:t>
      </w:r>
      <w:r w:rsidR="00570E8A">
        <w:rPr>
          <w:rFonts w:asciiTheme="minorHAnsi" w:hAnsiTheme="minorHAnsi" w:cstheme="minorHAnsi"/>
          <w:b/>
          <w:sz w:val="22"/>
          <w:szCs w:val="22"/>
        </w:rPr>
        <w:t>ή Γ</w:t>
      </w:r>
      <w:r w:rsidRPr="00EC535B">
        <w:rPr>
          <w:rFonts w:asciiTheme="minorHAnsi" w:hAnsiTheme="minorHAnsi" w:cstheme="minorHAnsi"/>
          <w:b/>
          <w:sz w:val="22"/>
          <w:szCs w:val="22"/>
        </w:rPr>
        <w:t xml:space="preserve"> Βαθμίδας</w:t>
      </w:r>
    </w:p>
    <w:p w:rsidR="00165098" w:rsidRPr="00EC535B" w:rsidRDefault="00165098" w:rsidP="00554C35">
      <w:pPr>
        <w:jc w:val="center"/>
        <w:rPr>
          <w:rFonts w:asciiTheme="minorHAnsi" w:hAnsiTheme="minorHAnsi" w:cstheme="minorHAnsi"/>
          <w:b/>
          <w:sz w:val="22"/>
          <w:szCs w:val="22"/>
        </w:rPr>
      </w:pPr>
    </w:p>
    <w:p w:rsidR="00165098" w:rsidRPr="00EC535B" w:rsidRDefault="00165098" w:rsidP="00554C35">
      <w:pPr>
        <w:jc w:val="both"/>
        <w:rPr>
          <w:rFonts w:asciiTheme="minorHAnsi" w:hAnsiTheme="minorHAnsi" w:cstheme="minorHAnsi"/>
          <w:sz w:val="22"/>
          <w:szCs w:val="22"/>
        </w:rPr>
      </w:pPr>
      <w:r w:rsidRPr="00EC535B">
        <w:rPr>
          <w:rFonts w:asciiTheme="minorHAnsi" w:hAnsiTheme="minorHAnsi" w:cstheme="minorHAnsi"/>
          <w:sz w:val="22"/>
          <w:szCs w:val="22"/>
        </w:rPr>
        <w:t xml:space="preserve">Το Ινστιτούτο Μοριακής Βιολογίας και Βιοτεχνολογίας (ΙΜΒΒ) του Ιδρύματος Τεχνολογίας και Έρευνας (ΙΜΒΒ-ΙΤΕ), λαμβάνοντας υπόψη: </w:t>
      </w:r>
    </w:p>
    <w:p w:rsidR="00165098" w:rsidRPr="00EC535B" w:rsidRDefault="00165098" w:rsidP="00554C35">
      <w:pPr>
        <w:jc w:val="both"/>
        <w:rPr>
          <w:rFonts w:asciiTheme="minorHAnsi" w:hAnsiTheme="minorHAnsi" w:cstheme="minorHAnsi"/>
          <w:sz w:val="22"/>
          <w:szCs w:val="22"/>
        </w:rPr>
      </w:pPr>
    </w:p>
    <w:p w:rsidR="00165098" w:rsidRPr="00554C35" w:rsidRDefault="00165098" w:rsidP="00554C35">
      <w:pPr>
        <w:pStyle w:val="ListParagraph"/>
        <w:numPr>
          <w:ilvl w:val="0"/>
          <w:numId w:val="15"/>
        </w:numPr>
        <w:autoSpaceDE w:val="0"/>
        <w:autoSpaceDN w:val="0"/>
        <w:adjustRightInd w:val="0"/>
        <w:spacing w:after="60" w:line="240" w:lineRule="auto"/>
        <w:ind w:left="357" w:hanging="357"/>
        <w:contextualSpacing w:val="0"/>
        <w:jc w:val="both"/>
        <w:rPr>
          <w:rFonts w:cstheme="minorHAnsi"/>
          <w:color w:val="000000"/>
          <w:sz w:val="20"/>
        </w:rPr>
      </w:pPr>
      <w:r w:rsidRPr="00554C35">
        <w:rPr>
          <w:rFonts w:cstheme="minorHAnsi"/>
          <w:color w:val="000000"/>
          <w:sz w:val="20"/>
        </w:rPr>
        <w:t xml:space="preserve">Τις διατάξεις του Ν. 4310/8-12-2014 «Έρευνα, Τεχνολογική Ανάπτυξη και Καινοτομία και άλλες διατάξεις» (ΦΕΚ 258 Α΄/2014), όπως ισχύει </w:t>
      </w:r>
    </w:p>
    <w:p w:rsidR="00165098" w:rsidRPr="00554C35" w:rsidRDefault="00165098" w:rsidP="00554C35">
      <w:pPr>
        <w:pStyle w:val="ListParagraph"/>
        <w:numPr>
          <w:ilvl w:val="0"/>
          <w:numId w:val="15"/>
        </w:numPr>
        <w:autoSpaceDE w:val="0"/>
        <w:autoSpaceDN w:val="0"/>
        <w:adjustRightInd w:val="0"/>
        <w:spacing w:after="60" w:line="240" w:lineRule="auto"/>
        <w:ind w:left="357" w:hanging="357"/>
        <w:contextualSpacing w:val="0"/>
        <w:jc w:val="both"/>
        <w:rPr>
          <w:rFonts w:cstheme="minorHAnsi"/>
          <w:color w:val="000000"/>
          <w:sz w:val="20"/>
        </w:rPr>
      </w:pPr>
      <w:r w:rsidRPr="00554C35">
        <w:rPr>
          <w:rFonts w:cstheme="minorHAnsi"/>
          <w:color w:val="000000"/>
          <w:sz w:val="20"/>
        </w:rPr>
        <w:t xml:space="preserve">Τις διατάξεις του Ν. 4386/11.05.2016 «Ρυθμίσεις για την Έρευνα και άλλες διατάξεις» (ΦΕΚ 83 Α΄/2016) </w:t>
      </w:r>
    </w:p>
    <w:p w:rsidR="00165098" w:rsidRPr="00554C35" w:rsidRDefault="00165098" w:rsidP="00554C35">
      <w:pPr>
        <w:pStyle w:val="ListParagraph"/>
        <w:numPr>
          <w:ilvl w:val="0"/>
          <w:numId w:val="15"/>
        </w:numPr>
        <w:autoSpaceDE w:val="0"/>
        <w:autoSpaceDN w:val="0"/>
        <w:adjustRightInd w:val="0"/>
        <w:spacing w:after="60" w:line="240" w:lineRule="auto"/>
        <w:ind w:left="357" w:hanging="357"/>
        <w:contextualSpacing w:val="0"/>
        <w:jc w:val="both"/>
        <w:rPr>
          <w:rFonts w:cstheme="minorHAnsi"/>
          <w:color w:val="000000"/>
          <w:sz w:val="20"/>
        </w:rPr>
      </w:pPr>
      <w:r w:rsidRPr="00554C35">
        <w:rPr>
          <w:rFonts w:cstheme="minorHAnsi"/>
          <w:color w:val="000000"/>
          <w:sz w:val="20"/>
        </w:rPr>
        <w:t xml:space="preserve">Τις διατάξεις του Ν. 2431/1996 (ΦΕΚ 175 Α΄/1996) «Διορισμός ή πρόσληψη πολιτών της Ευρωπαϊκής Ένωσης στη Δημόσια Διοίκηση» </w:t>
      </w:r>
    </w:p>
    <w:p w:rsidR="00165098" w:rsidRPr="00554C35" w:rsidRDefault="00165098" w:rsidP="00554C35">
      <w:pPr>
        <w:pStyle w:val="ListParagraph"/>
        <w:numPr>
          <w:ilvl w:val="0"/>
          <w:numId w:val="15"/>
        </w:numPr>
        <w:autoSpaceDE w:val="0"/>
        <w:autoSpaceDN w:val="0"/>
        <w:adjustRightInd w:val="0"/>
        <w:spacing w:after="60" w:line="240" w:lineRule="auto"/>
        <w:ind w:left="357" w:hanging="357"/>
        <w:contextualSpacing w:val="0"/>
        <w:jc w:val="both"/>
        <w:rPr>
          <w:rFonts w:cstheme="minorHAnsi"/>
          <w:color w:val="000000"/>
          <w:sz w:val="20"/>
        </w:rPr>
      </w:pPr>
      <w:r w:rsidRPr="00554C35">
        <w:rPr>
          <w:rFonts w:cstheme="minorHAnsi"/>
          <w:color w:val="000000"/>
          <w:sz w:val="20"/>
        </w:rPr>
        <w:t xml:space="preserve">Τίς διατάξεις τις ΠΥΣ 33/2006 (ΦΕΚ 280/Α/2006) «Αναστολή Διορισμών και Προσλήψεων στο Δημόσιο Τομέα», όπως ισχύει </w:t>
      </w:r>
    </w:p>
    <w:p w:rsidR="00165098" w:rsidRPr="00554C35" w:rsidRDefault="00165098" w:rsidP="00554C35">
      <w:pPr>
        <w:pStyle w:val="ListParagraph"/>
        <w:numPr>
          <w:ilvl w:val="0"/>
          <w:numId w:val="15"/>
        </w:numPr>
        <w:autoSpaceDE w:val="0"/>
        <w:autoSpaceDN w:val="0"/>
        <w:adjustRightInd w:val="0"/>
        <w:spacing w:after="60" w:line="240" w:lineRule="auto"/>
        <w:ind w:left="357" w:hanging="357"/>
        <w:contextualSpacing w:val="0"/>
        <w:jc w:val="both"/>
        <w:rPr>
          <w:rFonts w:cstheme="minorHAnsi"/>
          <w:color w:val="000000"/>
          <w:sz w:val="20"/>
        </w:rPr>
      </w:pPr>
      <w:r w:rsidRPr="00554C35">
        <w:rPr>
          <w:rFonts w:cstheme="minorHAnsi"/>
          <w:color w:val="000000"/>
          <w:sz w:val="20"/>
        </w:rPr>
        <w:t xml:space="preserve">Το Π.Δ. 432/1987 (ΦΕΚ 204 Α΄/87) «Σύσταση νομικού προσώπου ιδιωτικού δικαίου με την επωνυμία «Ίδρυμα Τεχνολογίας και Έρευνας (Ι.Τ.Ε)» </w:t>
      </w:r>
    </w:p>
    <w:p w:rsidR="00165098" w:rsidRPr="00554C35" w:rsidRDefault="00165098" w:rsidP="00554C35">
      <w:pPr>
        <w:pStyle w:val="ListParagraph"/>
        <w:numPr>
          <w:ilvl w:val="0"/>
          <w:numId w:val="15"/>
        </w:numPr>
        <w:autoSpaceDE w:val="0"/>
        <w:autoSpaceDN w:val="0"/>
        <w:adjustRightInd w:val="0"/>
        <w:spacing w:after="60" w:line="240" w:lineRule="auto"/>
        <w:ind w:left="357" w:hanging="357"/>
        <w:contextualSpacing w:val="0"/>
        <w:jc w:val="both"/>
        <w:rPr>
          <w:rFonts w:cstheme="minorHAnsi"/>
          <w:color w:val="000000"/>
          <w:sz w:val="20"/>
        </w:rPr>
      </w:pPr>
      <w:r w:rsidRPr="00554C35">
        <w:rPr>
          <w:rFonts w:cstheme="minorHAnsi"/>
          <w:color w:val="000000"/>
          <w:sz w:val="20"/>
        </w:rPr>
        <w:t xml:space="preserve">Τον Εσωτερικό Κανονισμό του ΙΤΕ (ΦΕΚ Β’ 1584/2009) όπως τροποποιήθηκε και ισχύει (ΦΕΚ Β΄ 2193/2010) </w:t>
      </w:r>
    </w:p>
    <w:p w:rsidR="00165098" w:rsidRPr="00554C35" w:rsidRDefault="00165098" w:rsidP="00554C35">
      <w:pPr>
        <w:pStyle w:val="ListParagraph"/>
        <w:numPr>
          <w:ilvl w:val="0"/>
          <w:numId w:val="14"/>
        </w:numPr>
        <w:autoSpaceDE w:val="0"/>
        <w:autoSpaceDN w:val="0"/>
        <w:adjustRightInd w:val="0"/>
        <w:spacing w:after="60" w:line="240" w:lineRule="auto"/>
        <w:ind w:left="357" w:hanging="357"/>
        <w:contextualSpacing w:val="0"/>
        <w:jc w:val="both"/>
        <w:rPr>
          <w:rFonts w:cstheme="minorHAnsi"/>
          <w:color w:val="000000"/>
          <w:sz w:val="20"/>
        </w:rPr>
      </w:pPr>
      <w:r w:rsidRPr="00554C35">
        <w:rPr>
          <w:rFonts w:cstheme="minorHAnsi"/>
          <w:color w:val="000000"/>
          <w:sz w:val="20"/>
        </w:rPr>
        <w:t xml:space="preserve">Την υπ΄ αριθμ. Πρακτ. </w:t>
      </w:r>
      <w:r w:rsidR="00570E8A" w:rsidRPr="00554C35">
        <w:rPr>
          <w:rFonts w:cstheme="minorHAnsi"/>
          <w:sz w:val="20"/>
        </w:rPr>
        <w:t>488/38-6/13.9.2022</w:t>
      </w:r>
      <w:r w:rsidR="002504AB" w:rsidRPr="00554C35">
        <w:rPr>
          <w:rFonts w:cstheme="minorHAnsi"/>
          <w:sz w:val="20"/>
        </w:rPr>
        <w:t xml:space="preserve"> </w:t>
      </w:r>
      <w:r w:rsidRPr="00554C35">
        <w:rPr>
          <w:rFonts w:cstheme="minorHAnsi"/>
          <w:color w:val="000000"/>
          <w:sz w:val="20"/>
        </w:rPr>
        <w:t xml:space="preserve">Απόφαση του Δ.Σ. του ΙΤΕ που ενέκρινε την προκήρυξη της θέσης </w:t>
      </w:r>
    </w:p>
    <w:p w:rsidR="00554C35" w:rsidRPr="00554C35" w:rsidRDefault="00554C35" w:rsidP="00554C35">
      <w:pPr>
        <w:jc w:val="center"/>
        <w:rPr>
          <w:rFonts w:asciiTheme="minorHAnsi" w:hAnsiTheme="minorHAnsi" w:cstheme="minorHAnsi"/>
          <w:b/>
          <w:i/>
          <w:sz w:val="10"/>
          <w:szCs w:val="18"/>
        </w:rPr>
      </w:pPr>
    </w:p>
    <w:p w:rsidR="00165098" w:rsidRPr="00EC535B" w:rsidRDefault="00165098" w:rsidP="00554C35">
      <w:pPr>
        <w:jc w:val="center"/>
        <w:rPr>
          <w:rFonts w:asciiTheme="minorHAnsi" w:hAnsiTheme="minorHAnsi" w:cstheme="minorHAnsi"/>
          <w:b/>
          <w:i/>
          <w:sz w:val="22"/>
          <w:szCs w:val="22"/>
        </w:rPr>
      </w:pPr>
      <w:r w:rsidRPr="00EC535B">
        <w:rPr>
          <w:rFonts w:asciiTheme="minorHAnsi" w:hAnsiTheme="minorHAnsi" w:cstheme="minorHAnsi"/>
          <w:b/>
          <w:i/>
          <w:sz w:val="22"/>
          <w:szCs w:val="22"/>
        </w:rPr>
        <w:t>Προκηρύσσει</w:t>
      </w:r>
      <w:r w:rsidR="002504AB" w:rsidRPr="00EC535B">
        <w:rPr>
          <w:rFonts w:asciiTheme="minorHAnsi" w:hAnsiTheme="minorHAnsi" w:cstheme="minorHAnsi"/>
          <w:b/>
          <w:i/>
          <w:sz w:val="22"/>
          <w:szCs w:val="22"/>
        </w:rPr>
        <w:t xml:space="preserve"> </w:t>
      </w:r>
      <w:r w:rsidR="00570E8A">
        <w:rPr>
          <w:rFonts w:asciiTheme="minorHAnsi" w:hAnsiTheme="minorHAnsi" w:cstheme="minorHAnsi"/>
          <w:b/>
          <w:i/>
          <w:sz w:val="22"/>
          <w:szCs w:val="22"/>
        </w:rPr>
        <w:t>μία (1) θέση Ερευνητή Β΄ ή Γ΄</w:t>
      </w:r>
      <w:r w:rsidR="002504AB" w:rsidRPr="00EC535B">
        <w:rPr>
          <w:rFonts w:asciiTheme="minorHAnsi" w:hAnsiTheme="minorHAnsi" w:cstheme="minorHAnsi"/>
          <w:b/>
          <w:i/>
          <w:sz w:val="22"/>
          <w:szCs w:val="22"/>
        </w:rPr>
        <w:t xml:space="preserve"> βαθμίδας</w:t>
      </w:r>
    </w:p>
    <w:p w:rsidR="00165098" w:rsidRPr="00554C35" w:rsidRDefault="00165098" w:rsidP="00554C35">
      <w:pPr>
        <w:jc w:val="center"/>
        <w:rPr>
          <w:rFonts w:asciiTheme="minorHAnsi" w:hAnsiTheme="minorHAnsi" w:cstheme="minorHAnsi"/>
          <w:b/>
          <w:i/>
          <w:sz w:val="10"/>
          <w:szCs w:val="22"/>
        </w:rPr>
      </w:pPr>
    </w:p>
    <w:p w:rsidR="00165098" w:rsidRPr="00B40CFE" w:rsidRDefault="00165098" w:rsidP="00554C35">
      <w:pPr>
        <w:pBdr>
          <w:top w:val="single" w:sz="4" w:space="1" w:color="auto"/>
          <w:left w:val="single" w:sz="4" w:space="4" w:color="auto"/>
          <w:bottom w:val="single" w:sz="4" w:space="1" w:color="auto"/>
          <w:right w:val="single" w:sz="4" w:space="4" w:color="auto"/>
        </w:pBdr>
        <w:jc w:val="both"/>
        <w:rPr>
          <w:rFonts w:asciiTheme="minorHAnsi" w:hAnsiTheme="minorHAnsi" w:cstheme="minorHAnsi"/>
          <w:b/>
          <w:i/>
          <w:sz w:val="22"/>
          <w:szCs w:val="22"/>
        </w:rPr>
      </w:pPr>
      <w:bookmarkStart w:id="0" w:name="OLE_LINK3"/>
      <w:bookmarkStart w:id="1" w:name="OLE_LINK4"/>
      <w:r w:rsidRPr="00AF2765">
        <w:rPr>
          <w:rFonts w:asciiTheme="minorHAnsi" w:hAnsiTheme="minorHAnsi" w:cstheme="minorHAnsi"/>
          <w:b/>
          <w:i/>
          <w:sz w:val="22"/>
          <w:szCs w:val="22"/>
        </w:rPr>
        <w:t xml:space="preserve">Μία (1) Θέση Ερευνητή </w:t>
      </w:r>
      <w:r w:rsidR="002504AB" w:rsidRPr="00AF2765">
        <w:rPr>
          <w:rFonts w:asciiTheme="minorHAnsi" w:hAnsiTheme="minorHAnsi" w:cstheme="minorHAnsi"/>
          <w:b/>
          <w:i/>
          <w:sz w:val="22"/>
          <w:szCs w:val="22"/>
        </w:rPr>
        <w:t>Β</w:t>
      </w:r>
      <w:r w:rsidRPr="00AF2765">
        <w:rPr>
          <w:rFonts w:asciiTheme="minorHAnsi" w:hAnsiTheme="minorHAnsi" w:cstheme="minorHAnsi"/>
          <w:b/>
          <w:i/>
          <w:sz w:val="22"/>
          <w:szCs w:val="22"/>
        </w:rPr>
        <w:t>΄</w:t>
      </w:r>
      <w:r w:rsidR="00570E8A" w:rsidRPr="00AF2765">
        <w:rPr>
          <w:rFonts w:asciiTheme="minorHAnsi" w:hAnsiTheme="minorHAnsi" w:cstheme="minorHAnsi"/>
          <w:b/>
          <w:i/>
          <w:sz w:val="22"/>
          <w:szCs w:val="22"/>
        </w:rPr>
        <w:t xml:space="preserve"> (Κύριος Ερευνητής) ή Γ΄</w:t>
      </w:r>
      <w:r w:rsidRPr="00AF2765">
        <w:rPr>
          <w:rFonts w:asciiTheme="minorHAnsi" w:hAnsiTheme="minorHAnsi" w:cstheme="minorHAnsi"/>
          <w:b/>
          <w:i/>
          <w:sz w:val="22"/>
          <w:szCs w:val="22"/>
        </w:rPr>
        <w:t xml:space="preserve"> </w:t>
      </w:r>
      <w:r w:rsidR="00570E8A" w:rsidRPr="00AF2765">
        <w:rPr>
          <w:rFonts w:asciiTheme="minorHAnsi" w:hAnsiTheme="minorHAnsi" w:cstheme="minorHAnsi"/>
          <w:b/>
          <w:i/>
          <w:sz w:val="22"/>
          <w:szCs w:val="22"/>
        </w:rPr>
        <w:t xml:space="preserve">(Εντεταλμένος Ερευνητής) </w:t>
      </w:r>
      <w:r w:rsidRPr="00AF2765">
        <w:rPr>
          <w:rFonts w:asciiTheme="minorHAnsi" w:hAnsiTheme="minorHAnsi" w:cstheme="minorHAnsi"/>
          <w:b/>
          <w:i/>
          <w:sz w:val="22"/>
          <w:szCs w:val="22"/>
        </w:rPr>
        <w:t>Βαθμίδας στο γνωστικό αντικείμενο</w:t>
      </w:r>
      <w:r w:rsidR="002504AB" w:rsidRPr="00AF2765">
        <w:rPr>
          <w:rFonts w:asciiTheme="minorHAnsi" w:hAnsiTheme="minorHAnsi" w:cstheme="minorHAnsi"/>
          <w:b/>
          <w:i/>
          <w:sz w:val="22"/>
          <w:szCs w:val="22"/>
        </w:rPr>
        <w:t xml:space="preserve"> «</w:t>
      </w:r>
      <w:r w:rsidR="00570E8A" w:rsidRPr="00AF2765">
        <w:rPr>
          <w:rFonts w:asciiTheme="minorHAnsi" w:hAnsiTheme="minorHAnsi" w:cstheme="minorHAnsi" w:hint="eastAsia"/>
          <w:b/>
          <w:i/>
          <w:sz w:val="22"/>
          <w:szCs w:val="22"/>
        </w:rPr>
        <w:t>Βιολογία</w:t>
      </w:r>
      <w:r w:rsidR="00570E8A" w:rsidRPr="00AF2765">
        <w:rPr>
          <w:rFonts w:asciiTheme="minorHAnsi" w:hAnsiTheme="minorHAnsi" w:cstheme="minorHAnsi"/>
          <w:b/>
          <w:i/>
          <w:sz w:val="22"/>
          <w:szCs w:val="22"/>
        </w:rPr>
        <w:t xml:space="preserve"> </w:t>
      </w:r>
      <w:r w:rsidR="00570E8A" w:rsidRPr="00AF2765">
        <w:rPr>
          <w:rFonts w:asciiTheme="minorHAnsi" w:hAnsiTheme="minorHAnsi" w:cstheme="minorHAnsi" w:hint="eastAsia"/>
          <w:b/>
          <w:i/>
          <w:sz w:val="22"/>
          <w:szCs w:val="22"/>
        </w:rPr>
        <w:t>αρθρόποδων</w:t>
      </w:r>
      <w:r w:rsidR="00570E8A" w:rsidRPr="00AF2765">
        <w:rPr>
          <w:rFonts w:asciiTheme="minorHAnsi" w:hAnsiTheme="minorHAnsi" w:cstheme="minorHAnsi"/>
          <w:b/>
          <w:i/>
          <w:sz w:val="22"/>
          <w:szCs w:val="22"/>
        </w:rPr>
        <w:t xml:space="preserve"> </w:t>
      </w:r>
      <w:r w:rsidR="00570E8A" w:rsidRPr="00AF2765">
        <w:rPr>
          <w:rFonts w:asciiTheme="minorHAnsi" w:hAnsiTheme="minorHAnsi" w:cstheme="minorHAnsi" w:hint="eastAsia"/>
          <w:b/>
          <w:i/>
          <w:sz w:val="22"/>
          <w:szCs w:val="22"/>
        </w:rPr>
        <w:t>–</w:t>
      </w:r>
      <w:r w:rsidR="00570E8A" w:rsidRPr="00AF2765">
        <w:rPr>
          <w:rFonts w:asciiTheme="minorHAnsi" w:hAnsiTheme="minorHAnsi" w:cstheme="minorHAnsi"/>
          <w:b/>
          <w:i/>
          <w:sz w:val="22"/>
          <w:szCs w:val="22"/>
        </w:rPr>
        <w:t xml:space="preserve"> </w:t>
      </w:r>
      <w:r w:rsidR="00570E8A" w:rsidRPr="00AF2765">
        <w:rPr>
          <w:rFonts w:asciiTheme="minorHAnsi" w:hAnsiTheme="minorHAnsi" w:cstheme="minorHAnsi" w:hint="eastAsia"/>
          <w:b/>
          <w:i/>
          <w:sz w:val="22"/>
          <w:szCs w:val="22"/>
        </w:rPr>
        <w:t>φορέων</w:t>
      </w:r>
      <w:r w:rsidR="00570E8A" w:rsidRPr="00AF2765">
        <w:rPr>
          <w:rFonts w:asciiTheme="minorHAnsi" w:hAnsiTheme="minorHAnsi" w:cstheme="minorHAnsi"/>
          <w:b/>
          <w:i/>
          <w:sz w:val="22"/>
          <w:szCs w:val="22"/>
        </w:rPr>
        <w:t xml:space="preserve"> </w:t>
      </w:r>
      <w:r w:rsidR="00570E8A" w:rsidRPr="00AF2765">
        <w:rPr>
          <w:rFonts w:asciiTheme="minorHAnsi" w:hAnsiTheme="minorHAnsi" w:cstheme="minorHAnsi" w:hint="eastAsia"/>
          <w:b/>
          <w:i/>
          <w:sz w:val="22"/>
          <w:szCs w:val="22"/>
        </w:rPr>
        <w:t>ασθενειών</w:t>
      </w:r>
      <w:r w:rsidR="00570E8A" w:rsidRPr="00AF2765">
        <w:rPr>
          <w:rFonts w:asciiTheme="minorHAnsi" w:hAnsiTheme="minorHAnsi" w:cstheme="minorHAnsi"/>
          <w:b/>
          <w:i/>
          <w:sz w:val="22"/>
          <w:szCs w:val="22"/>
        </w:rPr>
        <w:t xml:space="preserve"> [Biology of Disease Vectors], </w:t>
      </w:r>
      <w:r w:rsidR="00570E8A" w:rsidRPr="00AF2765">
        <w:rPr>
          <w:rFonts w:asciiTheme="minorHAnsi" w:hAnsiTheme="minorHAnsi" w:cstheme="minorHAnsi" w:hint="eastAsia"/>
          <w:b/>
          <w:i/>
          <w:sz w:val="22"/>
          <w:szCs w:val="22"/>
        </w:rPr>
        <w:t>συμπεριλαμβανομένων</w:t>
      </w:r>
      <w:r w:rsidR="00570E8A" w:rsidRPr="00AF2765">
        <w:rPr>
          <w:rFonts w:asciiTheme="minorHAnsi" w:hAnsiTheme="minorHAnsi" w:cstheme="minorHAnsi"/>
          <w:b/>
          <w:i/>
          <w:sz w:val="22"/>
          <w:szCs w:val="22"/>
        </w:rPr>
        <w:t xml:space="preserve"> </w:t>
      </w:r>
      <w:r w:rsidR="00570E8A" w:rsidRPr="00AF2765">
        <w:rPr>
          <w:rFonts w:asciiTheme="minorHAnsi" w:hAnsiTheme="minorHAnsi" w:cstheme="minorHAnsi" w:hint="eastAsia"/>
          <w:b/>
          <w:i/>
          <w:sz w:val="22"/>
          <w:szCs w:val="22"/>
        </w:rPr>
        <w:t>των</w:t>
      </w:r>
      <w:r w:rsidR="00570E8A" w:rsidRPr="00AF2765">
        <w:rPr>
          <w:rFonts w:asciiTheme="minorHAnsi" w:hAnsiTheme="minorHAnsi" w:cstheme="minorHAnsi"/>
          <w:b/>
          <w:i/>
          <w:sz w:val="22"/>
          <w:szCs w:val="22"/>
        </w:rPr>
        <w:t xml:space="preserve"> </w:t>
      </w:r>
      <w:r w:rsidR="00570E8A" w:rsidRPr="00AF2765">
        <w:rPr>
          <w:rFonts w:asciiTheme="minorHAnsi" w:hAnsiTheme="minorHAnsi" w:cstheme="minorHAnsi" w:hint="eastAsia"/>
          <w:b/>
          <w:i/>
          <w:sz w:val="22"/>
          <w:szCs w:val="22"/>
        </w:rPr>
        <w:t>πεδίων</w:t>
      </w:r>
      <w:r w:rsidR="00570E8A" w:rsidRPr="00AF2765">
        <w:rPr>
          <w:rFonts w:asciiTheme="minorHAnsi" w:hAnsiTheme="minorHAnsi" w:cstheme="minorHAnsi"/>
          <w:b/>
          <w:i/>
          <w:sz w:val="22"/>
          <w:szCs w:val="22"/>
        </w:rPr>
        <w:t xml:space="preserve">: </w:t>
      </w:r>
      <w:r w:rsidR="00570E8A" w:rsidRPr="00AF2765">
        <w:rPr>
          <w:rFonts w:asciiTheme="minorHAnsi" w:hAnsiTheme="minorHAnsi" w:cstheme="minorHAnsi" w:hint="eastAsia"/>
          <w:b/>
          <w:i/>
          <w:sz w:val="22"/>
          <w:szCs w:val="22"/>
        </w:rPr>
        <w:t>Εντομομεταδιδόμενες</w:t>
      </w:r>
      <w:r w:rsidR="00570E8A" w:rsidRPr="00AF2765">
        <w:rPr>
          <w:rFonts w:asciiTheme="minorHAnsi" w:hAnsiTheme="minorHAnsi" w:cstheme="minorHAnsi"/>
          <w:b/>
          <w:i/>
          <w:sz w:val="22"/>
          <w:szCs w:val="22"/>
        </w:rPr>
        <w:t xml:space="preserve"> </w:t>
      </w:r>
      <w:r w:rsidR="00570E8A" w:rsidRPr="00AF2765">
        <w:rPr>
          <w:rFonts w:asciiTheme="minorHAnsi" w:hAnsiTheme="minorHAnsi" w:cstheme="minorHAnsi" w:hint="eastAsia"/>
          <w:b/>
          <w:i/>
          <w:sz w:val="22"/>
          <w:szCs w:val="22"/>
        </w:rPr>
        <w:t>Νόσοι</w:t>
      </w:r>
      <w:r w:rsidR="00570E8A" w:rsidRPr="00AF2765">
        <w:rPr>
          <w:rFonts w:asciiTheme="minorHAnsi" w:hAnsiTheme="minorHAnsi" w:cstheme="minorHAnsi"/>
          <w:b/>
          <w:i/>
          <w:sz w:val="22"/>
          <w:szCs w:val="22"/>
        </w:rPr>
        <w:t xml:space="preserve">, </w:t>
      </w:r>
      <w:r w:rsidR="00570E8A" w:rsidRPr="00AF2765">
        <w:rPr>
          <w:rFonts w:asciiTheme="minorHAnsi" w:hAnsiTheme="minorHAnsi" w:cstheme="minorHAnsi" w:hint="eastAsia"/>
          <w:b/>
          <w:i/>
          <w:sz w:val="22"/>
          <w:szCs w:val="22"/>
        </w:rPr>
        <w:t>Μοριακή</w:t>
      </w:r>
      <w:r w:rsidR="00570E8A" w:rsidRPr="00AF2765">
        <w:rPr>
          <w:rFonts w:asciiTheme="minorHAnsi" w:hAnsiTheme="minorHAnsi" w:cstheme="minorHAnsi"/>
          <w:b/>
          <w:i/>
          <w:sz w:val="22"/>
          <w:szCs w:val="22"/>
        </w:rPr>
        <w:t xml:space="preserve"> </w:t>
      </w:r>
      <w:r w:rsidR="00570E8A" w:rsidRPr="00AF2765">
        <w:rPr>
          <w:rFonts w:asciiTheme="minorHAnsi" w:hAnsiTheme="minorHAnsi" w:cstheme="minorHAnsi" w:hint="eastAsia"/>
          <w:b/>
          <w:i/>
          <w:sz w:val="22"/>
          <w:szCs w:val="22"/>
        </w:rPr>
        <w:t>Βιολογία</w:t>
      </w:r>
      <w:r w:rsidR="00570E8A" w:rsidRPr="00AF2765">
        <w:rPr>
          <w:rFonts w:asciiTheme="minorHAnsi" w:hAnsiTheme="minorHAnsi" w:cstheme="minorHAnsi"/>
          <w:b/>
          <w:i/>
          <w:sz w:val="22"/>
          <w:szCs w:val="22"/>
        </w:rPr>
        <w:t xml:space="preserve"> </w:t>
      </w:r>
      <w:r w:rsidR="00570E8A" w:rsidRPr="00AF2765">
        <w:rPr>
          <w:rFonts w:asciiTheme="minorHAnsi" w:hAnsiTheme="minorHAnsi" w:cstheme="minorHAnsi" w:hint="eastAsia"/>
          <w:b/>
          <w:i/>
          <w:sz w:val="22"/>
          <w:szCs w:val="22"/>
        </w:rPr>
        <w:t>και</w:t>
      </w:r>
      <w:r w:rsidR="00570E8A" w:rsidRPr="00AF2765">
        <w:rPr>
          <w:rFonts w:asciiTheme="minorHAnsi" w:hAnsiTheme="minorHAnsi" w:cstheme="minorHAnsi"/>
          <w:b/>
          <w:i/>
          <w:sz w:val="22"/>
          <w:szCs w:val="22"/>
        </w:rPr>
        <w:t xml:space="preserve"> </w:t>
      </w:r>
      <w:r w:rsidR="00570E8A" w:rsidRPr="00AF2765">
        <w:rPr>
          <w:rFonts w:asciiTheme="minorHAnsi" w:hAnsiTheme="minorHAnsi" w:cstheme="minorHAnsi" w:hint="eastAsia"/>
          <w:b/>
          <w:i/>
          <w:sz w:val="22"/>
          <w:szCs w:val="22"/>
        </w:rPr>
        <w:t>Βιοτεχνολογία</w:t>
      </w:r>
      <w:r w:rsidR="00570E8A" w:rsidRPr="00AF2765">
        <w:rPr>
          <w:rFonts w:asciiTheme="minorHAnsi" w:hAnsiTheme="minorHAnsi" w:cstheme="minorHAnsi"/>
          <w:b/>
          <w:i/>
          <w:sz w:val="22"/>
          <w:szCs w:val="22"/>
        </w:rPr>
        <w:t xml:space="preserve"> </w:t>
      </w:r>
      <w:r w:rsidR="00570E8A" w:rsidRPr="00AF2765">
        <w:rPr>
          <w:rFonts w:asciiTheme="minorHAnsi" w:hAnsiTheme="minorHAnsi" w:cstheme="minorHAnsi" w:hint="eastAsia"/>
          <w:b/>
          <w:i/>
          <w:sz w:val="22"/>
          <w:szCs w:val="22"/>
        </w:rPr>
        <w:t>Εντόμων</w:t>
      </w:r>
      <w:r w:rsidR="00570E8A" w:rsidRPr="00AF2765">
        <w:rPr>
          <w:rFonts w:asciiTheme="minorHAnsi" w:hAnsiTheme="minorHAnsi" w:cstheme="minorHAnsi"/>
          <w:b/>
          <w:i/>
          <w:sz w:val="22"/>
          <w:szCs w:val="22"/>
        </w:rPr>
        <w:t xml:space="preserve">, </w:t>
      </w:r>
      <w:r w:rsidR="00570E8A" w:rsidRPr="00AF2765">
        <w:rPr>
          <w:rFonts w:asciiTheme="minorHAnsi" w:hAnsiTheme="minorHAnsi" w:cstheme="minorHAnsi" w:hint="eastAsia"/>
          <w:b/>
          <w:i/>
          <w:sz w:val="22"/>
          <w:szCs w:val="22"/>
        </w:rPr>
        <w:t>Παρασιτολογία</w:t>
      </w:r>
      <w:r w:rsidR="002504AB" w:rsidRPr="00AF2765">
        <w:rPr>
          <w:rFonts w:asciiTheme="minorHAnsi" w:hAnsiTheme="minorHAnsi" w:cstheme="minorHAnsi"/>
          <w:b/>
          <w:i/>
          <w:sz w:val="22"/>
          <w:szCs w:val="22"/>
        </w:rPr>
        <w:t>»</w:t>
      </w:r>
      <w:r w:rsidR="007F39C2">
        <w:rPr>
          <w:rFonts w:asciiTheme="minorHAnsi" w:hAnsiTheme="minorHAnsi" w:cstheme="minorHAnsi"/>
          <w:b/>
          <w:i/>
          <w:sz w:val="22"/>
          <w:szCs w:val="22"/>
        </w:rPr>
        <w:t xml:space="preserve"> </w:t>
      </w:r>
    </w:p>
    <w:bookmarkEnd w:id="0"/>
    <w:bookmarkEnd w:id="1"/>
    <w:p w:rsidR="00165098" w:rsidRPr="00EC535B" w:rsidRDefault="00165098" w:rsidP="00554C35">
      <w:pPr>
        <w:pStyle w:val="Default"/>
        <w:spacing w:after="120"/>
        <w:jc w:val="both"/>
        <w:rPr>
          <w:rFonts w:asciiTheme="minorHAnsi" w:hAnsiTheme="minorHAnsi" w:cstheme="minorHAnsi"/>
          <w:sz w:val="22"/>
          <w:szCs w:val="22"/>
        </w:rPr>
      </w:pPr>
      <w:r w:rsidRPr="00EC535B">
        <w:rPr>
          <w:rFonts w:asciiTheme="minorHAnsi" w:hAnsiTheme="minorHAnsi" w:cstheme="minorHAnsi"/>
          <w:sz w:val="22"/>
          <w:szCs w:val="22"/>
        </w:rPr>
        <w:t xml:space="preserve">Οι υποψήφιοι </w:t>
      </w:r>
      <w:r w:rsidR="00AF2765">
        <w:rPr>
          <w:rFonts w:asciiTheme="minorHAnsi" w:hAnsiTheme="minorHAnsi" w:cstheme="minorHAnsi"/>
          <w:sz w:val="22"/>
          <w:szCs w:val="22"/>
        </w:rPr>
        <w:t>θα</w:t>
      </w:r>
      <w:r w:rsidRPr="00EC535B">
        <w:rPr>
          <w:rFonts w:asciiTheme="minorHAnsi" w:hAnsiTheme="minorHAnsi" w:cstheme="minorHAnsi"/>
          <w:sz w:val="22"/>
          <w:szCs w:val="22"/>
        </w:rPr>
        <w:t xml:space="preserve"> πρέπει: </w:t>
      </w:r>
    </w:p>
    <w:p w:rsidR="00165098" w:rsidRPr="00EC535B" w:rsidRDefault="00165098" w:rsidP="00554C35">
      <w:pPr>
        <w:pStyle w:val="Default"/>
        <w:spacing w:after="60"/>
        <w:ind w:left="425" w:hanging="425"/>
        <w:jc w:val="both"/>
        <w:rPr>
          <w:rFonts w:asciiTheme="minorHAnsi" w:hAnsiTheme="minorHAnsi" w:cstheme="minorHAnsi"/>
          <w:sz w:val="22"/>
          <w:szCs w:val="22"/>
        </w:rPr>
      </w:pPr>
      <w:r w:rsidRPr="00EC535B">
        <w:rPr>
          <w:rFonts w:asciiTheme="minorHAnsi" w:hAnsiTheme="minorHAnsi" w:cstheme="minorHAnsi"/>
          <w:sz w:val="22"/>
          <w:szCs w:val="22"/>
        </w:rPr>
        <w:t xml:space="preserve">α) </w:t>
      </w:r>
      <w:r w:rsidRPr="00EC535B">
        <w:rPr>
          <w:rFonts w:asciiTheme="minorHAnsi" w:hAnsiTheme="minorHAnsi" w:cstheme="minorHAnsi"/>
          <w:sz w:val="22"/>
          <w:szCs w:val="22"/>
        </w:rPr>
        <w:tab/>
        <w:t xml:space="preserve">Να είναι κάτοχοι διδακτορικού διπλώματος με αποδεδειγμένο ερευνητικό έργο και  συνάφεια με το γνωστικό αντικείμενο της προκηρυσσόμενης θέσης </w:t>
      </w:r>
    </w:p>
    <w:p w:rsidR="00F92B69" w:rsidRPr="00814D60" w:rsidRDefault="00F92B69" w:rsidP="00554C35">
      <w:pPr>
        <w:pStyle w:val="Default"/>
        <w:spacing w:after="60"/>
        <w:ind w:left="425" w:hanging="425"/>
        <w:jc w:val="both"/>
        <w:rPr>
          <w:rFonts w:asciiTheme="minorHAnsi" w:hAnsiTheme="minorHAnsi" w:cstheme="minorHAnsi"/>
          <w:sz w:val="22"/>
          <w:szCs w:val="22"/>
        </w:rPr>
      </w:pPr>
      <w:r w:rsidRPr="00814D60">
        <w:rPr>
          <w:rFonts w:asciiTheme="minorHAnsi" w:hAnsiTheme="minorHAnsi" w:cstheme="minorHAnsi"/>
          <w:sz w:val="22"/>
          <w:szCs w:val="22"/>
        </w:rPr>
        <w:t xml:space="preserve">β) </w:t>
      </w:r>
      <w:r w:rsidRPr="00814D60">
        <w:rPr>
          <w:rFonts w:asciiTheme="minorHAnsi" w:hAnsiTheme="minorHAnsi" w:cstheme="minorHAnsi"/>
          <w:sz w:val="22"/>
          <w:szCs w:val="22"/>
        </w:rPr>
        <w:tab/>
      </w:r>
      <w:r w:rsidR="00D561AE">
        <w:rPr>
          <w:rFonts w:asciiTheme="minorHAnsi" w:hAnsiTheme="minorHAnsi" w:cstheme="minorHAnsi"/>
          <w:sz w:val="22"/>
          <w:szCs w:val="22"/>
        </w:rPr>
        <w:t>Τα ελάχιστα προσόντα που απαιτούνται για την πρόσληψη ή το διορισμό ερευνητή στις αντίστοιχες βαθμίδες,</w:t>
      </w:r>
      <w:r w:rsidRPr="00814D60">
        <w:rPr>
          <w:rFonts w:asciiTheme="minorHAnsi" w:hAnsiTheme="minorHAnsi" w:cstheme="minorHAnsi"/>
          <w:sz w:val="22"/>
          <w:szCs w:val="22"/>
        </w:rPr>
        <w:t xml:space="preserve"> ορίζονται στο άρθρο 18 του Ν. 4310/2014 όπως τροποποιήθηκε και ισχύει σήμερα: </w:t>
      </w:r>
    </w:p>
    <w:p w:rsidR="00F92B69" w:rsidRDefault="00F92B69" w:rsidP="00554C35">
      <w:pPr>
        <w:pStyle w:val="Default"/>
        <w:spacing w:after="60"/>
        <w:ind w:left="567" w:hanging="142"/>
        <w:jc w:val="both"/>
        <w:rPr>
          <w:rFonts w:asciiTheme="minorHAnsi" w:hAnsiTheme="minorHAnsi" w:cstheme="minorHAnsi"/>
          <w:sz w:val="22"/>
          <w:szCs w:val="22"/>
        </w:rPr>
      </w:pPr>
      <w:r w:rsidRPr="00814D60">
        <w:rPr>
          <w:rFonts w:asciiTheme="minorHAnsi" w:hAnsiTheme="minorHAnsi" w:cstheme="minorHAnsi"/>
          <w:sz w:val="22"/>
          <w:szCs w:val="22"/>
        </w:rPr>
        <w:t>-</w:t>
      </w:r>
      <w:r w:rsidRPr="00814D60">
        <w:rPr>
          <w:rFonts w:asciiTheme="minorHAnsi" w:hAnsiTheme="minorHAnsi" w:cstheme="minorHAnsi"/>
          <w:sz w:val="22"/>
          <w:szCs w:val="22"/>
        </w:rPr>
        <w:tab/>
      </w:r>
      <w:r>
        <w:rPr>
          <w:rFonts w:asciiTheme="minorHAnsi" w:hAnsiTheme="minorHAnsi" w:cstheme="minorHAnsi"/>
          <w:b/>
          <w:sz w:val="22"/>
          <w:szCs w:val="22"/>
        </w:rPr>
        <w:t>για τη Β΄</w:t>
      </w:r>
      <w:r w:rsidRPr="00814D60">
        <w:rPr>
          <w:rFonts w:asciiTheme="minorHAnsi" w:hAnsiTheme="minorHAnsi" w:cstheme="minorHAnsi"/>
          <w:b/>
          <w:sz w:val="22"/>
          <w:szCs w:val="22"/>
        </w:rPr>
        <w:t xml:space="preserve"> βαθμίδα </w:t>
      </w:r>
      <w:r>
        <w:rPr>
          <w:rFonts w:asciiTheme="minorHAnsi" w:hAnsiTheme="minorHAnsi" w:cstheme="minorHAnsi"/>
          <w:b/>
          <w:sz w:val="22"/>
          <w:szCs w:val="22"/>
        </w:rPr>
        <w:t xml:space="preserve">(Κύριος Ερευνητής) </w:t>
      </w:r>
      <w:r w:rsidRPr="00814D60">
        <w:rPr>
          <w:rFonts w:asciiTheme="minorHAnsi" w:hAnsiTheme="minorHAnsi" w:cstheme="minorHAnsi"/>
          <w:b/>
          <w:sz w:val="22"/>
          <w:szCs w:val="22"/>
        </w:rPr>
        <w:t>απαιτείται</w:t>
      </w:r>
      <w:r w:rsidRPr="00814D60">
        <w:rPr>
          <w:rFonts w:asciiTheme="minorHAnsi" w:hAnsiTheme="minorHAnsi" w:cstheme="minorHAnsi"/>
          <w:sz w:val="22"/>
          <w:szCs w:val="22"/>
        </w:rPr>
        <w:t xml:space="preserve"> ο ερευνητής να έχει τεκμηριωμένη ικανότητα να οργανώνει και να διευθύνει προγράμματα έρευνας και τεχνολογικής ανάπτυξης, να συντονίζει και να κατευθύνει την έρευνα και την τεχνολογική ανάπτυξη στα επί μέρους έργα του προγράμματος έρευνας και τεχνολογικής ανάπτυξης, να αναζητεί και να προσελκύει οικονομικούς πόρους από εξωτερικές πηγές για τη χρηματοδότηση των δραστηριοτήτων του ινστιτούτου ή του κέντρου και να προωθεί πρωτοποριακές ιδέες στην επιστήμη και την τεχνολογία. Επίσης απαιτείται να έχει κάνει πρωτότυπες δημοσιεύσεις σε επιστημονικά και τεχνικά περιοδικά διεθνώς αναγνωρισμένου κύρους ή να έχει διεθνή διπλώματα ευρεσιτεχνίας και να έχει προσφέρει στην πρόοδο της επιστήμης και της τεχνολογίας και των εφαρμογών τους και να έχει τύχει αναγνώρισης από άλλους ερευνητές η συμβολή του στην πρόοδο της επιστήμης και της τεχνολογίας.</w:t>
      </w:r>
    </w:p>
    <w:p w:rsidR="00554C35" w:rsidRPr="00814D60" w:rsidRDefault="00554C35" w:rsidP="00554C35">
      <w:pPr>
        <w:pStyle w:val="Default"/>
        <w:spacing w:after="120"/>
        <w:ind w:left="567" w:hanging="142"/>
        <w:jc w:val="both"/>
        <w:rPr>
          <w:rFonts w:asciiTheme="minorHAnsi" w:hAnsiTheme="minorHAnsi" w:cstheme="minorHAnsi"/>
          <w:sz w:val="22"/>
          <w:szCs w:val="22"/>
        </w:rPr>
      </w:pPr>
      <w:r>
        <w:rPr>
          <w:rFonts w:asciiTheme="minorHAnsi" w:hAnsiTheme="minorHAnsi" w:cstheme="minorHAnsi"/>
          <w:b/>
          <w:sz w:val="22"/>
          <w:szCs w:val="22"/>
        </w:rPr>
        <w:t>-</w:t>
      </w:r>
      <w:r>
        <w:rPr>
          <w:rFonts w:asciiTheme="minorHAnsi" w:hAnsiTheme="minorHAnsi" w:cstheme="minorHAnsi"/>
          <w:b/>
          <w:sz w:val="22"/>
          <w:szCs w:val="22"/>
        </w:rPr>
        <w:tab/>
      </w:r>
      <w:r w:rsidRPr="00814D60">
        <w:rPr>
          <w:rFonts w:asciiTheme="minorHAnsi" w:hAnsiTheme="minorHAnsi" w:cstheme="minorHAnsi"/>
          <w:b/>
          <w:sz w:val="22"/>
          <w:szCs w:val="22"/>
        </w:rPr>
        <w:t xml:space="preserve">για τη </w:t>
      </w:r>
      <w:r>
        <w:rPr>
          <w:rFonts w:asciiTheme="minorHAnsi" w:hAnsiTheme="minorHAnsi" w:cstheme="minorHAnsi"/>
          <w:b/>
          <w:sz w:val="22"/>
          <w:szCs w:val="22"/>
        </w:rPr>
        <w:t>Γ΄</w:t>
      </w:r>
      <w:r w:rsidRPr="00814D60">
        <w:rPr>
          <w:rFonts w:asciiTheme="minorHAnsi" w:hAnsiTheme="minorHAnsi" w:cstheme="minorHAnsi"/>
          <w:b/>
          <w:sz w:val="22"/>
          <w:szCs w:val="22"/>
        </w:rPr>
        <w:t xml:space="preserve"> βαθμίδα</w:t>
      </w:r>
      <w:r>
        <w:rPr>
          <w:rFonts w:asciiTheme="minorHAnsi" w:hAnsiTheme="minorHAnsi" w:cstheme="minorHAnsi"/>
          <w:b/>
          <w:sz w:val="22"/>
          <w:szCs w:val="22"/>
        </w:rPr>
        <w:t xml:space="preserve"> (Εντεταλμένος Ερευνητής)</w:t>
      </w:r>
      <w:r w:rsidRPr="00814D60">
        <w:rPr>
          <w:rFonts w:asciiTheme="minorHAnsi" w:hAnsiTheme="minorHAnsi" w:cstheme="minorHAnsi"/>
          <w:b/>
          <w:sz w:val="22"/>
          <w:szCs w:val="22"/>
        </w:rPr>
        <w:t xml:space="preserve"> απαιτείται</w:t>
      </w:r>
      <w:r w:rsidRPr="00814D60">
        <w:rPr>
          <w:rFonts w:asciiTheme="minorHAnsi" w:hAnsiTheme="minorHAnsi" w:cstheme="minorHAnsi"/>
          <w:sz w:val="22"/>
          <w:szCs w:val="22"/>
        </w:rPr>
        <w:t xml:space="preserve"> ο ερευνητής να έχει </w:t>
      </w:r>
      <w:r>
        <w:rPr>
          <w:rFonts w:asciiTheme="minorHAnsi" w:hAnsiTheme="minorHAnsi" w:cstheme="minorHAnsi"/>
          <w:sz w:val="22"/>
          <w:szCs w:val="22"/>
        </w:rPr>
        <w:t>εμπειρία τριών ετών στην εκτέλεση ερευνητικού έργου, ικανότητα να σχεδιάζει και να εκτελεί έργα ΕΤΑΚ, να αναζητεί και να προσελκύει οικονομικούς πόρους από εξωτερικές πηγές για τη χρηματοδότηση του ινστιτούτου ή του ερευνητικού κέντρου</w:t>
      </w:r>
      <w:r w:rsidRPr="00814D60">
        <w:rPr>
          <w:rFonts w:asciiTheme="minorHAnsi" w:hAnsiTheme="minorHAnsi" w:cstheme="minorHAnsi"/>
          <w:sz w:val="22"/>
          <w:szCs w:val="22"/>
        </w:rPr>
        <w:t>.</w:t>
      </w:r>
    </w:p>
    <w:p w:rsidR="00165098" w:rsidRPr="00EC535B" w:rsidRDefault="00165098" w:rsidP="00554C35">
      <w:pPr>
        <w:pStyle w:val="Default"/>
        <w:ind w:left="425" w:hanging="425"/>
        <w:jc w:val="both"/>
        <w:rPr>
          <w:rFonts w:asciiTheme="minorHAnsi" w:hAnsiTheme="minorHAnsi" w:cstheme="minorHAnsi"/>
          <w:sz w:val="22"/>
          <w:szCs w:val="22"/>
        </w:rPr>
      </w:pPr>
      <w:r w:rsidRPr="00EC535B">
        <w:rPr>
          <w:rFonts w:asciiTheme="minorHAnsi" w:hAnsiTheme="minorHAnsi" w:cstheme="minorHAnsi"/>
          <w:sz w:val="22"/>
          <w:szCs w:val="22"/>
        </w:rPr>
        <w:t xml:space="preserve">γ) </w:t>
      </w:r>
      <w:r w:rsidRPr="00EC535B">
        <w:rPr>
          <w:rFonts w:asciiTheme="minorHAnsi" w:hAnsiTheme="minorHAnsi" w:cstheme="minorHAnsi"/>
          <w:sz w:val="22"/>
          <w:szCs w:val="22"/>
        </w:rPr>
        <w:tab/>
        <w:t xml:space="preserve">Να είναι Έλληνες πολίτες ή πολίτες των κρατών της Ευρωπαϊκής Ένωσης </w:t>
      </w:r>
    </w:p>
    <w:p w:rsidR="00165098" w:rsidRPr="00EC535B" w:rsidRDefault="00165098" w:rsidP="00554C35">
      <w:pPr>
        <w:pStyle w:val="Default"/>
        <w:spacing w:after="120"/>
        <w:ind w:left="425"/>
        <w:jc w:val="both"/>
        <w:rPr>
          <w:rFonts w:asciiTheme="minorHAnsi" w:hAnsiTheme="minorHAnsi" w:cstheme="minorHAnsi"/>
          <w:sz w:val="22"/>
          <w:szCs w:val="22"/>
        </w:rPr>
      </w:pPr>
      <w:r w:rsidRPr="00EC535B">
        <w:rPr>
          <w:rFonts w:asciiTheme="minorHAnsi" w:hAnsiTheme="minorHAnsi" w:cstheme="minorHAnsi"/>
          <w:sz w:val="22"/>
          <w:szCs w:val="22"/>
        </w:rPr>
        <w:t xml:space="preserve">Για τους πολίτες των κρατών της Ευρωπαϊκής Ένωσης απαιτείται η επαρκής γνώση της Ελληνικής γλώσσας, η οποία αποδεικνύεται με Πιστοποιητικό Ελληνομάθειας του Κέντρου Ελληνικής Γλώσσας ή με αντίστοιχο Πιστοποιητικό του Σχολείου της Νέας Ελληνικής Γλώσσας του Αριστοτελείου Πανεπιστημίου Θεσσαλονίκης, το οποίο χορηγείται ύστερα από σχετική αίτηση των υποψηφίων </w:t>
      </w:r>
    </w:p>
    <w:p w:rsidR="002A720C" w:rsidRDefault="00165098" w:rsidP="00554C35">
      <w:pPr>
        <w:pStyle w:val="Default"/>
        <w:spacing w:after="120"/>
        <w:ind w:left="425" w:hanging="425"/>
        <w:jc w:val="both"/>
        <w:rPr>
          <w:rFonts w:asciiTheme="minorHAnsi" w:hAnsiTheme="minorHAnsi" w:cstheme="minorHAnsi"/>
          <w:sz w:val="22"/>
          <w:szCs w:val="22"/>
        </w:rPr>
      </w:pPr>
      <w:r w:rsidRPr="00EC535B">
        <w:rPr>
          <w:rFonts w:asciiTheme="minorHAnsi" w:hAnsiTheme="minorHAnsi" w:cstheme="minorHAnsi"/>
          <w:sz w:val="22"/>
          <w:szCs w:val="22"/>
        </w:rPr>
        <w:t xml:space="preserve">δ) </w:t>
      </w:r>
      <w:r w:rsidRPr="00EC535B">
        <w:rPr>
          <w:rFonts w:asciiTheme="minorHAnsi" w:hAnsiTheme="minorHAnsi" w:cstheme="minorHAnsi"/>
          <w:sz w:val="22"/>
          <w:szCs w:val="22"/>
        </w:rPr>
        <w:tab/>
        <w:t>Να μην υπάρχει στο πρόσωπό τους κώλυμα από ποινική καταδίκη ή υποδικία ή απαγόρευση ή δικαστική αντίληψη</w:t>
      </w:r>
      <w:r w:rsidR="002545BE" w:rsidRPr="00EC535B">
        <w:rPr>
          <w:rFonts w:asciiTheme="minorHAnsi" w:hAnsiTheme="minorHAnsi" w:cstheme="minorHAnsi"/>
          <w:sz w:val="22"/>
          <w:szCs w:val="22"/>
        </w:rPr>
        <w:t>.</w:t>
      </w:r>
    </w:p>
    <w:p w:rsidR="00F92B69" w:rsidRPr="00814D60" w:rsidRDefault="00F92B69" w:rsidP="00554C35">
      <w:pPr>
        <w:pStyle w:val="Default"/>
        <w:spacing w:after="120"/>
        <w:ind w:left="425" w:hanging="425"/>
        <w:jc w:val="both"/>
        <w:rPr>
          <w:rFonts w:asciiTheme="minorHAnsi" w:hAnsiTheme="minorHAnsi" w:cstheme="minorHAnsi"/>
          <w:sz w:val="22"/>
          <w:szCs w:val="22"/>
        </w:rPr>
      </w:pPr>
      <w:r w:rsidRPr="00814D60">
        <w:rPr>
          <w:rFonts w:asciiTheme="minorHAnsi" w:hAnsiTheme="minorHAnsi" w:cstheme="minorHAnsi"/>
          <w:sz w:val="22"/>
          <w:szCs w:val="22"/>
        </w:rPr>
        <w:t>ε)</w:t>
      </w:r>
      <w:r w:rsidRPr="00814D60">
        <w:rPr>
          <w:rFonts w:asciiTheme="minorHAnsi" w:hAnsiTheme="minorHAnsi" w:cstheme="minorHAnsi"/>
          <w:sz w:val="22"/>
          <w:szCs w:val="22"/>
        </w:rPr>
        <w:tab/>
        <w:t>Οι άνδρες υποψήφιοι να έχουν εκπληρώσει τις στρατιωτικές τους υποχρεώσεις ή να έχουν νόμιμα απαλλαγεί από αυτές.</w:t>
      </w:r>
    </w:p>
    <w:p w:rsidR="002545BE" w:rsidRPr="00EC535B" w:rsidRDefault="002545BE" w:rsidP="00554C35">
      <w:pPr>
        <w:pStyle w:val="Default"/>
        <w:spacing w:after="120"/>
        <w:ind w:left="425" w:hanging="425"/>
        <w:jc w:val="center"/>
        <w:rPr>
          <w:rFonts w:asciiTheme="minorHAnsi" w:hAnsiTheme="minorHAnsi" w:cstheme="minorHAnsi"/>
          <w:sz w:val="2"/>
          <w:szCs w:val="22"/>
        </w:rPr>
      </w:pPr>
    </w:p>
    <w:p w:rsidR="00F92B69" w:rsidRPr="00814D60" w:rsidRDefault="00F92B69" w:rsidP="00554C35">
      <w:pPr>
        <w:pStyle w:val="Default"/>
        <w:spacing w:after="120"/>
        <w:jc w:val="both"/>
        <w:rPr>
          <w:rFonts w:asciiTheme="minorHAnsi" w:hAnsiTheme="minorHAnsi" w:cstheme="minorHAnsi"/>
          <w:b/>
          <w:sz w:val="22"/>
          <w:szCs w:val="22"/>
          <w:u w:val="single"/>
        </w:rPr>
      </w:pPr>
      <w:r w:rsidRPr="00814D60">
        <w:rPr>
          <w:rFonts w:asciiTheme="minorHAnsi" w:hAnsiTheme="minorHAnsi" w:cstheme="minorHAnsi"/>
          <w:b/>
          <w:sz w:val="22"/>
          <w:szCs w:val="22"/>
          <w:u w:val="single"/>
        </w:rPr>
        <w:t>Απολύτως απαραίτητα δικαιολογητικά, τα οποία θα πρέπει να υποβληθούν με την αίτηση και για τις δύο θέσεις, είναι:</w:t>
      </w:r>
    </w:p>
    <w:p w:rsidR="00F92B69" w:rsidRPr="00814D60" w:rsidRDefault="00F92B69" w:rsidP="00554C35">
      <w:pPr>
        <w:pStyle w:val="ListParagraph"/>
        <w:numPr>
          <w:ilvl w:val="0"/>
          <w:numId w:val="17"/>
        </w:numPr>
        <w:autoSpaceDE w:val="0"/>
        <w:autoSpaceDN w:val="0"/>
        <w:adjustRightInd w:val="0"/>
        <w:spacing w:after="60" w:line="240" w:lineRule="auto"/>
        <w:ind w:left="357" w:hanging="357"/>
        <w:contextualSpacing w:val="0"/>
        <w:jc w:val="both"/>
        <w:rPr>
          <w:rFonts w:cstheme="minorHAnsi"/>
          <w:color w:val="000000"/>
        </w:rPr>
      </w:pPr>
      <w:r w:rsidRPr="00814D60">
        <w:rPr>
          <w:rFonts w:cstheme="minorHAnsi"/>
          <w:color w:val="000000"/>
        </w:rPr>
        <w:t xml:space="preserve">Αίτηση υποψηφιότητας </w:t>
      </w:r>
      <w:r w:rsidRPr="00814D60">
        <w:rPr>
          <w:rFonts w:cstheme="minorHAnsi"/>
          <w:b/>
          <w:bCs/>
          <w:color w:val="000000"/>
        </w:rPr>
        <w:t>(</w:t>
      </w:r>
      <w:r w:rsidR="00A82C8D">
        <w:rPr>
          <w:rFonts w:cstheme="minorHAnsi"/>
          <w:b/>
          <w:bCs/>
          <w:color w:val="000000"/>
        </w:rPr>
        <w:t xml:space="preserve">επισυνάπτεται στο αρχείο της προκήρυξης που έχει αναρτηθεί στο σύστημα </w:t>
      </w:r>
      <w:r w:rsidR="00AF664B">
        <w:rPr>
          <w:rFonts w:cstheme="minorHAnsi"/>
          <w:b/>
          <w:bCs/>
          <w:color w:val="000000"/>
        </w:rPr>
        <w:t>ΑΠΕΛΛΑ</w:t>
      </w:r>
      <w:r w:rsidRPr="00814D60">
        <w:rPr>
          <w:rFonts w:cstheme="minorHAnsi"/>
          <w:b/>
          <w:bCs/>
          <w:color w:val="000000"/>
        </w:rPr>
        <w:t xml:space="preserve">), </w:t>
      </w:r>
      <w:r w:rsidRPr="00814D60">
        <w:rPr>
          <w:rFonts w:cstheme="minorHAnsi"/>
          <w:color w:val="000000"/>
        </w:rPr>
        <w:t xml:space="preserve">στην οποία ο/η ενδιαφερόμενος/η θα ζητεί να γίνει δεκτή η υποψηφιότητά του/της και θα αναφέρει τα συνυποβαλλόμενα δικαιολογητικά. </w:t>
      </w:r>
    </w:p>
    <w:p w:rsidR="00F92B69" w:rsidRPr="00814D60" w:rsidRDefault="00F92B69" w:rsidP="00554C35">
      <w:pPr>
        <w:pStyle w:val="ListParagraph"/>
        <w:numPr>
          <w:ilvl w:val="0"/>
          <w:numId w:val="17"/>
        </w:numPr>
        <w:autoSpaceDE w:val="0"/>
        <w:autoSpaceDN w:val="0"/>
        <w:adjustRightInd w:val="0"/>
        <w:spacing w:after="60" w:line="240" w:lineRule="auto"/>
        <w:ind w:left="357" w:hanging="357"/>
        <w:contextualSpacing w:val="0"/>
        <w:jc w:val="both"/>
        <w:rPr>
          <w:rFonts w:cstheme="minorHAnsi"/>
          <w:color w:val="000000"/>
        </w:rPr>
      </w:pPr>
      <w:r w:rsidRPr="00814D60">
        <w:rPr>
          <w:rFonts w:cstheme="minorHAnsi"/>
          <w:color w:val="000000"/>
        </w:rPr>
        <w:t xml:space="preserve">Λεπτομερές βιογραφικό σημείωμα σύμφωνα με τις κατευθύνσεις της Ευρωπαϊκής Ένωσης (στην ελληνική και αγγλική γλώσσα) </w:t>
      </w:r>
    </w:p>
    <w:p w:rsidR="00F92B69" w:rsidRPr="00814D60" w:rsidRDefault="00F92B69" w:rsidP="00554C35">
      <w:pPr>
        <w:pStyle w:val="ListParagraph"/>
        <w:numPr>
          <w:ilvl w:val="0"/>
          <w:numId w:val="17"/>
        </w:numPr>
        <w:autoSpaceDE w:val="0"/>
        <w:autoSpaceDN w:val="0"/>
        <w:adjustRightInd w:val="0"/>
        <w:spacing w:after="60" w:line="240" w:lineRule="auto"/>
        <w:ind w:left="357" w:hanging="357"/>
        <w:contextualSpacing w:val="0"/>
        <w:jc w:val="both"/>
        <w:rPr>
          <w:rFonts w:cstheme="minorHAnsi"/>
          <w:color w:val="000000"/>
        </w:rPr>
      </w:pPr>
      <w:r w:rsidRPr="00814D60">
        <w:rPr>
          <w:rFonts w:cstheme="minorHAnsi"/>
          <w:color w:val="000000"/>
        </w:rPr>
        <w:t xml:space="preserve">Αναλυτικό υπόμνημα για το επιστημονικό και ερευνητικό τους έργο, καθώς και περιληπτική έκθεση ερευνητικών ενδιαφερόντων </w:t>
      </w:r>
    </w:p>
    <w:p w:rsidR="00F92B69" w:rsidRPr="00814D60" w:rsidRDefault="00F92B69" w:rsidP="00554C35">
      <w:pPr>
        <w:pStyle w:val="ListParagraph"/>
        <w:numPr>
          <w:ilvl w:val="0"/>
          <w:numId w:val="17"/>
        </w:numPr>
        <w:autoSpaceDE w:val="0"/>
        <w:autoSpaceDN w:val="0"/>
        <w:adjustRightInd w:val="0"/>
        <w:spacing w:after="60" w:line="240" w:lineRule="auto"/>
        <w:ind w:left="357" w:hanging="357"/>
        <w:contextualSpacing w:val="0"/>
        <w:jc w:val="both"/>
        <w:rPr>
          <w:rFonts w:cstheme="minorHAnsi"/>
          <w:color w:val="000000"/>
        </w:rPr>
      </w:pPr>
      <w:r w:rsidRPr="00814D60">
        <w:rPr>
          <w:rFonts w:cstheme="minorHAnsi"/>
          <w:color w:val="000000"/>
        </w:rPr>
        <w:t>Αντίγραφο των δύο όψεων της αστυνομικής ταυτότητας ή διαβατηρίου (προκειμένου για πολίτες κρατών- μελών της Ευρωπαϊκής Ένωσης, πιστοποιητικό της αρμόδιας αρχής του κράτους την ιθαγένεια του οποίου έχει ο υποψήφιος)</w:t>
      </w:r>
    </w:p>
    <w:p w:rsidR="00F92B69" w:rsidRPr="00814D60" w:rsidRDefault="00F92B69" w:rsidP="00554C35">
      <w:pPr>
        <w:pStyle w:val="ListParagraph"/>
        <w:numPr>
          <w:ilvl w:val="0"/>
          <w:numId w:val="17"/>
        </w:numPr>
        <w:autoSpaceDE w:val="0"/>
        <w:autoSpaceDN w:val="0"/>
        <w:adjustRightInd w:val="0"/>
        <w:spacing w:after="40" w:line="240" w:lineRule="auto"/>
        <w:ind w:left="357" w:hanging="357"/>
        <w:contextualSpacing w:val="0"/>
        <w:jc w:val="both"/>
        <w:rPr>
          <w:rFonts w:cstheme="minorHAnsi"/>
          <w:color w:val="000000"/>
        </w:rPr>
      </w:pPr>
      <w:r w:rsidRPr="00814D60">
        <w:rPr>
          <w:rFonts w:cstheme="minorHAnsi"/>
          <w:color w:val="000000"/>
        </w:rPr>
        <w:t>Αντίγραφα τίτλων σπουδών με τα οποία θα αποδεικνύονται τα απαιτούμενα τυπικά προσόντα:</w:t>
      </w:r>
    </w:p>
    <w:p w:rsidR="00F92B69" w:rsidRPr="00814D60" w:rsidRDefault="00F92B69" w:rsidP="00554C35">
      <w:pPr>
        <w:autoSpaceDE w:val="0"/>
        <w:autoSpaceDN w:val="0"/>
        <w:adjustRightInd w:val="0"/>
        <w:spacing w:after="40"/>
        <w:ind w:left="709" w:hanging="349"/>
        <w:jc w:val="both"/>
        <w:rPr>
          <w:rFonts w:asciiTheme="minorHAnsi" w:hAnsiTheme="minorHAnsi" w:cstheme="minorHAnsi"/>
          <w:color w:val="000000"/>
          <w:sz w:val="22"/>
          <w:szCs w:val="22"/>
        </w:rPr>
      </w:pPr>
      <w:r w:rsidRPr="00814D60">
        <w:rPr>
          <w:rFonts w:asciiTheme="minorHAnsi" w:hAnsiTheme="minorHAnsi" w:cstheme="minorHAnsi"/>
          <w:color w:val="000000"/>
          <w:sz w:val="22"/>
          <w:szCs w:val="22"/>
        </w:rPr>
        <w:t>α.</w:t>
      </w:r>
      <w:r w:rsidRPr="00814D60">
        <w:rPr>
          <w:rFonts w:asciiTheme="minorHAnsi" w:hAnsiTheme="minorHAnsi" w:cstheme="minorHAnsi"/>
          <w:color w:val="000000"/>
          <w:sz w:val="22"/>
          <w:szCs w:val="22"/>
        </w:rPr>
        <w:tab/>
        <w:t>Απλά και ευανάγνωστα αντίγραφα εάν πρόκειται για έκδοση από δημόσιο φορέα, ή</w:t>
      </w:r>
    </w:p>
    <w:p w:rsidR="00F92B69" w:rsidRPr="00814D60" w:rsidRDefault="00F92B69" w:rsidP="00554C35">
      <w:pPr>
        <w:autoSpaceDE w:val="0"/>
        <w:autoSpaceDN w:val="0"/>
        <w:adjustRightInd w:val="0"/>
        <w:spacing w:after="40"/>
        <w:ind w:left="709" w:hanging="349"/>
        <w:jc w:val="both"/>
        <w:rPr>
          <w:rFonts w:asciiTheme="minorHAnsi" w:hAnsiTheme="minorHAnsi" w:cstheme="minorHAnsi"/>
          <w:color w:val="000000"/>
          <w:sz w:val="22"/>
          <w:szCs w:val="22"/>
        </w:rPr>
      </w:pPr>
      <w:r w:rsidRPr="00814D60">
        <w:rPr>
          <w:rFonts w:asciiTheme="minorHAnsi" w:hAnsiTheme="minorHAnsi" w:cstheme="minorHAnsi"/>
          <w:color w:val="000000"/>
          <w:sz w:val="22"/>
          <w:szCs w:val="22"/>
        </w:rPr>
        <w:t>β.</w:t>
      </w:r>
      <w:r w:rsidRPr="00814D60">
        <w:rPr>
          <w:rFonts w:asciiTheme="minorHAnsi" w:hAnsiTheme="minorHAnsi" w:cstheme="minorHAnsi"/>
          <w:color w:val="000000"/>
          <w:sz w:val="22"/>
          <w:szCs w:val="22"/>
        </w:rPr>
        <w:tab/>
        <w:t>Απλά και ευανάγνωστα αντίγραφα ιδιωτικών εγγράφων, εφόσον έχουν επικυρωθεί αρχικά από δικηγόρο, καθώς και ευκρινή φωτοαντίγραφα από το πρωτότυπα όσων ιδιωτικών εγγράφων φέρουν θεώρηση από τις υπηρεσίες και τους φορείς που εμπίπτουν στη ρύθμιση Ν.4250/2014, ή</w:t>
      </w:r>
    </w:p>
    <w:p w:rsidR="00F92B69" w:rsidRPr="00693556" w:rsidRDefault="00F92B69" w:rsidP="00554C35">
      <w:pPr>
        <w:autoSpaceDE w:val="0"/>
        <w:autoSpaceDN w:val="0"/>
        <w:adjustRightInd w:val="0"/>
        <w:spacing w:after="60"/>
        <w:ind w:left="709" w:hanging="352"/>
        <w:jc w:val="both"/>
        <w:rPr>
          <w:rFonts w:asciiTheme="minorHAnsi" w:hAnsiTheme="minorHAnsi" w:cstheme="minorHAnsi"/>
          <w:color w:val="000000"/>
          <w:sz w:val="22"/>
          <w:szCs w:val="22"/>
        </w:rPr>
      </w:pPr>
      <w:r w:rsidRPr="00814D60">
        <w:rPr>
          <w:rFonts w:asciiTheme="minorHAnsi" w:hAnsiTheme="minorHAnsi" w:cstheme="minorHAnsi"/>
          <w:color w:val="000000"/>
          <w:sz w:val="22"/>
          <w:szCs w:val="22"/>
        </w:rPr>
        <w:t>γ.</w:t>
      </w:r>
      <w:r w:rsidRPr="00814D60">
        <w:rPr>
          <w:rFonts w:asciiTheme="minorHAnsi" w:hAnsiTheme="minorHAnsi" w:cstheme="minorHAnsi"/>
          <w:color w:val="000000"/>
          <w:sz w:val="22"/>
          <w:szCs w:val="22"/>
        </w:rPr>
        <w:tab/>
        <w:t>Ευκρινή φωτοαντίγραφα αλλοδαπών εγγράφων, υπό την προϋπόθεση ότι τα έγγραφα αυτά έχουν επικυρωθεί πρωτίστως από δικηγόρο. Εφ’ όσο πρόκειται για τίτλους σπουδών από πανεπιστήμια του εξωτερικού, για τους Έλληνες πολίτες, απαιτείται και πιστοποιητικό αναγνώρισης από το ΔΟΑΤΑΠ (πρώην ΔΙΚΑΤΣΑ) ή τ</w:t>
      </w:r>
      <w:r w:rsidR="00693556">
        <w:rPr>
          <w:rFonts w:asciiTheme="minorHAnsi" w:hAnsiTheme="minorHAnsi" w:cstheme="minorHAnsi"/>
          <w:color w:val="000000"/>
          <w:sz w:val="22"/>
          <w:szCs w:val="22"/>
        </w:rPr>
        <w:t>ουλάχιστον κατατεθειμένη αίτηση</w:t>
      </w:r>
      <w:r w:rsidR="00693556" w:rsidRPr="00693556">
        <w:rPr>
          <w:rFonts w:asciiTheme="minorHAnsi" w:hAnsiTheme="minorHAnsi" w:cstheme="minorHAnsi"/>
          <w:color w:val="000000"/>
          <w:sz w:val="22"/>
          <w:szCs w:val="22"/>
        </w:rPr>
        <w:t xml:space="preserve">, </w:t>
      </w:r>
      <w:r w:rsidR="00693556">
        <w:rPr>
          <w:rFonts w:asciiTheme="minorHAnsi" w:hAnsiTheme="minorHAnsi" w:cstheme="minorHAnsi"/>
          <w:color w:val="000000"/>
          <w:sz w:val="22"/>
          <w:szCs w:val="22"/>
        </w:rPr>
        <w:t>κατά την κατάθεση της υποψηφιότητας ή, εναλλακτικά, κατά την πρόσληψη</w:t>
      </w:r>
    </w:p>
    <w:p w:rsidR="00F92B69" w:rsidRDefault="00F92B69" w:rsidP="00554C35">
      <w:pPr>
        <w:pStyle w:val="ListParagraph"/>
        <w:numPr>
          <w:ilvl w:val="0"/>
          <w:numId w:val="17"/>
        </w:numPr>
        <w:autoSpaceDE w:val="0"/>
        <w:autoSpaceDN w:val="0"/>
        <w:adjustRightInd w:val="0"/>
        <w:spacing w:after="120" w:line="240" w:lineRule="auto"/>
        <w:ind w:left="357" w:hanging="357"/>
        <w:contextualSpacing w:val="0"/>
        <w:jc w:val="both"/>
        <w:rPr>
          <w:rFonts w:cstheme="minorHAnsi"/>
          <w:color w:val="000000"/>
        </w:rPr>
      </w:pPr>
      <w:r w:rsidRPr="00814D60">
        <w:rPr>
          <w:rFonts w:cstheme="minorHAnsi"/>
          <w:color w:val="000000"/>
        </w:rPr>
        <w:t xml:space="preserve">Υπεύθυνη Δήλωση του 1599/86 που να δηλώνεται από τους υποψηφίους ότι πληρούν τα απαιτούμενα τυπικά προσόντα της παρούσας Προκήρυξης </w:t>
      </w:r>
    </w:p>
    <w:p w:rsidR="00570E8A" w:rsidRPr="00F92B69" w:rsidRDefault="00570E8A" w:rsidP="00554C35">
      <w:pPr>
        <w:autoSpaceDE w:val="0"/>
        <w:autoSpaceDN w:val="0"/>
        <w:adjustRightInd w:val="0"/>
        <w:spacing w:after="120"/>
        <w:jc w:val="both"/>
        <w:rPr>
          <w:rFonts w:asciiTheme="minorHAnsi" w:hAnsiTheme="minorHAnsi" w:cstheme="minorHAnsi"/>
          <w:b/>
          <w:u w:val="single"/>
        </w:rPr>
      </w:pPr>
      <w:r w:rsidRPr="00F92B69">
        <w:rPr>
          <w:rFonts w:asciiTheme="minorHAnsi" w:hAnsiTheme="minorHAnsi" w:cstheme="minorHAnsi"/>
          <w:b/>
          <w:u w:val="single"/>
        </w:rPr>
        <w:t>Κατάθεση δικαιολογητικών</w:t>
      </w:r>
    </w:p>
    <w:p w:rsidR="00570E8A" w:rsidRPr="00570E8A" w:rsidRDefault="00570E8A" w:rsidP="00554C35">
      <w:pPr>
        <w:autoSpaceDE w:val="0"/>
        <w:autoSpaceDN w:val="0"/>
        <w:adjustRightInd w:val="0"/>
        <w:spacing w:after="60"/>
        <w:jc w:val="both"/>
        <w:rPr>
          <w:rFonts w:asciiTheme="minorHAnsi" w:hAnsiTheme="minorHAnsi" w:cstheme="minorHAnsi"/>
          <w:color w:val="000000"/>
        </w:rPr>
      </w:pPr>
      <w:r w:rsidRPr="00570E8A">
        <w:rPr>
          <w:rFonts w:asciiTheme="minorHAnsi" w:hAnsiTheme="minorHAnsi" w:cstheme="minorHAnsi"/>
          <w:color w:val="000000"/>
        </w:rPr>
        <w:t xml:space="preserve">Οι ενδιαφερόμενοι καλούνται να υποβάλλουν την αίτηση της υποψηφιότητάς τους και όλα τα απαιτούμενα δικαιολογητικά </w:t>
      </w:r>
      <w:r w:rsidRPr="00570E8A">
        <w:rPr>
          <w:rFonts w:asciiTheme="minorHAnsi" w:hAnsiTheme="minorHAnsi" w:cstheme="minorHAnsi"/>
          <w:b/>
          <w:color w:val="000000"/>
        </w:rPr>
        <w:t xml:space="preserve">ηλεκτρονικά, μέσω του συστήματος ΑΠΕΛΛΑ στη διαδικτυακή διεύθυνση </w:t>
      </w:r>
      <w:hyperlink r:id="rId8" w:history="1">
        <w:r w:rsidRPr="00570E8A">
          <w:rPr>
            <w:rStyle w:val="Hyperlink"/>
            <w:rFonts w:asciiTheme="minorHAnsi" w:eastAsia="Calibri" w:hAnsiTheme="minorHAnsi" w:cstheme="minorHAnsi"/>
            <w:b/>
            <w:sz w:val="22"/>
            <w:szCs w:val="22"/>
          </w:rPr>
          <w:t>https://apella.minedu.gov.gr</w:t>
        </w:r>
      </w:hyperlink>
      <w:r w:rsidR="004E0C7D">
        <w:rPr>
          <w:rFonts w:asciiTheme="minorHAnsi" w:hAnsiTheme="minorHAnsi" w:cstheme="minorHAnsi"/>
          <w:b/>
          <w:color w:val="000000"/>
        </w:rPr>
        <w:t xml:space="preserve"> </w:t>
      </w:r>
    </w:p>
    <w:p w:rsidR="00570E8A" w:rsidRPr="00F92B69" w:rsidRDefault="00570E8A" w:rsidP="00554C35">
      <w:pPr>
        <w:autoSpaceDE w:val="0"/>
        <w:autoSpaceDN w:val="0"/>
        <w:adjustRightInd w:val="0"/>
        <w:jc w:val="both"/>
        <w:rPr>
          <w:rFonts w:cstheme="minorHAnsi"/>
          <w:sz w:val="10"/>
          <w:szCs w:val="10"/>
        </w:rPr>
      </w:pPr>
    </w:p>
    <w:p w:rsidR="00570E8A" w:rsidRDefault="00570E8A" w:rsidP="00554C35">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autoSpaceDE w:val="0"/>
        <w:autoSpaceDN w:val="0"/>
        <w:adjustRightInd w:val="0"/>
        <w:ind w:left="142" w:right="140"/>
        <w:jc w:val="center"/>
        <w:rPr>
          <w:rFonts w:asciiTheme="minorHAnsi" w:hAnsiTheme="minorHAnsi" w:cstheme="minorHAnsi"/>
          <w:b/>
        </w:rPr>
      </w:pPr>
      <w:r w:rsidRPr="00570E8A">
        <w:rPr>
          <w:rFonts w:asciiTheme="minorHAnsi" w:hAnsiTheme="minorHAnsi" w:cstheme="minorHAnsi"/>
          <w:b/>
        </w:rPr>
        <w:t>Τελευταία ημερομηνία λήξης παραλαβής των υποψηφιοτήτων είναι η</w:t>
      </w:r>
    </w:p>
    <w:p w:rsidR="00F92B69" w:rsidRPr="00570E8A" w:rsidRDefault="00E30C19" w:rsidP="00554C35">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autoSpaceDE w:val="0"/>
        <w:autoSpaceDN w:val="0"/>
        <w:adjustRightInd w:val="0"/>
        <w:ind w:left="142" w:right="140"/>
        <w:jc w:val="center"/>
        <w:rPr>
          <w:rFonts w:asciiTheme="minorHAnsi" w:hAnsiTheme="minorHAnsi" w:cstheme="minorHAnsi"/>
        </w:rPr>
      </w:pPr>
      <w:r>
        <w:rPr>
          <w:rFonts w:asciiTheme="minorHAnsi" w:hAnsiTheme="minorHAnsi" w:cstheme="minorHAnsi"/>
          <w:b/>
          <w:color w:val="FF0000"/>
          <w:sz w:val="28"/>
        </w:rPr>
        <w:t>Δευτέρα, 1</w:t>
      </w:r>
      <w:r w:rsidR="00F92B69">
        <w:rPr>
          <w:rFonts w:asciiTheme="minorHAnsi" w:hAnsiTheme="minorHAnsi" w:cstheme="minorHAnsi"/>
          <w:b/>
          <w:color w:val="FF0000"/>
          <w:sz w:val="28"/>
        </w:rPr>
        <w:t>4</w:t>
      </w:r>
      <w:r w:rsidR="00F92B69" w:rsidRPr="00570E8A">
        <w:rPr>
          <w:rFonts w:asciiTheme="minorHAnsi" w:hAnsiTheme="minorHAnsi" w:cstheme="minorHAnsi"/>
          <w:b/>
          <w:color w:val="FF0000"/>
          <w:sz w:val="28"/>
        </w:rPr>
        <w:t xml:space="preserve"> Νοεμβρίου 202</w:t>
      </w:r>
      <w:r w:rsidR="00F92B69">
        <w:rPr>
          <w:rFonts w:asciiTheme="minorHAnsi" w:hAnsiTheme="minorHAnsi" w:cstheme="minorHAnsi"/>
          <w:b/>
          <w:color w:val="FF0000"/>
          <w:sz w:val="28"/>
        </w:rPr>
        <w:t>2</w:t>
      </w:r>
    </w:p>
    <w:p w:rsidR="00554C35" w:rsidRPr="00F92B69" w:rsidRDefault="00554C35" w:rsidP="00554C35">
      <w:pPr>
        <w:autoSpaceDE w:val="0"/>
        <w:autoSpaceDN w:val="0"/>
        <w:adjustRightInd w:val="0"/>
        <w:jc w:val="both"/>
        <w:rPr>
          <w:rFonts w:cstheme="minorHAnsi"/>
          <w:sz w:val="10"/>
          <w:szCs w:val="10"/>
        </w:rPr>
      </w:pPr>
    </w:p>
    <w:p w:rsidR="00570E8A" w:rsidRPr="00570E8A" w:rsidRDefault="00570E8A" w:rsidP="00554C35">
      <w:pPr>
        <w:autoSpaceDE w:val="0"/>
        <w:autoSpaceDN w:val="0"/>
        <w:adjustRightInd w:val="0"/>
        <w:spacing w:after="120"/>
        <w:rPr>
          <w:rFonts w:asciiTheme="minorHAnsi" w:hAnsiTheme="minorHAnsi" w:cstheme="minorHAnsi"/>
          <w:color w:val="000000"/>
          <w:sz w:val="22"/>
        </w:rPr>
      </w:pPr>
      <w:r w:rsidRPr="00570E8A">
        <w:rPr>
          <w:rFonts w:asciiTheme="minorHAnsi" w:hAnsiTheme="minorHAnsi" w:cstheme="minorHAnsi"/>
          <w:color w:val="000000"/>
          <w:sz w:val="22"/>
        </w:rPr>
        <w:t>Η μη υποβολή της αίτησης και των δικαιολογητικών με τον παραπάνω τρόπο και εντός της παραπάνω ημερομηνίας, συνιστά λόγο απαράδεκτου της αίτησης.</w:t>
      </w:r>
    </w:p>
    <w:p w:rsidR="00570E8A" w:rsidRPr="00570E8A" w:rsidRDefault="00570E8A" w:rsidP="00554C35">
      <w:pPr>
        <w:autoSpaceDE w:val="0"/>
        <w:autoSpaceDN w:val="0"/>
        <w:adjustRightInd w:val="0"/>
        <w:spacing w:after="120"/>
        <w:jc w:val="both"/>
        <w:rPr>
          <w:rFonts w:asciiTheme="minorHAnsi" w:hAnsiTheme="minorHAnsi" w:cstheme="minorHAnsi"/>
          <w:color w:val="000000"/>
          <w:sz w:val="22"/>
        </w:rPr>
      </w:pPr>
      <w:r w:rsidRPr="00570E8A">
        <w:rPr>
          <w:rFonts w:asciiTheme="minorHAnsi" w:hAnsiTheme="minorHAnsi" w:cstheme="minorHAnsi"/>
          <w:color w:val="000000"/>
          <w:sz w:val="22"/>
        </w:rPr>
        <w:t>Η παρούσα Προκήρυξη θα δημοσιευθεί όπως ορίζουν οι κείμενες διατάξεις (άρθρο 29, παρ. 2, Ν. 4310/2014) όπως τροποποιήθηκε και ισχύει και της με αριθμό 134664/2019 Απόφασης του Υπουργού Ανάπτυξης και Επενδύσεων (ΦΕΚ Β΄ 695/4-3-2020).</w:t>
      </w:r>
    </w:p>
    <w:p w:rsidR="002A720C" w:rsidRPr="00F92B69" w:rsidRDefault="002A720C" w:rsidP="00554C35">
      <w:pPr>
        <w:autoSpaceDE w:val="0"/>
        <w:autoSpaceDN w:val="0"/>
        <w:adjustRightInd w:val="0"/>
        <w:spacing w:after="120"/>
        <w:rPr>
          <w:rFonts w:asciiTheme="minorHAnsi" w:hAnsiTheme="minorHAnsi" w:cstheme="minorHAnsi"/>
          <w:b/>
          <w:color w:val="000000"/>
          <w:sz w:val="6"/>
          <w:szCs w:val="22"/>
        </w:rPr>
      </w:pPr>
    </w:p>
    <w:p w:rsidR="00A356C0" w:rsidRPr="00EC535B" w:rsidRDefault="00A356C0" w:rsidP="00554C35">
      <w:pPr>
        <w:autoSpaceDE w:val="0"/>
        <w:autoSpaceDN w:val="0"/>
        <w:adjustRightInd w:val="0"/>
        <w:rPr>
          <w:rFonts w:asciiTheme="minorHAnsi" w:hAnsiTheme="minorHAnsi" w:cstheme="minorHAnsi"/>
          <w:color w:val="000000"/>
          <w:sz w:val="22"/>
          <w:szCs w:val="22"/>
        </w:rPr>
      </w:pPr>
      <w:r w:rsidRPr="00EC535B">
        <w:rPr>
          <w:rFonts w:asciiTheme="minorHAnsi" w:hAnsiTheme="minorHAnsi" w:cstheme="minorHAnsi"/>
          <w:color w:val="000000"/>
          <w:sz w:val="22"/>
          <w:szCs w:val="22"/>
        </w:rPr>
        <w:t>Για το ΙΜΒΒ-ΙΤΕ</w:t>
      </w:r>
    </w:p>
    <w:p w:rsidR="00BD02E1" w:rsidRDefault="00A356C0" w:rsidP="00554C35">
      <w:pPr>
        <w:autoSpaceDE w:val="0"/>
        <w:autoSpaceDN w:val="0"/>
        <w:adjustRightInd w:val="0"/>
        <w:rPr>
          <w:rFonts w:asciiTheme="minorHAnsi" w:hAnsiTheme="minorHAnsi" w:cstheme="minorHAnsi"/>
          <w:color w:val="000000"/>
          <w:sz w:val="22"/>
          <w:szCs w:val="22"/>
        </w:rPr>
      </w:pPr>
      <w:bookmarkStart w:id="2" w:name="_GoBack"/>
      <w:bookmarkEnd w:id="2"/>
      <w:r w:rsidRPr="00EC535B">
        <w:rPr>
          <w:rFonts w:asciiTheme="minorHAnsi" w:hAnsiTheme="minorHAnsi" w:cstheme="minorHAnsi"/>
          <w:color w:val="000000"/>
          <w:sz w:val="22"/>
          <w:szCs w:val="22"/>
        </w:rPr>
        <w:t xml:space="preserve">Ιωάννης </w:t>
      </w:r>
      <w:r w:rsidR="00F92B69">
        <w:rPr>
          <w:rFonts w:asciiTheme="minorHAnsi" w:hAnsiTheme="minorHAnsi" w:cstheme="minorHAnsi"/>
          <w:color w:val="000000"/>
          <w:sz w:val="22"/>
          <w:szCs w:val="22"/>
        </w:rPr>
        <w:t>Βόντας</w:t>
      </w:r>
      <w:r w:rsidR="00EC535B">
        <w:rPr>
          <w:rFonts w:asciiTheme="minorHAnsi" w:hAnsiTheme="minorHAnsi" w:cstheme="minorHAnsi"/>
          <w:color w:val="000000"/>
          <w:sz w:val="22"/>
          <w:szCs w:val="22"/>
        </w:rPr>
        <w:t>, Διευθυντής</w:t>
      </w:r>
    </w:p>
    <w:sectPr w:rsidR="00BD02E1" w:rsidSect="00154949">
      <w:headerReference w:type="default" r:id="rId9"/>
      <w:footerReference w:type="default" r:id="rId10"/>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CA8" w:rsidRDefault="00DD6CA8" w:rsidP="00D047BD">
      <w:pPr>
        <w:pStyle w:val="Header"/>
      </w:pPr>
      <w:r>
        <w:separator/>
      </w:r>
    </w:p>
  </w:endnote>
  <w:endnote w:type="continuationSeparator" w:id="0">
    <w:p w:rsidR="00DD6CA8" w:rsidRDefault="00DD6CA8" w:rsidP="00D047B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rafty Girl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20C" w:rsidRPr="002A720C" w:rsidRDefault="002A720C" w:rsidP="002A72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CA8" w:rsidRDefault="00DD6CA8" w:rsidP="00D047BD">
      <w:pPr>
        <w:pStyle w:val="Header"/>
      </w:pPr>
      <w:r>
        <w:separator/>
      </w:r>
    </w:p>
  </w:footnote>
  <w:footnote w:type="continuationSeparator" w:id="0">
    <w:p w:rsidR="00DD6CA8" w:rsidRDefault="00DD6CA8" w:rsidP="00D047BD">
      <w:pPr>
        <w:pStyle w:val="Heade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20C" w:rsidRPr="002A720C" w:rsidRDefault="002A720C" w:rsidP="002A72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7E2E"/>
    <w:multiLevelType w:val="hybridMultilevel"/>
    <w:tmpl w:val="4762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C4715"/>
    <w:multiLevelType w:val="hybridMultilevel"/>
    <w:tmpl w:val="49547D38"/>
    <w:lvl w:ilvl="0" w:tplc="401E5272">
      <w:start w:val="1"/>
      <w:numFmt w:val="decimal"/>
      <w:lvlText w:val="%1."/>
      <w:lvlJc w:val="left"/>
      <w:pPr>
        <w:ind w:hanging="303"/>
      </w:pPr>
      <w:rPr>
        <w:rFonts w:ascii="Calibri" w:eastAsia="Calibri" w:hAnsi="Calibri" w:hint="default"/>
        <w:sz w:val="22"/>
        <w:szCs w:val="22"/>
      </w:rPr>
    </w:lvl>
    <w:lvl w:ilvl="1" w:tplc="535A2D8E">
      <w:start w:val="1"/>
      <w:numFmt w:val="bullet"/>
      <w:lvlText w:val="•"/>
      <w:lvlJc w:val="left"/>
      <w:rPr>
        <w:rFonts w:hint="default"/>
      </w:rPr>
    </w:lvl>
    <w:lvl w:ilvl="2" w:tplc="04C6770A">
      <w:start w:val="1"/>
      <w:numFmt w:val="bullet"/>
      <w:lvlText w:val="•"/>
      <w:lvlJc w:val="left"/>
      <w:rPr>
        <w:rFonts w:hint="default"/>
      </w:rPr>
    </w:lvl>
    <w:lvl w:ilvl="3" w:tplc="450AE45A">
      <w:start w:val="1"/>
      <w:numFmt w:val="bullet"/>
      <w:lvlText w:val="•"/>
      <w:lvlJc w:val="left"/>
      <w:rPr>
        <w:rFonts w:hint="default"/>
      </w:rPr>
    </w:lvl>
    <w:lvl w:ilvl="4" w:tplc="F5B82968">
      <w:start w:val="1"/>
      <w:numFmt w:val="bullet"/>
      <w:lvlText w:val="•"/>
      <w:lvlJc w:val="left"/>
      <w:rPr>
        <w:rFonts w:hint="default"/>
      </w:rPr>
    </w:lvl>
    <w:lvl w:ilvl="5" w:tplc="C6AE924A">
      <w:start w:val="1"/>
      <w:numFmt w:val="bullet"/>
      <w:lvlText w:val="•"/>
      <w:lvlJc w:val="left"/>
      <w:rPr>
        <w:rFonts w:hint="default"/>
      </w:rPr>
    </w:lvl>
    <w:lvl w:ilvl="6" w:tplc="CD12A412">
      <w:start w:val="1"/>
      <w:numFmt w:val="bullet"/>
      <w:lvlText w:val="•"/>
      <w:lvlJc w:val="left"/>
      <w:rPr>
        <w:rFonts w:hint="default"/>
      </w:rPr>
    </w:lvl>
    <w:lvl w:ilvl="7" w:tplc="C574AC8C">
      <w:start w:val="1"/>
      <w:numFmt w:val="bullet"/>
      <w:lvlText w:val="•"/>
      <w:lvlJc w:val="left"/>
      <w:rPr>
        <w:rFonts w:hint="default"/>
      </w:rPr>
    </w:lvl>
    <w:lvl w:ilvl="8" w:tplc="17081470">
      <w:start w:val="1"/>
      <w:numFmt w:val="bullet"/>
      <w:lvlText w:val="•"/>
      <w:lvlJc w:val="left"/>
      <w:rPr>
        <w:rFonts w:hint="default"/>
      </w:rPr>
    </w:lvl>
  </w:abstractNum>
  <w:abstractNum w:abstractNumId="2" w15:restartNumberingAfterBreak="0">
    <w:nsid w:val="1A1B2FEC"/>
    <w:multiLevelType w:val="hybridMultilevel"/>
    <w:tmpl w:val="70861E1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0D5B1C"/>
    <w:multiLevelType w:val="hybridMultilevel"/>
    <w:tmpl w:val="2C24DD4E"/>
    <w:lvl w:ilvl="0" w:tplc="04080001">
      <w:start w:val="1"/>
      <w:numFmt w:val="bullet"/>
      <w:lvlText w:val=""/>
      <w:lvlJc w:val="left"/>
      <w:pPr>
        <w:ind w:left="766" w:hanging="360"/>
      </w:pPr>
      <w:rPr>
        <w:rFonts w:ascii="Symbol" w:hAnsi="Symbol" w:hint="default"/>
      </w:rPr>
    </w:lvl>
    <w:lvl w:ilvl="1" w:tplc="04080003">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4" w15:restartNumberingAfterBreak="0">
    <w:nsid w:val="2F6A27D3"/>
    <w:multiLevelType w:val="hybridMultilevel"/>
    <w:tmpl w:val="2F2E400C"/>
    <w:lvl w:ilvl="0" w:tplc="5E2676A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E2E01"/>
    <w:multiLevelType w:val="hybridMultilevel"/>
    <w:tmpl w:val="FF8893EC"/>
    <w:lvl w:ilvl="0" w:tplc="2B78E41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947DD"/>
    <w:multiLevelType w:val="hybridMultilevel"/>
    <w:tmpl w:val="53AA3132"/>
    <w:lvl w:ilvl="0" w:tplc="04090003">
      <w:start w:val="1"/>
      <w:numFmt w:val="bullet"/>
      <w:lvlText w:val="o"/>
      <w:lvlJc w:val="left"/>
      <w:pPr>
        <w:ind w:left="1486" w:hanging="360"/>
      </w:pPr>
      <w:rPr>
        <w:rFonts w:ascii="Courier New" w:hAnsi="Courier New" w:cs="Courier New"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7" w15:restartNumberingAfterBreak="0">
    <w:nsid w:val="40DD22D8"/>
    <w:multiLevelType w:val="hybridMultilevel"/>
    <w:tmpl w:val="3D881A90"/>
    <w:lvl w:ilvl="0" w:tplc="54F0FACE">
      <w:start w:val="2"/>
      <w:numFmt w:val="bullet"/>
      <w:lvlText w:val="-"/>
      <w:lvlJc w:val="left"/>
      <w:pPr>
        <w:ind w:left="720" w:hanging="360"/>
      </w:pPr>
      <w:rPr>
        <w:rFonts w:ascii="Crafty Girls" w:eastAsia="Times New Roman" w:hAnsi="Crafty Girls"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3386DBB"/>
    <w:multiLevelType w:val="hybridMultilevel"/>
    <w:tmpl w:val="98F47498"/>
    <w:lvl w:ilvl="0" w:tplc="01EAD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C1E46"/>
    <w:multiLevelType w:val="hybridMultilevel"/>
    <w:tmpl w:val="15E43ED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9B3BF4"/>
    <w:multiLevelType w:val="hybridMultilevel"/>
    <w:tmpl w:val="6DF2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EB2DDC"/>
    <w:multiLevelType w:val="hybridMultilevel"/>
    <w:tmpl w:val="3FC0F6F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F36A02"/>
    <w:multiLevelType w:val="hybridMultilevel"/>
    <w:tmpl w:val="5F6E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E4BA5"/>
    <w:multiLevelType w:val="hybridMultilevel"/>
    <w:tmpl w:val="6A5826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33A3962"/>
    <w:multiLevelType w:val="hybridMultilevel"/>
    <w:tmpl w:val="35C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C1075"/>
    <w:multiLevelType w:val="hybridMultilevel"/>
    <w:tmpl w:val="114005E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B7A4583"/>
    <w:multiLevelType w:val="hybridMultilevel"/>
    <w:tmpl w:val="42EA583A"/>
    <w:lvl w:ilvl="0" w:tplc="8CDA0634">
      <w:start w:val="4"/>
      <w:numFmt w:val="bullet"/>
      <w:lvlText w:val="-"/>
      <w:lvlJc w:val="left"/>
      <w:pPr>
        <w:ind w:left="785" w:hanging="360"/>
      </w:pPr>
      <w:rPr>
        <w:rFonts w:ascii="Calibri" w:eastAsiaTheme="minorHAnsi" w:hAnsi="Calibri" w:cs="Calibri" w:hint="default"/>
        <w:b/>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15:restartNumberingAfterBreak="0">
    <w:nsid w:val="7CDA0DC6"/>
    <w:multiLevelType w:val="hybridMultilevel"/>
    <w:tmpl w:val="1680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A41097"/>
    <w:multiLevelType w:val="hybridMultilevel"/>
    <w:tmpl w:val="4258B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6"/>
  </w:num>
  <w:num w:numId="4">
    <w:abstractNumId w:val="10"/>
  </w:num>
  <w:num w:numId="5">
    <w:abstractNumId w:val="15"/>
  </w:num>
  <w:num w:numId="6">
    <w:abstractNumId w:val="7"/>
  </w:num>
  <w:num w:numId="7">
    <w:abstractNumId w:val="13"/>
  </w:num>
  <w:num w:numId="8">
    <w:abstractNumId w:val="18"/>
  </w:num>
  <w:num w:numId="9">
    <w:abstractNumId w:val="9"/>
  </w:num>
  <w:num w:numId="10">
    <w:abstractNumId w:val="2"/>
  </w:num>
  <w:num w:numId="11">
    <w:abstractNumId w:val="4"/>
  </w:num>
  <w:num w:numId="12">
    <w:abstractNumId w:val="11"/>
  </w:num>
  <w:num w:numId="13">
    <w:abstractNumId w:val="14"/>
  </w:num>
  <w:num w:numId="14">
    <w:abstractNumId w:val="0"/>
  </w:num>
  <w:num w:numId="15">
    <w:abstractNumId w:val="17"/>
  </w:num>
  <w:num w:numId="16">
    <w:abstractNumId w:val="8"/>
  </w:num>
  <w:num w:numId="17">
    <w:abstractNumId w:val="5"/>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6E"/>
    <w:rsid w:val="00026D9D"/>
    <w:rsid w:val="000518D4"/>
    <w:rsid w:val="0007434B"/>
    <w:rsid w:val="00077360"/>
    <w:rsid w:val="00077EC4"/>
    <w:rsid w:val="0008192B"/>
    <w:rsid w:val="00085EFC"/>
    <w:rsid w:val="00086785"/>
    <w:rsid w:val="00094919"/>
    <w:rsid w:val="000E0C7F"/>
    <w:rsid w:val="00101B77"/>
    <w:rsid w:val="00126930"/>
    <w:rsid w:val="00145060"/>
    <w:rsid w:val="00154949"/>
    <w:rsid w:val="00154F16"/>
    <w:rsid w:val="00161CD6"/>
    <w:rsid w:val="00165098"/>
    <w:rsid w:val="00165B1F"/>
    <w:rsid w:val="00173575"/>
    <w:rsid w:val="00173981"/>
    <w:rsid w:val="00186A8C"/>
    <w:rsid w:val="00196A28"/>
    <w:rsid w:val="001C0C3E"/>
    <w:rsid w:val="001D2DA6"/>
    <w:rsid w:val="001E4AD6"/>
    <w:rsid w:val="001F1702"/>
    <w:rsid w:val="001F2983"/>
    <w:rsid w:val="002001F3"/>
    <w:rsid w:val="00224FE8"/>
    <w:rsid w:val="00245375"/>
    <w:rsid w:val="002477C7"/>
    <w:rsid w:val="002504AB"/>
    <w:rsid w:val="002545BE"/>
    <w:rsid w:val="00261B5B"/>
    <w:rsid w:val="0027120E"/>
    <w:rsid w:val="00283668"/>
    <w:rsid w:val="002A4D2B"/>
    <w:rsid w:val="002A720C"/>
    <w:rsid w:val="002C25E7"/>
    <w:rsid w:val="002E3C5E"/>
    <w:rsid w:val="002F641B"/>
    <w:rsid w:val="003131D7"/>
    <w:rsid w:val="003201F4"/>
    <w:rsid w:val="003303DD"/>
    <w:rsid w:val="00357E87"/>
    <w:rsid w:val="00361E0E"/>
    <w:rsid w:val="00361FBB"/>
    <w:rsid w:val="00373933"/>
    <w:rsid w:val="003872B9"/>
    <w:rsid w:val="00392F1F"/>
    <w:rsid w:val="003A1303"/>
    <w:rsid w:val="003A6541"/>
    <w:rsid w:val="003B6330"/>
    <w:rsid w:val="003B651A"/>
    <w:rsid w:val="003C1753"/>
    <w:rsid w:val="003C4ECE"/>
    <w:rsid w:val="003C6124"/>
    <w:rsid w:val="003D30A1"/>
    <w:rsid w:val="003D44FD"/>
    <w:rsid w:val="003E3B4C"/>
    <w:rsid w:val="003F4843"/>
    <w:rsid w:val="004119FA"/>
    <w:rsid w:val="00426B54"/>
    <w:rsid w:val="0045209B"/>
    <w:rsid w:val="004818C1"/>
    <w:rsid w:val="00492569"/>
    <w:rsid w:val="004B3B5C"/>
    <w:rsid w:val="004B5BEA"/>
    <w:rsid w:val="004E0C7D"/>
    <w:rsid w:val="004F02D5"/>
    <w:rsid w:val="00511D93"/>
    <w:rsid w:val="005212EA"/>
    <w:rsid w:val="00527175"/>
    <w:rsid w:val="00537362"/>
    <w:rsid w:val="005513B9"/>
    <w:rsid w:val="00554C35"/>
    <w:rsid w:val="00557457"/>
    <w:rsid w:val="00570E8A"/>
    <w:rsid w:val="00572066"/>
    <w:rsid w:val="005A2754"/>
    <w:rsid w:val="005A71D5"/>
    <w:rsid w:val="005B37F9"/>
    <w:rsid w:val="005B5340"/>
    <w:rsid w:val="005C1D8A"/>
    <w:rsid w:val="005D0126"/>
    <w:rsid w:val="005D7E72"/>
    <w:rsid w:val="005E131D"/>
    <w:rsid w:val="005E3858"/>
    <w:rsid w:val="00611C96"/>
    <w:rsid w:val="0061305A"/>
    <w:rsid w:val="0061559C"/>
    <w:rsid w:val="006216BB"/>
    <w:rsid w:val="00627B34"/>
    <w:rsid w:val="00635D85"/>
    <w:rsid w:val="00647A5C"/>
    <w:rsid w:val="00652CC5"/>
    <w:rsid w:val="00664DB0"/>
    <w:rsid w:val="0067289C"/>
    <w:rsid w:val="00674B27"/>
    <w:rsid w:val="006801CE"/>
    <w:rsid w:val="00684D12"/>
    <w:rsid w:val="00693556"/>
    <w:rsid w:val="006A230B"/>
    <w:rsid w:val="006A6971"/>
    <w:rsid w:val="006E01F2"/>
    <w:rsid w:val="006E7588"/>
    <w:rsid w:val="00704302"/>
    <w:rsid w:val="00710D68"/>
    <w:rsid w:val="0071462F"/>
    <w:rsid w:val="00717C16"/>
    <w:rsid w:val="007315DB"/>
    <w:rsid w:val="007614F8"/>
    <w:rsid w:val="0076775D"/>
    <w:rsid w:val="007708D7"/>
    <w:rsid w:val="007709CD"/>
    <w:rsid w:val="00786B34"/>
    <w:rsid w:val="007A2BBC"/>
    <w:rsid w:val="007B34C6"/>
    <w:rsid w:val="007C23C5"/>
    <w:rsid w:val="007D6F46"/>
    <w:rsid w:val="007F0D18"/>
    <w:rsid w:val="007F1B3F"/>
    <w:rsid w:val="007F228D"/>
    <w:rsid w:val="007F39C2"/>
    <w:rsid w:val="00804D0B"/>
    <w:rsid w:val="008543A8"/>
    <w:rsid w:val="00871833"/>
    <w:rsid w:val="008911DD"/>
    <w:rsid w:val="008A032A"/>
    <w:rsid w:val="008A68B4"/>
    <w:rsid w:val="008A79AF"/>
    <w:rsid w:val="008A79BA"/>
    <w:rsid w:val="008B2089"/>
    <w:rsid w:val="008C24FF"/>
    <w:rsid w:val="008C26AC"/>
    <w:rsid w:val="008D366C"/>
    <w:rsid w:val="008D3D19"/>
    <w:rsid w:val="008D7C20"/>
    <w:rsid w:val="008E1D0F"/>
    <w:rsid w:val="008E7FFE"/>
    <w:rsid w:val="008F2488"/>
    <w:rsid w:val="0092678B"/>
    <w:rsid w:val="00935DF7"/>
    <w:rsid w:val="00947585"/>
    <w:rsid w:val="00954A00"/>
    <w:rsid w:val="0095503F"/>
    <w:rsid w:val="00956A2F"/>
    <w:rsid w:val="009578DC"/>
    <w:rsid w:val="00960F3A"/>
    <w:rsid w:val="009614C1"/>
    <w:rsid w:val="009664EB"/>
    <w:rsid w:val="00976A7F"/>
    <w:rsid w:val="00981199"/>
    <w:rsid w:val="009872A3"/>
    <w:rsid w:val="00991564"/>
    <w:rsid w:val="00991AC8"/>
    <w:rsid w:val="00995FB0"/>
    <w:rsid w:val="009A17FC"/>
    <w:rsid w:val="009A581A"/>
    <w:rsid w:val="009B175B"/>
    <w:rsid w:val="009C2A5B"/>
    <w:rsid w:val="009F6CC7"/>
    <w:rsid w:val="00A2439E"/>
    <w:rsid w:val="00A356C0"/>
    <w:rsid w:val="00A45764"/>
    <w:rsid w:val="00A502D6"/>
    <w:rsid w:val="00A64C3E"/>
    <w:rsid w:val="00A65317"/>
    <w:rsid w:val="00A75DC2"/>
    <w:rsid w:val="00A82C8D"/>
    <w:rsid w:val="00A83A27"/>
    <w:rsid w:val="00A851C3"/>
    <w:rsid w:val="00A87F79"/>
    <w:rsid w:val="00AB01C9"/>
    <w:rsid w:val="00AB78C0"/>
    <w:rsid w:val="00AF2765"/>
    <w:rsid w:val="00AF664B"/>
    <w:rsid w:val="00B12407"/>
    <w:rsid w:val="00B22ABE"/>
    <w:rsid w:val="00B40CFE"/>
    <w:rsid w:val="00B51EC9"/>
    <w:rsid w:val="00B5441D"/>
    <w:rsid w:val="00B5486E"/>
    <w:rsid w:val="00B56BC0"/>
    <w:rsid w:val="00B621F0"/>
    <w:rsid w:val="00B76717"/>
    <w:rsid w:val="00B8009F"/>
    <w:rsid w:val="00B83C5E"/>
    <w:rsid w:val="00BA640A"/>
    <w:rsid w:val="00BB4FA3"/>
    <w:rsid w:val="00BC62B1"/>
    <w:rsid w:val="00BD02E1"/>
    <w:rsid w:val="00BD72EC"/>
    <w:rsid w:val="00BF777F"/>
    <w:rsid w:val="00C02561"/>
    <w:rsid w:val="00C12393"/>
    <w:rsid w:val="00C2671F"/>
    <w:rsid w:val="00C27323"/>
    <w:rsid w:val="00C27389"/>
    <w:rsid w:val="00C27C8D"/>
    <w:rsid w:val="00C31CD9"/>
    <w:rsid w:val="00C32882"/>
    <w:rsid w:val="00C71A37"/>
    <w:rsid w:val="00CC1BF7"/>
    <w:rsid w:val="00CC4C57"/>
    <w:rsid w:val="00CC718F"/>
    <w:rsid w:val="00CD1F1E"/>
    <w:rsid w:val="00CD66D2"/>
    <w:rsid w:val="00CE5789"/>
    <w:rsid w:val="00CF1484"/>
    <w:rsid w:val="00D03020"/>
    <w:rsid w:val="00D047BD"/>
    <w:rsid w:val="00D339B6"/>
    <w:rsid w:val="00D561AE"/>
    <w:rsid w:val="00D65074"/>
    <w:rsid w:val="00D67A18"/>
    <w:rsid w:val="00D72594"/>
    <w:rsid w:val="00D7285D"/>
    <w:rsid w:val="00D85BE5"/>
    <w:rsid w:val="00DB1662"/>
    <w:rsid w:val="00DB1F1F"/>
    <w:rsid w:val="00DC598E"/>
    <w:rsid w:val="00DC6A0E"/>
    <w:rsid w:val="00DD336C"/>
    <w:rsid w:val="00DD6CA8"/>
    <w:rsid w:val="00DD7E28"/>
    <w:rsid w:val="00DD7E49"/>
    <w:rsid w:val="00DE028F"/>
    <w:rsid w:val="00DE34A5"/>
    <w:rsid w:val="00DE377D"/>
    <w:rsid w:val="00E05E72"/>
    <w:rsid w:val="00E07058"/>
    <w:rsid w:val="00E129EB"/>
    <w:rsid w:val="00E144DD"/>
    <w:rsid w:val="00E161FC"/>
    <w:rsid w:val="00E17393"/>
    <w:rsid w:val="00E21C48"/>
    <w:rsid w:val="00E2203B"/>
    <w:rsid w:val="00E30C19"/>
    <w:rsid w:val="00E340E5"/>
    <w:rsid w:val="00E40FD5"/>
    <w:rsid w:val="00E5680B"/>
    <w:rsid w:val="00E7407E"/>
    <w:rsid w:val="00E76C4D"/>
    <w:rsid w:val="00EB1799"/>
    <w:rsid w:val="00EB20DC"/>
    <w:rsid w:val="00EC2363"/>
    <w:rsid w:val="00EC535B"/>
    <w:rsid w:val="00F044EF"/>
    <w:rsid w:val="00F15859"/>
    <w:rsid w:val="00F16253"/>
    <w:rsid w:val="00F26B8C"/>
    <w:rsid w:val="00F41647"/>
    <w:rsid w:val="00F6434D"/>
    <w:rsid w:val="00F7146B"/>
    <w:rsid w:val="00F7466C"/>
    <w:rsid w:val="00F92B69"/>
    <w:rsid w:val="00FA2E8D"/>
    <w:rsid w:val="00FC0C27"/>
    <w:rsid w:val="00FC243D"/>
    <w:rsid w:val="00FD2C63"/>
    <w:rsid w:val="00FD5375"/>
    <w:rsid w:val="00FD6966"/>
    <w:rsid w:val="00FE5795"/>
    <w:rsid w:val="00FE7005"/>
    <w:rsid w:val="00FF1BFC"/>
    <w:rsid w:val="00FF26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7A2ADF"/>
  <w15:docId w15:val="{4E6BA395-13CA-4CD2-8B18-5EBAB8F3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C35"/>
    <w:rPr>
      <w:rFonts w:ascii="Crafty Girls" w:hAnsi="Crafty Girls"/>
      <w:sz w:val="24"/>
      <w:szCs w:val="24"/>
    </w:rPr>
  </w:style>
  <w:style w:type="paragraph" w:styleId="Heading1">
    <w:name w:val="heading 1"/>
    <w:basedOn w:val="Normal"/>
    <w:link w:val="Heading1Char"/>
    <w:uiPriority w:val="1"/>
    <w:qFormat/>
    <w:rsid w:val="00BD02E1"/>
    <w:pPr>
      <w:widowControl w:val="0"/>
      <w:outlineLvl w:val="0"/>
    </w:pPr>
    <w:rPr>
      <w:rFonts w:ascii="Calibri" w:eastAsia="Calibri" w:hAnsi="Calibri" w:cstheme="minorBidi"/>
      <w:b/>
      <w:bCs/>
      <w:sz w:val="22"/>
      <w:szCs w:val="22"/>
      <w:lang w:val="en-US" w:eastAsia="en-US"/>
    </w:rPr>
  </w:style>
  <w:style w:type="paragraph" w:styleId="Heading2">
    <w:name w:val="heading 2"/>
    <w:basedOn w:val="Normal"/>
    <w:link w:val="Heading2Char"/>
    <w:uiPriority w:val="1"/>
    <w:qFormat/>
    <w:rsid w:val="00BD02E1"/>
    <w:pPr>
      <w:widowControl w:val="0"/>
      <w:outlineLvl w:val="1"/>
    </w:pPr>
    <w:rPr>
      <w:rFonts w:ascii="Calibri" w:eastAsia="Calibri" w:hAnsi="Calibri" w:cstheme="minorBidi"/>
      <w:b/>
      <w:bCs/>
      <w: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486E"/>
    <w:pPr>
      <w:tabs>
        <w:tab w:val="center" w:pos="4153"/>
        <w:tab w:val="right" w:pos="8306"/>
      </w:tabs>
    </w:pPr>
  </w:style>
  <w:style w:type="paragraph" w:styleId="Footer">
    <w:name w:val="footer"/>
    <w:basedOn w:val="Normal"/>
    <w:link w:val="FooterChar"/>
    <w:rsid w:val="00B5486E"/>
    <w:pPr>
      <w:tabs>
        <w:tab w:val="center" w:pos="4153"/>
        <w:tab w:val="right" w:pos="8306"/>
      </w:tabs>
    </w:pPr>
  </w:style>
  <w:style w:type="paragraph" w:styleId="BalloonText">
    <w:name w:val="Balloon Text"/>
    <w:basedOn w:val="Normal"/>
    <w:link w:val="BalloonTextChar"/>
    <w:rsid w:val="008E1D0F"/>
    <w:rPr>
      <w:rFonts w:ascii="Tahoma" w:hAnsi="Tahoma" w:cs="Tahoma"/>
      <w:sz w:val="16"/>
      <w:szCs w:val="16"/>
    </w:rPr>
  </w:style>
  <w:style w:type="character" w:customStyle="1" w:styleId="BalloonTextChar">
    <w:name w:val="Balloon Text Char"/>
    <w:basedOn w:val="DefaultParagraphFont"/>
    <w:link w:val="BalloonText"/>
    <w:rsid w:val="008E1D0F"/>
    <w:rPr>
      <w:rFonts w:ascii="Tahoma" w:hAnsi="Tahoma" w:cs="Tahoma"/>
      <w:sz w:val="16"/>
      <w:szCs w:val="16"/>
    </w:rPr>
  </w:style>
  <w:style w:type="paragraph" w:styleId="ListParagraph">
    <w:name w:val="List Paragraph"/>
    <w:basedOn w:val="Normal"/>
    <w:uiPriority w:val="34"/>
    <w:qFormat/>
    <w:rsid w:val="00E05E72"/>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E05E72"/>
    <w:rPr>
      <w:color w:val="0000FF" w:themeColor="hyperlink"/>
      <w:u w:val="single"/>
    </w:rPr>
  </w:style>
  <w:style w:type="paragraph" w:styleId="HTMLPreformatted">
    <w:name w:val="HTML Preformatted"/>
    <w:basedOn w:val="Normal"/>
    <w:link w:val="HTMLPreformattedChar"/>
    <w:uiPriority w:val="99"/>
    <w:unhideWhenUsed/>
    <w:rsid w:val="00E05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05E72"/>
    <w:rPr>
      <w:rFonts w:ascii="Courier New" w:hAnsi="Courier New" w:cs="Courier New"/>
      <w:lang w:val="en-US" w:eastAsia="en-US"/>
    </w:rPr>
  </w:style>
  <w:style w:type="paragraph" w:customStyle="1" w:styleId="Default">
    <w:name w:val="Default"/>
    <w:rsid w:val="00947585"/>
    <w:pPr>
      <w:autoSpaceDE w:val="0"/>
      <w:autoSpaceDN w:val="0"/>
      <w:adjustRightInd w:val="0"/>
    </w:pPr>
    <w:rPr>
      <w:rFonts w:ascii="Calibri" w:eastAsiaTheme="minorHAnsi" w:hAnsi="Calibri" w:cs="Calibri"/>
      <w:color w:val="000000"/>
      <w:sz w:val="24"/>
      <w:szCs w:val="24"/>
      <w:lang w:eastAsia="en-US"/>
    </w:rPr>
  </w:style>
  <w:style w:type="character" w:customStyle="1" w:styleId="Heading1Char">
    <w:name w:val="Heading 1 Char"/>
    <w:basedOn w:val="DefaultParagraphFont"/>
    <w:link w:val="Heading1"/>
    <w:uiPriority w:val="1"/>
    <w:rsid w:val="00BD02E1"/>
    <w:rPr>
      <w:rFonts w:ascii="Calibri" w:eastAsia="Calibri" w:hAnsi="Calibri" w:cstheme="minorBidi"/>
      <w:b/>
      <w:bCs/>
      <w:sz w:val="22"/>
      <w:szCs w:val="22"/>
      <w:lang w:val="en-US" w:eastAsia="en-US"/>
    </w:rPr>
  </w:style>
  <w:style w:type="character" w:customStyle="1" w:styleId="Heading2Char">
    <w:name w:val="Heading 2 Char"/>
    <w:basedOn w:val="DefaultParagraphFont"/>
    <w:link w:val="Heading2"/>
    <w:uiPriority w:val="1"/>
    <w:rsid w:val="00BD02E1"/>
    <w:rPr>
      <w:rFonts w:ascii="Calibri" w:eastAsia="Calibri" w:hAnsi="Calibri" w:cstheme="minorBidi"/>
      <w:b/>
      <w:bCs/>
      <w:i/>
      <w:sz w:val="22"/>
      <w:szCs w:val="22"/>
      <w:lang w:val="en-US" w:eastAsia="en-US"/>
    </w:rPr>
  </w:style>
  <w:style w:type="paragraph" w:styleId="BodyText">
    <w:name w:val="Body Text"/>
    <w:basedOn w:val="Normal"/>
    <w:link w:val="BodyTextChar"/>
    <w:uiPriority w:val="1"/>
    <w:qFormat/>
    <w:rsid w:val="00BD02E1"/>
    <w:pPr>
      <w:widowControl w:val="0"/>
      <w:ind w:left="470"/>
    </w:pPr>
    <w:rPr>
      <w:rFonts w:ascii="Calibri" w:eastAsia="Calibri" w:hAnsi="Calibri" w:cstheme="minorBidi"/>
      <w:sz w:val="22"/>
      <w:szCs w:val="22"/>
      <w:lang w:val="en-US" w:eastAsia="en-US"/>
    </w:rPr>
  </w:style>
  <w:style w:type="character" w:customStyle="1" w:styleId="BodyTextChar">
    <w:name w:val="Body Text Char"/>
    <w:basedOn w:val="DefaultParagraphFont"/>
    <w:link w:val="BodyText"/>
    <w:uiPriority w:val="1"/>
    <w:rsid w:val="00BD02E1"/>
    <w:rPr>
      <w:rFonts w:ascii="Calibri" w:eastAsia="Calibri" w:hAnsi="Calibri" w:cstheme="minorBidi"/>
      <w:sz w:val="22"/>
      <w:szCs w:val="22"/>
      <w:lang w:val="en-US" w:eastAsia="en-US"/>
    </w:rPr>
  </w:style>
  <w:style w:type="character" w:customStyle="1" w:styleId="HeaderChar">
    <w:name w:val="Header Char"/>
    <w:basedOn w:val="DefaultParagraphFont"/>
    <w:link w:val="Header"/>
    <w:rsid w:val="00F92B69"/>
    <w:rPr>
      <w:rFonts w:ascii="Crafty Girls" w:hAnsi="Crafty Girls"/>
      <w:sz w:val="24"/>
      <w:szCs w:val="24"/>
    </w:rPr>
  </w:style>
  <w:style w:type="character" w:customStyle="1" w:styleId="FooterChar">
    <w:name w:val="Footer Char"/>
    <w:basedOn w:val="DefaultParagraphFont"/>
    <w:link w:val="Footer"/>
    <w:rsid w:val="00F92B69"/>
    <w:rPr>
      <w:rFonts w:ascii="Crafty Girls" w:hAnsi="Crafty Girl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ella.minedu.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92639A-3BD8-46EF-B7B2-D960B13C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860</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Georgia Choulaki</cp:lastModifiedBy>
  <cp:revision>3</cp:revision>
  <cp:lastPrinted>2022-09-30T08:05:00Z</cp:lastPrinted>
  <dcterms:created xsi:type="dcterms:W3CDTF">2022-09-30T08:31:00Z</dcterms:created>
  <dcterms:modified xsi:type="dcterms:W3CDTF">2022-10-04T12:16:00Z</dcterms:modified>
</cp:coreProperties>
</file>