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6DEC" w14:textId="77777777" w:rsidR="00A57955" w:rsidRDefault="006C693C">
      <w:pPr>
        <w:pStyle w:val="10"/>
        <w:pBdr>
          <w:top w:val="nil"/>
          <w:left w:val="nil"/>
          <w:bottom w:val="nil"/>
          <w:right w:val="nil"/>
          <w:between w:val="nil"/>
        </w:pBdr>
        <w:tabs>
          <w:tab w:val="left" w:pos="5536"/>
        </w:tabs>
        <w:spacing w:before="39"/>
        <w:ind w:left="686"/>
        <w:jc w:val="both"/>
        <w:rPr>
          <w:rFonts w:ascii="Arial" w:eastAsia="Arial" w:hAnsi="Arial" w:cs="Arial"/>
          <w:b/>
          <w:color w:val="000000"/>
          <w:sz w:val="16"/>
          <w:szCs w:val="16"/>
        </w:rPr>
      </w:pPr>
      <w:r>
        <w:rPr>
          <w:noProof/>
        </w:rPr>
        <w:drawing>
          <wp:anchor distT="0" distB="0" distL="114300" distR="114300" simplePos="0" relativeHeight="251658240" behindDoc="0" locked="0" layoutInCell="1" allowOverlap="1" wp14:anchorId="20442683" wp14:editId="71862CCE">
            <wp:simplePos x="0" y="0"/>
            <wp:positionH relativeFrom="column">
              <wp:posOffset>809625</wp:posOffset>
            </wp:positionH>
            <wp:positionV relativeFrom="paragraph">
              <wp:posOffset>-301623</wp:posOffset>
            </wp:positionV>
            <wp:extent cx="466725" cy="447675"/>
            <wp:effectExtent l="0" t="0" r="0" b="0"/>
            <wp:wrapNone/>
            <wp:docPr id="1" name="image1.png" descr="http://www.isrodou.gr/images/banners/ethnosimo.jpg"/>
            <wp:cNvGraphicFramePr/>
            <a:graphic xmlns:a="http://schemas.openxmlformats.org/drawingml/2006/main">
              <a:graphicData uri="http://schemas.openxmlformats.org/drawingml/2006/picture">
                <pic:pic xmlns:pic="http://schemas.openxmlformats.org/drawingml/2006/picture">
                  <pic:nvPicPr>
                    <pic:cNvPr id="0" name="image1.png" descr="http://www.isrodou.gr/images/banners/ethnosimo.jpg"/>
                    <pic:cNvPicPr preferRelativeResize="0"/>
                  </pic:nvPicPr>
                  <pic:blipFill>
                    <a:blip r:embed="rId7" cstate="print"/>
                    <a:srcRect/>
                    <a:stretch>
                      <a:fillRect/>
                    </a:stretch>
                  </pic:blipFill>
                  <pic:spPr>
                    <a:xfrm>
                      <a:off x="0" y="0"/>
                      <a:ext cx="466725" cy="447675"/>
                    </a:xfrm>
                    <a:prstGeom prst="rect">
                      <a:avLst/>
                    </a:prstGeom>
                    <a:ln/>
                  </pic:spPr>
                </pic:pic>
              </a:graphicData>
            </a:graphic>
          </wp:anchor>
        </w:drawing>
      </w:r>
    </w:p>
    <w:p w14:paraId="313EB932" w14:textId="77777777" w:rsidR="00A57955" w:rsidRDefault="006C693C">
      <w:pPr>
        <w:pStyle w:val="10"/>
        <w:pBdr>
          <w:top w:val="nil"/>
          <w:left w:val="nil"/>
          <w:bottom w:val="nil"/>
          <w:right w:val="nil"/>
          <w:between w:val="nil"/>
        </w:pBdr>
        <w:tabs>
          <w:tab w:val="left" w:pos="5536"/>
        </w:tabs>
        <w:spacing w:before="39"/>
        <w:ind w:left="686"/>
        <w:jc w:val="both"/>
        <w:rPr>
          <w:rFonts w:ascii="Arial" w:eastAsia="Arial" w:hAnsi="Arial" w:cs="Arial"/>
          <w:b/>
          <w:color w:val="000000"/>
          <w:sz w:val="16"/>
          <w:szCs w:val="16"/>
        </w:rPr>
      </w:pPr>
      <w:r>
        <w:rPr>
          <w:rFonts w:ascii="Arial" w:eastAsia="Arial" w:hAnsi="Arial" w:cs="Arial"/>
          <w:b/>
          <w:color w:val="000000"/>
          <w:sz w:val="16"/>
          <w:szCs w:val="16"/>
        </w:rPr>
        <w:t>ΕΛΛΗΝΙΚΗ ΔΗΜΟΚΡΑΤΙΑ</w:t>
      </w:r>
    </w:p>
    <w:p w14:paraId="4E53916C" w14:textId="77777777" w:rsidR="00A57955" w:rsidRDefault="006C693C">
      <w:pPr>
        <w:pStyle w:val="10"/>
        <w:pBdr>
          <w:top w:val="nil"/>
          <w:left w:val="nil"/>
          <w:bottom w:val="nil"/>
          <w:right w:val="nil"/>
          <w:between w:val="nil"/>
        </w:pBdr>
        <w:tabs>
          <w:tab w:val="left" w:pos="5536"/>
        </w:tabs>
        <w:spacing w:before="39"/>
        <w:ind w:left="686"/>
        <w:jc w:val="both"/>
        <w:rPr>
          <w:rFonts w:ascii="Arial" w:eastAsia="Arial" w:hAnsi="Arial" w:cs="Arial"/>
          <w:b/>
          <w:color w:val="000000"/>
          <w:sz w:val="16"/>
          <w:szCs w:val="16"/>
        </w:rPr>
      </w:pPr>
      <w:r>
        <w:rPr>
          <w:rFonts w:ascii="Arial" w:eastAsia="Arial" w:hAnsi="Arial" w:cs="Arial"/>
          <w:b/>
          <w:color w:val="000000"/>
          <w:sz w:val="16"/>
          <w:szCs w:val="16"/>
        </w:rPr>
        <w:t>ΠΕΡΙΦΕΡΕΙΑ ΙΟΝΙΩΝ ΝΗΣΩΝ</w:t>
      </w:r>
    </w:p>
    <w:p w14:paraId="76FEC967" w14:textId="77777777" w:rsidR="00A57955" w:rsidRDefault="006C693C">
      <w:pPr>
        <w:pStyle w:val="10"/>
        <w:pBdr>
          <w:top w:val="nil"/>
          <w:left w:val="nil"/>
          <w:bottom w:val="nil"/>
          <w:right w:val="nil"/>
          <w:between w:val="nil"/>
        </w:pBdr>
        <w:spacing w:before="37" w:line="276" w:lineRule="auto"/>
        <w:ind w:left="686" w:right="4242"/>
        <w:jc w:val="both"/>
        <w:rPr>
          <w:rFonts w:ascii="Arial" w:eastAsia="Arial" w:hAnsi="Arial" w:cs="Arial"/>
          <w:b/>
          <w:color w:val="000000"/>
          <w:sz w:val="16"/>
          <w:szCs w:val="16"/>
        </w:rPr>
      </w:pPr>
      <w:r>
        <w:rPr>
          <w:rFonts w:ascii="Arial" w:eastAsia="Arial" w:hAnsi="Arial" w:cs="Arial"/>
          <w:b/>
          <w:color w:val="000000"/>
          <w:sz w:val="16"/>
          <w:szCs w:val="16"/>
        </w:rPr>
        <w:t>ΓΡΑΦΕΙΟ ΠΕΡΙΦΕΡΕΙΑΡΧΗ</w:t>
      </w:r>
    </w:p>
    <w:p w14:paraId="27816736" w14:textId="77777777" w:rsidR="00A57955" w:rsidRDefault="006C693C">
      <w:pPr>
        <w:pStyle w:val="10"/>
        <w:pBdr>
          <w:top w:val="nil"/>
          <w:left w:val="nil"/>
          <w:bottom w:val="nil"/>
          <w:right w:val="nil"/>
          <w:between w:val="nil"/>
        </w:pBdr>
        <w:spacing w:before="37" w:line="276" w:lineRule="auto"/>
        <w:ind w:left="686" w:right="4242"/>
        <w:rPr>
          <w:rFonts w:ascii="Arial" w:eastAsia="Arial" w:hAnsi="Arial" w:cs="Arial"/>
          <w:b/>
          <w:color w:val="000000"/>
          <w:sz w:val="16"/>
          <w:szCs w:val="16"/>
        </w:rPr>
      </w:pPr>
      <w:r>
        <w:rPr>
          <w:rFonts w:ascii="Arial" w:eastAsia="Arial" w:hAnsi="Arial" w:cs="Arial"/>
          <w:b/>
          <w:color w:val="000000"/>
          <w:sz w:val="16"/>
          <w:szCs w:val="16"/>
        </w:rPr>
        <w:t>EΠΙΤΡΟΠΗ ΑΞΙΟΛΟΓΗΣΗΣ ΜΕΛΩΝ ΠΕΡΙΦΕΡΕΙΑΚΟΥ ΣΥΜΒΟΥΛΙΟΥ ΕΡΕΥΝΑΣ ΚΑΙ ΚΑΙΝΟΤΟΜΙΑΣ</w:t>
      </w:r>
    </w:p>
    <w:p w14:paraId="2A614096" w14:textId="77777777" w:rsidR="00A57955" w:rsidRDefault="006C693C">
      <w:pPr>
        <w:pStyle w:val="10"/>
        <w:pBdr>
          <w:top w:val="nil"/>
          <w:left w:val="nil"/>
          <w:bottom w:val="nil"/>
          <w:right w:val="nil"/>
          <w:between w:val="nil"/>
        </w:pBdr>
        <w:tabs>
          <w:tab w:val="left" w:pos="5536"/>
        </w:tabs>
        <w:spacing w:before="39"/>
        <w:ind w:left="686"/>
        <w:jc w:val="both"/>
        <w:rPr>
          <w:rFonts w:ascii="Arial" w:eastAsia="Arial" w:hAnsi="Arial" w:cs="Arial"/>
          <w:b/>
          <w:color w:val="FF0000"/>
          <w:sz w:val="16"/>
          <w:szCs w:val="16"/>
        </w:rPr>
      </w:pPr>
      <w:r>
        <w:rPr>
          <w:rFonts w:ascii="Arial" w:eastAsia="Arial" w:hAnsi="Arial" w:cs="Arial"/>
          <w:color w:val="000000"/>
          <w:sz w:val="16"/>
          <w:szCs w:val="16"/>
        </w:rPr>
        <w:tab/>
      </w:r>
      <w:r>
        <w:rPr>
          <w:rFonts w:ascii="Arial" w:eastAsia="Arial" w:hAnsi="Arial" w:cs="Arial"/>
          <w:b/>
          <w:color w:val="000000"/>
          <w:sz w:val="16"/>
          <w:szCs w:val="16"/>
        </w:rPr>
        <w:t xml:space="preserve">Kέρκυρα, </w:t>
      </w:r>
      <w:r w:rsidR="001D2343" w:rsidRPr="00DB7393">
        <w:rPr>
          <w:rFonts w:ascii="Arial" w:eastAsia="Arial" w:hAnsi="Arial" w:cs="Arial"/>
          <w:b/>
          <w:color w:val="000000"/>
          <w:sz w:val="16"/>
          <w:szCs w:val="16"/>
        </w:rPr>
        <w:t>23</w:t>
      </w:r>
      <w:r>
        <w:rPr>
          <w:rFonts w:ascii="Arial" w:eastAsia="Arial" w:hAnsi="Arial" w:cs="Arial"/>
          <w:b/>
          <w:color w:val="000000"/>
          <w:sz w:val="16"/>
          <w:szCs w:val="16"/>
        </w:rPr>
        <w:t>-12-</w:t>
      </w:r>
      <w:r w:rsidR="001D2343" w:rsidRPr="00DB7393">
        <w:rPr>
          <w:rFonts w:ascii="Arial" w:eastAsia="Arial" w:hAnsi="Arial" w:cs="Arial"/>
          <w:b/>
          <w:color w:val="000000"/>
          <w:sz w:val="16"/>
          <w:szCs w:val="16"/>
        </w:rPr>
        <w:t>20</w:t>
      </w:r>
      <w:r>
        <w:rPr>
          <w:rFonts w:ascii="Arial" w:eastAsia="Arial" w:hAnsi="Arial" w:cs="Arial"/>
          <w:b/>
          <w:color w:val="000000"/>
          <w:sz w:val="16"/>
          <w:szCs w:val="16"/>
        </w:rPr>
        <w:t xml:space="preserve">22  </w:t>
      </w:r>
    </w:p>
    <w:p w14:paraId="6FF77648" w14:textId="77777777" w:rsidR="00A57955" w:rsidRDefault="00A57955">
      <w:pPr>
        <w:pStyle w:val="10"/>
        <w:pBdr>
          <w:top w:val="nil"/>
          <w:left w:val="nil"/>
          <w:bottom w:val="nil"/>
          <w:right w:val="nil"/>
          <w:between w:val="nil"/>
        </w:pBdr>
        <w:spacing w:before="8"/>
        <w:rPr>
          <w:rFonts w:ascii="Arial" w:eastAsia="Arial" w:hAnsi="Arial" w:cs="Arial"/>
          <w:b/>
          <w:color w:val="000000"/>
          <w:sz w:val="16"/>
          <w:szCs w:val="16"/>
        </w:rPr>
      </w:pPr>
    </w:p>
    <w:p w14:paraId="0381A66A" w14:textId="77777777" w:rsidR="00A57955" w:rsidRDefault="006C693C">
      <w:pPr>
        <w:pStyle w:val="10"/>
        <w:pBdr>
          <w:top w:val="nil"/>
          <w:left w:val="nil"/>
          <w:bottom w:val="nil"/>
          <w:right w:val="nil"/>
          <w:between w:val="nil"/>
        </w:pBdr>
        <w:ind w:left="686"/>
        <w:rPr>
          <w:rFonts w:ascii="Arial" w:eastAsia="Arial" w:hAnsi="Arial" w:cs="Arial"/>
          <w:color w:val="000000"/>
          <w:sz w:val="16"/>
          <w:szCs w:val="16"/>
        </w:rPr>
      </w:pPr>
      <w:r>
        <w:rPr>
          <w:rFonts w:ascii="Arial" w:eastAsia="Arial" w:hAnsi="Arial" w:cs="Arial"/>
          <w:color w:val="000000"/>
          <w:sz w:val="16"/>
          <w:szCs w:val="16"/>
        </w:rPr>
        <w:t>Ταχ.Δ/σνη: Αλυκές Ποταμού</w:t>
      </w:r>
    </w:p>
    <w:p w14:paraId="1FD9E689" w14:textId="77777777" w:rsidR="00A57955" w:rsidRDefault="006C693C">
      <w:pPr>
        <w:pStyle w:val="10"/>
        <w:pBdr>
          <w:top w:val="nil"/>
          <w:left w:val="nil"/>
          <w:bottom w:val="nil"/>
          <w:right w:val="nil"/>
          <w:between w:val="nil"/>
        </w:pBdr>
        <w:spacing w:before="39"/>
        <w:ind w:left="686" w:right="5268"/>
        <w:rPr>
          <w:rFonts w:ascii="Arial" w:eastAsia="Arial" w:hAnsi="Arial" w:cs="Arial"/>
          <w:b/>
          <w:color w:val="000000"/>
          <w:sz w:val="16"/>
          <w:szCs w:val="16"/>
        </w:rPr>
      </w:pPr>
      <w:r>
        <w:rPr>
          <w:rFonts w:ascii="Arial" w:eastAsia="Arial" w:hAnsi="Arial" w:cs="Arial"/>
          <w:color w:val="000000"/>
          <w:sz w:val="16"/>
          <w:szCs w:val="16"/>
        </w:rPr>
        <w:t>49100- Κέρκυρα</w:t>
      </w:r>
    </w:p>
    <w:p w14:paraId="056DC7D3" w14:textId="77777777" w:rsidR="00A57955" w:rsidRDefault="006C693C">
      <w:pPr>
        <w:pStyle w:val="10"/>
        <w:pBdr>
          <w:top w:val="nil"/>
          <w:left w:val="nil"/>
          <w:bottom w:val="nil"/>
          <w:right w:val="nil"/>
          <w:between w:val="nil"/>
        </w:pBdr>
        <w:spacing w:before="39"/>
        <w:ind w:left="686" w:right="5268"/>
        <w:rPr>
          <w:rFonts w:ascii="Arial" w:eastAsia="Arial" w:hAnsi="Arial" w:cs="Arial"/>
          <w:color w:val="000000"/>
          <w:sz w:val="16"/>
          <w:szCs w:val="16"/>
        </w:rPr>
      </w:pPr>
      <w:r>
        <w:rPr>
          <w:rFonts w:ascii="Arial" w:eastAsia="Arial" w:hAnsi="Arial" w:cs="Arial"/>
          <w:color w:val="000000"/>
          <w:sz w:val="16"/>
          <w:szCs w:val="16"/>
        </w:rPr>
        <w:t>Τηλ:</w:t>
      </w:r>
      <w:r>
        <w:rPr>
          <w:color w:val="000000"/>
        </w:rPr>
        <w:t xml:space="preserve"> </w:t>
      </w:r>
      <w:r>
        <w:rPr>
          <w:rFonts w:ascii="Arial" w:eastAsia="Arial" w:hAnsi="Arial" w:cs="Arial"/>
          <w:color w:val="000000"/>
          <w:sz w:val="16"/>
          <w:szCs w:val="16"/>
        </w:rPr>
        <w:t>2661039606</w:t>
      </w:r>
    </w:p>
    <w:p w14:paraId="5F97AA04" w14:textId="77777777" w:rsidR="00A57955" w:rsidRDefault="006C693C">
      <w:pPr>
        <w:pStyle w:val="10"/>
        <w:pBdr>
          <w:top w:val="nil"/>
          <w:left w:val="nil"/>
          <w:bottom w:val="nil"/>
          <w:right w:val="nil"/>
          <w:between w:val="nil"/>
        </w:pBdr>
        <w:spacing w:before="2"/>
        <w:ind w:left="686"/>
        <w:rPr>
          <w:rFonts w:ascii="Arial" w:eastAsia="Arial" w:hAnsi="Arial" w:cs="Arial"/>
          <w:color w:val="000000"/>
          <w:sz w:val="16"/>
          <w:szCs w:val="16"/>
        </w:rPr>
      </w:pPr>
      <w:r>
        <w:rPr>
          <w:rFonts w:ascii="Arial" w:eastAsia="Arial" w:hAnsi="Arial" w:cs="Arial"/>
          <w:color w:val="000000"/>
          <w:sz w:val="16"/>
          <w:szCs w:val="16"/>
        </w:rPr>
        <w:t>Fax:</w:t>
      </w:r>
      <w:r>
        <w:rPr>
          <w:color w:val="000000"/>
        </w:rPr>
        <w:t xml:space="preserve"> </w:t>
      </w:r>
      <w:r>
        <w:rPr>
          <w:rFonts w:ascii="Arial" w:eastAsia="Arial" w:hAnsi="Arial" w:cs="Arial"/>
          <w:color w:val="000000"/>
          <w:sz w:val="16"/>
          <w:szCs w:val="16"/>
        </w:rPr>
        <w:t>2661042335</w:t>
      </w:r>
    </w:p>
    <w:p w14:paraId="5862366A" w14:textId="77777777" w:rsidR="00A57955" w:rsidRDefault="006C693C">
      <w:pPr>
        <w:pStyle w:val="10"/>
        <w:pBdr>
          <w:top w:val="nil"/>
          <w:left w:val="nil"/>
          <w:bottom w:val="nil"/>
          <w:right w:val="nil"/>
          <w:between w:val="nil"/>
        </w:pBdr>
        <w:spacing w:before="39"/>
        <w:ind w:left="686"/>
        <w:rPr>
          <w:rFonts w:ascii="Arial" w:eastAsia="Arial" w:hAnsi="Arial" w:cs="Arial"/>
          <w:color w:val="000000"/>
          <w:sz w:val="16"/>
          <w:szCs w:val="16"/>
        </w:rPr>
      </w:pPr>
      <w:bookmarkStart w:id="0" w:name="_gjdgxs" w:colFirst="0" w:colLast="0"/>
      <w:bookmarkEnd w:id="0"/>
      <w:r>
        <w:rPr>
          <w:rFonts w:ascii="Arial" w:eastAsia="Arial" w:hAnsi="Arial" w:cs="Arial"/>
          <w:color w:val="000000"/>
          <w:sz w:val="16"/>
          <w:szCs w:val="16"/>
        </w:rPr>
        <w:t>e-mail: pin@pin.gov.gr</w:t>
      </w:r>
    </w:p>
    <w:p w14:paraId="4ACE6DFA" w14:textId="77777777" w:rsidR="00A57955" w:rsidRDefault="00A57955">
      <w:pPr>
        <w:pStyle w:val="10"/>
        <w:pBdr>
          <w:top w:val="nil"/>
          <w:left w:val="nil"/>
          <w:bottom w:val="nil"/>
          <w:right w:val="nil"/>
          <w:between w:val="nil"/>
        </w:pBdr>
        <w:spacing w:before="1"/>
        <w:rPr>
          <w:rFonts w:ascii="Arial" w:eastAsia="Arial" w:hAnsi="Arial" w:cs="Arial"/>
          <w:color w:val="000000"/>
          <w:sz w:val="16"/>
          <w:szCs w:val="16"/>
        </w:rPr>
      </w:pPr>
    </w:p>
    <w:p w14:paraId="6C5DF81E" w14:textId="77777777" w:rsidR="00A57955" w:rsidRDefault="006C693C">
      <w:pPr>
        <w:pStyle w:val="10"/>
        <w:pBdr>
          <w:top w:val="nil"/>
          <w:left w:val="nil"/>
          <w:bottom w:val="nil"/>
          <w:right w:val="nil"/>
          <w:between w:val="nil"/>
        </w:pBdr>
        <w:spacing w:before="57" w:line="273" w:lineRule="auto"/>
        <w:ind w:left="1293" w:hanging="574"/>
        <w:jc w:val="center"/>
        <w:rPr>
          <w:rFonts w:ascii="Arial" w:eastAsia="Arial" w:hAnsi="Arial" w:cs="Arial"/>
          <w:b/>
          <w:color w:val="000000"/>
          <w:sz w:val="18"/>
          <w:szCs w:val="18"/>
        </w:rPr>
      </w:pPr>
      <w:r>
        <w:rPr>
          <w:rFonts w:ascii="Arial" w:eastAsia="Arial" w:hAnsi="Arial" w:cs="Arial"/>
          <w:b/>
          <w:color w:val="000000"/>
          <w:sz w:val="18"/>
          <w:szCs w:val="18"/>
        </w:rPr>
        <w:t>ΠΡΟΚΗΡΥΞΗ-ΠΡΟΣΚΛΗΣΗ ΥΠΟΒΟΛΗΣ ΥΠΟΨΗΦΙΟΤΗΤΩΝ ΓΙΑ ΤΗΝ ΕΠΙΛΟΓΗ ΜΕΛΩΝ ΤΟΥ ΠΕΡΙΦΕΡΕΙΑΚΟΥ ΣΥΜΒΟΥΛΙΟΥ ΕΡΕΥΝΑΣ ΚΑΙ ΚΑΙΤΟΝΟΜΙΑΣ (ΠΣΕΚ) ΙΟΝΙΩΝ ΝΗΣΩΝ</w:t>
      </w:r>
    </w:p>
    <w:p w14:paraId="6C04911B" w14:textId="77777777" w:rsidR="00A57955" w:rsidRDefault="00A57955">
      <w:pPr>
        <w:pStyle w:val="10"/>
        <w:pBdr>
          <w:top w:val="nil"/>
          <w:left w:val="nil"/>
          <w:bottom w:val="nil"/>
          <w:right w:val="nil"/>
          <w:between w:val="nil"/>
        </w:pBdr>
        <w:spacing w:before="8"/>
        <w:rPr>
          <w:rFonts w:ascii="Arial" w:eastAsia="Arial" w:hAnsi="Arial" w:cs="Arial"/>
          <w:color w:val="000000"/>
          <w:sz w:val="18"/>
          <w:szCs w:val="18"/>
        </w:rPr>
      </w:pPr>
    </w:p>
    <w:p w14:paraId="063F9C8B" w14:textId="77777777" w:rsidR="00A57955" w:rsidRDefault="006C693C">
      <w:pPr>
        <w:pStyle w:val="10"/>
        <w:pBdr>
          <w:top w:val="nil"/>
          <w:left w:val="nil"/>
          <w:bottom w:val="nil"/>
          <w:right w:val="nil"/>
          <w:between w:val="nil"/>
        </w:pBdr>
        <w:spacing w:before="2"/>
        <w:jc w:val="center"/>
        <w:rPr>
          <w:rFonts w:ascii="Arial" w:eastAsia="Arial" w:hAnsi="Arial" w:cs="Arial"/>
          <w:b/>
          <w:color w:val="000000"/>
          <w:sz w:val="18"/>
          <w:szCs w:val="18"/>
        </w:rPr>
      </w:pPr>
      <w:r>
        <w:rPr>
          <w:rFonts w:ascii="Arial" w:eastAsia="Arial" w:hAnsi="Arial" w:cs="Arial"/>
          <w:b/>
          <w:color w:val="000000"/>
          <w:sz w:val="18"/>
          <w:szCs w:val="18"/>
        </w:rPr>
        <w:t>Η EΠΙΤΡΟΠΗ ΑΞΙΟΛΟΓΗΣΗΣ ΜΕΛΩΝ ΠΕΡΙΦΕΡΕΙΑΚΟΥ ΣΥΜΒΟΥΛΙΟΥ</w:t>
      </w:r>
    </w:p>
    <w:p w14:paraId="51652AFB" w14:textId="77777777" w:rsidR="00A57955" w:rsidRDefault="006C693C">
      <w:pPr>
        <w:pStyle w:val="10"/>
        <w:pBdr>
          <w:top w:val="nil"/>
          <w:left w:val="nil"/>
          <w:bottom w:val="nil"/>
          <w:right w:val="nil"/>
          <w:between w:val="nil"/>
        </w:pBdr>
        <w:spacing w:before="2"/>
        <w:jc w:val="center"/>
        <w:rPr>
          <w:rFonts w:ascii="Arial" w:eastAsia="Arial" w:hAnsi="Arial" w:cs="Arial"/>
          <w:b/>
          <w:color w:val="000000"/>
          <w:sz w:val="18"/>
          <w:szCs w:val="18"/>
        </w:rPr>
      </w:pPr>
      <w:r>
        <w:rPr>
          <w:rFonts w:ascii="Arial" w:eastAsia="Arial" w:hAnsi="Arial" w:cs="Arial"/>
          <w:b/>
          <w:color w:val="000000"/>
          <w:sz w:val="18"/>
          <w:szCs w:val="18"/>
        </w:rPr>
        <w:t xml:space="preserve"> ΕΡΕΥΝΑΣ ΚΑΙ ΚΑΙΝΟΤΟΜΙΑΣ</w:t>
      </w:r>
    </w:p>
    <w:p w14:paraId="312EB8A6" w14:textId="77777777" w:rsidR="00A57955" w:rsidRDefault="00A57955">
      <w:pPr>
        <w:pStyle w:val="10"/>
        <w:pBdr>
          <w:top w:val="nil"/>
          <w:left w:val="nil"/>
          <w:bottom w:val="nil"/>
          <w:right w:val="nil"/>
          <w:between w:val="nil"/>
        </w:pBdr>
        <w:spacing w:before="2"/>
        <w:jc w:val="center"/>
        <w:rPr>
          <w:rFonts w:ascii="Arial" w:eastAsia="Arial" w:hAnsi="Arial" w:cs="Arial"/>
          <w:b/>
          <w:color w:val="000000"/>
          <w:sz w:val="18"/>
          <w:szCs w:val="18"/>
        </w:rPr>
      </w:pPr>
    </w:p>
    <w:p w14:paraId="686E8D7F" w14:textId="77777777" w:rsidR="00A57955" w:rsidRDefault="006C693C">
      <w:pPr>
        <w:pStyle w:val="10"/>
        <w:pBdr>
          <w:top w:val="nil"/>
          <w:left w:val="nil"/>
          <w:bottom w:val="nil"/>
          <w:right w:val="nil"/>
          <w:between w:val="nil"/>
        </w:pBdr>
        <w:ind w:left="686"/>
        <w:jc w:val="both"/>
        <w:rPr>
          <w:rFonts w:ascii="Arial" w:eastAsia="Arial" w:hAnsi="Arial" w:cs="Arial"/>
          <w:color w:val="000000"/>
          <w:sz w:val="18"/>
          <w:szCs w:val="18"/>
        </w:rPr>
      </w:pPr>
      <w:r>
        <w:rPr>
          <w:rFonts w:ascii="Arial" w:eastAsia="Arial" w:hAnsi="Arial" w:cs="Arial"/>
          <w:color w:val="000000"/>
          <w:sz w:val="18"/>
          <w:szCs w:val="18"/>
        </w:rPr>
        <w:t>Έχοντας υπόψη:</w:t>
      </w:r>
    </w:p>
    <w:p w14:paraId="74372F21" w14:textId="77777777" w:rsidR="00A57955" w:rsidRDefault="006C693C">
      <w:pPr>
        <w:pStyle w:val="10"/>
        <w:numPr>
          <w:ilvl w:val="0"/>
          <w:numId w:val="2"/>
        </w:numPr>
        <w:pBdr>
          <w:top w:val="nil"/>
          <w:left w:val="nil"/>
          <w:bottom w:val="nil"/>
          <w:right w:val="nil"/>
          <w:between w:val="nil"/>
        </w:pBdr>
        <w:tabs>
          <w:tab w:val="left" w:pos="1097"/>
        </w:tabs>
        <w:spacing w:before="41" w:line="273" w:lineRule="auto"/>
        <w:ind w:right="112" w:hanging="360"/>
        <w:jc w:val="both"/>
        <w:rPr>
          <w:color w:val="000000"/>
        </w:rPr>
      </w:pPr>
      <w:r>
        <w:rPr>
          <w:rFonts w:ascii="Arial" w:eastAsia="Arial" w:hAnsi="Arial" w:cs="Arial"/>
          <w:color w:val="000000"/>
          <w:sz w:val="18"/>
          <w:szCs w:val="18"/>
        </w:rPr>
        <w:tab/>
        <w:t>Το Ν. 3852/2010 (ΦΕΚ 87/Α/07-06-2010) «Νέα Αρχιτεκτονική της Αυτοδιοίκησης και της Αποκεντρωμένης Διοίκησης – Πρόγραμμα Καλλικράτης»</w:t>
      </w:r>
    </w:p>
    <w:p w14:paraId="0417F7B5" w14:textId="77777777" w:rsidR="00A57955" w:rsidRDefault="006C693C">
      <w:pPr>
        <w:pStyle w:val="10"/>
        <w:numPr>
          <w:ilvl w:val="0"/>
          <w:numId w:val="2"/>
        </w:numPr>
        <w:pBdr>
          <w:top w:val="nil"/>
          <w:left w:val="nil"/>
          <w:bottom w:val="nil"/>
          <w:right w:val="nil"/>
          <w:between w:val="nil"/>
        </w:pBdr>
        <w:tabs>
          <w:tab w:val="left" w:pos="1047"/>
        </w:tabs>
        <w:spacing w:before="5" w:line="276" w:lineRule="auto"/>
        <w:ind w:right="112" w:hanging="360"/>
        <w:jc w:val="both"/>
        <w:rPr>
          <w:color w:val="000000"/>
        </w:rPr>
      </w:pPr>
      <w:r>
        <w:rPr>
          <w:rFonts w:ascii="Arial" w:eastAsia="Arial" w:hAnsi="Arial" w:cs="Arial"/>
          <w:color w:val="000000"/>
          <w:sz w:val="18"/>
          <w:szCs w:val="18"/>
        </w:rPr>
        <w:t>Τις διατάξεις του άρθρου 10 παρ. 3α του Ν. 4310/2014 «Έρευνα, Τεχνολογική ανάπτυξη και Καινοτομία και άλλες διατάξεις» (ΦΕΚ 258/τ.Α/8-12-2014), όπως αντικαταστάθηκε από το άρθρο 8 του Ν. 4386/2016 «Ρυθμίσεις για την έρευνα και άλλες διατάξεις» (ΦΕΚ83/τ.α/11-5-2016)</w:t>
      </w:r>
    </w:p>
    <w:p w14:paraId="268691D4" w14:textId="77777777" w:rsidR="00A57955" w:rsidRDefault="006C693C">
      <w:pPr>
        <w:pStyle w:val="10"/>
        <w:numPr>
          <w:ilvl w:val="0"/>
          <w:numId w:val="2"/>
        </w:numPr>
        <w:pBdr>
          <w:top w:val="nil"/>
          <w:left w:val="nil"/>
          <w:bottom w:val="nil"/>
          <w:right w:val="nil"/>
          <w:between w:val="nil"/>
        </w:pBdr>
        <w:tabs>
          <w:tab w:val="left" w:pos="1047"/>
        </w:tabs>
        <w:spacing w:line="273" w:lineRule="auto"/>
        <w:ind w:right="111" w:hanging="360"/>
        <w:jc w:val="both"/>
        <w:rPr>
          <w:color w:val="000000"/>
        </w:rPr>
      </w:pPr>
      <w:r>
        <w:rPr>
          <w:rFonts w:ascii="Arial" w:eastAsia="Arial" w:hAnsi="Arial" w:cs="Arial"/>
          <w:color w:val="000000"/>
          <w:sz w:val="18"/>
          <w:szCs w:val="18"/>
        </w:rPr>
        <w:t>Το Π.Δ.147/2010(ΦΕΚ240/Α/27-12-2010) «Οργανισμός Περιφέρειας Ιονίων Νήσων»</w:t>
      </w:r>
    </w:p>
    <w:p w14:paraId="139538E7" w14:textId="77777777" w:rsidR="00A57955" w:rsidRDefault="006C693C">
      <w:pPr>
        <w:pStyle w:val="10"/>
        <w:numPr>
          <w:ilvl w:val="0"/>
          <w:numId w:val="2"/>
        </w:numPr>
        <w:pBdr>
          <w:top w:val="nil"/>
          <w:left w:val="nil"/>
          <w:bottom w:val="nil"/>
          <w:right w:val="nil"/>
          <w:between w:val="nil"/>
        </w:pBdr>
        <w:tabs>
          <w:tab w:val="left" w:pos="1047"/>
        </w:tabs>
        <w:spacing w:before="5" w:line="276" w:lineRule="auto"/>
        <w:ind w:right="110" w:hanging="360"/>
        <w:jc w:val="both"/>
        <w:rPr>
          <w:color w:val="000000"/>
        </w:rPr>
      </w:pPr>
      <w:r>
        <w:rPr>
          <w:rFonts w:ascii="Arial" w:eastAsia="Arial" w:hAnsi="Arial" w:cs="Arial"/>
          <w:color w:val="000000"/>
          <w:sz w:val="18"/>
          <w:szCs w:val="18"/>
        </w:rPr>
        <w:t>Την υπ’ αριθμ.179-30/22-10-2022 απόφαση του Περιφερειακού Συμβουλίου Ιονίων Νήσων «περί συγκρότησης 5μελούς Επιτροπής για την αξιολόγησης υποψηφιοτήτων για το νέο ΠΣΕΚΙΝ».</w:t>
      </w:r>
    </w:p>
    <w:p w14:paraId="5EB4A2F3" w14:textId="77777777" w:rsidR="00A57955" w:rsidRDefault="006C693C">
      <w:pPr>
        <w:pStyle w:val="10"/>
        <w:numPr>
          <w:ilvl w:val="0"/>
          <w:numId w:val="2"/>
        </w:numPr>
        <w:pBdr>
          <w:top w:val="nil"/>
          <w:left w:val="nil"/>
          <w:bottom w:val="nil"/>
          <w:right w:val="nil"/>
          <w:between w:val="nil"/>
        </w:pBdr>
        <w:tabs>
          <w:tab w:val="left" w:pos="1047"/>
        </w:tabs>
        <w:spacing w:before="1" w:line="276" w:lineRule="auto"/>
        <w:ind w:right="111" w:hanging="360"/>
        <w:jc w:val="both"/>
        <w:rPr>
          <w:color w:val="000000"/>
        </w:rPr>
      </w:pPr>
      <w:r>
        <w:rPr>
          <w:rFonts w:ascii="Arial" w:eastAsia="Arial" w:hAnsi="Arial" w:cs="Arial"/>
          <w:color w:val="000000"/>
          <w:sz w:val="18"/>
          <w:szCs w:val="18"/>
        </w:rPr>
        <w:t>Την ανάγκη ορισμού των μελών του Περιφερειακού Συμβουλίου Έρευνας και Καινοτομίας (ΠΣΕΚ) Ιονίων Νήσων, όπως προβλέπει το άρθρο 8 του Ν.4386/2016.</w:t>
      </w:r>
    </w:p>
    <w:p w14:paraId="52DC247C" w14:textId="77777777" w:rsidR="00A57955" w:rsidRDefault="00A57955">
      <w:pPr>
        <w:pStyle w:val="10"/>
        <w:pBdr>
          <w:top w:val="nil"/>
          <w:left w:val="nil"/>
          <w:bottom w:val="nil"/>
          <w:right w:val="nil"/>
          <w:between w:val="nil"/>
        </w:pBdr>
        <w:spacing w:before="4"/>
        <w:rPr>
          <w:rFonts w:ascii="Arial" w:eastAsia="Arial" w:hAnsi="Arial" w:cs="Arial"/>
          <w:color w:val="000000"/>
          <w:sz w:val="18"/>
          <w:szCs w:val="18"/>
        </w:rPr>
      </w:pPr>
    </w:p>
    <w:p w14:paraId="62708B93" w14:textId="77777777" w:rsidR="00A57955" w:rsidRDefault="006C693C">
      <w:pPr>
        <w:pStyle w:val="10"/>
        <w:pBdr>
          <w:top w:val="nil"/>
          <w:left w:val="nil"/>
          <w:bottom w:val="nil"/>
          <w:right w:val="nil"/>
          <w:between w:val="nil"/>
        </w:pBdr>
        <w:ind w:left="3520" w:right="3513"/>
        <w:jc w:val="center"/>
        <w:rPr>
          <w:rFonts w:ascii="Arial" w:eastAsia="Arial" w:hAnsi="Arial" w:cs="Arial"/>
          <w:b/>
          <w:color w:val="000000"/>
          <w:sz w:val="18"/>
          <w:szCs w:val="18"/>
        </w:rPr>
      </w:pPr>
      <w:r>
        <w:rPr>
          <w:rFonts w:ascii="Arial" w:eastAsia="Arial" w:hAnsi="Arial" w:cs="Arial"/>
          <w:b/>
          <w:color w:val="000000"/>
          <w:sz w:val="18"/>
          <w:szCs w:val="18"/>
        </w:rPr>
        <w:t>ΑΠΕΥΘΥΝΕΙ</w:t>
      </w:r>
    </w:p>
    <w:p w14:paraId="12A78123" w14:textId="77777777" w:rsidR="00A57955" w:rsidRDefault="00A57955">
      <w:pPr>
        <w:pStyle w:val="10"/>
        <w:pBdr>
          <w:top w:val="nil"/>
          <w:left w:val="nil"/>
          <w:bottom w:val="nil"/>
          <w:right w:val="nil"/>
          <w:between w:val="nil"/>
        </w:pBdr>
        <w:spacing w:before="6"/>
        <w:rPr>
          <w:rFonts w:ascii="Arial" w:eastAsia="Arial" w:hAnsi="Arial" w:cs="Arial"/>
          <w:color w:val="000000"/>
          <w:sz w:val="18"/>
          <w:szCs w:val="18"/>
        </w:rPr>
      </w:pPr>
    </w:p>
    <w:p w14:paraId="3F11E36C" w14:textId="77777777" w:rsidR="00A57955" w:rsidRDefault="006C693C">
      <w:pPr>
        <w:pStyle w:val="10"/>
        <w:pBdr>
          <w:top w:val="nil"/>
          <w:left w:val="nil"/>
          <w:bottom w:val="nil"/>
          <w:right w:val="nil"/>
          <w:between w:val="nil"/>
        </w:pBdr>
        <w:spacing w:line="276" w:lineRule="auto"/>
        <w:ind w:left="686" w:right="108"/>
        <w:jc w:val="both"/>
        <w:rPr>
          <w:rFonts w:ascii="Arial" w:eastAsia="Arial" w:hAnsi="Arial" w:cs="Arial"/>
          <w:color w:val="000000"/>
          <w:sz w:val="18"/>
          <w:szCs w:val="18"/>
        </w:rPr>
      </w:pPr>
      <w:r>
        <w:rPr>
          <w:rFonts w:ascii="Arial" w:eastAsia="Arial" w:hAnsi="Arial" w:cs="Arial"/>
          <w:color w:val="000000"/>
          <w:sz w:val="18"/>
          <w:szCs w:val="18"/>
        </w:rPr>
        <w:t>Ανοιχτή πρόσκληση υποβολής υποψηφιοτήτων για το διορισμό των έντεκα (11) μελών του Περιφερειακού Επιστημονικού Συμβουλίου Έρευνας και Καινοτομίας (ΠΣΕΚ), σύμφωνα με το άρθρο 8 παρ. 3 εδ. (β) του Ν. 4386/2016 «Ρυθμίσεις για την έρευνα και άλλες διατάξεις».</w:t>
      </w:r>
    </w:p>
    <w:p w14:paraId="2C4E798E" w14:textId="77777777" w:rsidR="00A57955" w:rsidRDefault="006C693C">
      <w:pPr>
        <w:pStyle w:val="10"/>
        <w:numPr>
          <w:ilvl w:val="0"/>
          <w:numId w:val="1"/>
        </w:numPr>
        <w:pBdr>
          <w:top w:val="nil"/>
          <w:left w:val="nil"/>
          <w:bottom w:val="nil"/>
          <w:right w:val="nil"/>
          <w:between w:val="nil"/>
        </w:pBdr>
        <w:tabs>
          <w:tab w:val="left" w:pos="1096"/>
          <w:tab w:val="left" w:pos="1097"/>
        </w:tabs>
        <w:spacing w:before="146" w:line="273" w:lineRule="auto"/>
        <w:ind w:right="112" w:hanging="360"/>
        <w:jc w:val="both"/>
        <w:rPr>
          <w:b/>
          <w:color w:val="000000"/>
        </w:rPr>
      </w:pPr>
      <w:r>
        <w:rPr>
          <w:rFonts w:ascii="Arial" w:eastAsia="Arial" w:hAnsi="Arial" w:cs="Arial"/>
          <w:b/>
          <w:color w:val="000000"/>
          <w:sz w:val="18"/>
          <w:szCs w:val="18"/>
        </w:rPr>
        <w:tab/>
        <w:t>Αρμοδιότητες του Περιφερειακού Επιστημονικού Συμβουλίου Έρευνας και Καινοτομίας (ΠΣΕΚ).</w:t>
      </w:r>
    </w:p>
    <w:p w14:paraId="599A15D3" w14:textId="77777777" w:rsidR="00A57955" w:rsidRDefault="00A57955">
      <w:pPr>
        <w:pStyle w:val="10"/>
        <w:pBdr>
          <w:top w:val="nil"/>
          <w:left w:val="nil"/>
          <w:bottom w:val="nil"/>
          <w:right w:val="nil"/>
          <w:between w:val="nil"/>
        </w:pBdr>
        <w:spacing w:before="9"/>
        <w:rPr>
          <w:rFonts w:ascii="Arial" w:eastAsia="Arial" w:hAnsi="Arial" w:cs="Arial"/>
          <w:color w:val="000000"/>
          <w:sz w:val="18"/>
          <w:szCs w:val="18"/>
        </w:rPr>
      </w:pPr>
    </w:p>
    <w:p w14:paraId="0744264F" w14:textId="77777777" w:rsidR="00A57955" w:rsidRDefault="006C693C">
      <w:pPr>
        <w:pStyle w:val="10"/>
        <w:pBdr>
          <w:top w:val="nil"/>
          <w:left w:val="nil"/>
          <w:bottom w:val="nil"/>
          <w:right w:val="nil"/>
          <w:between w:val="nil"/>
        </w:pBdr>
        <w:spacing w:line="276" w:lineRule="auto"/>
        <w:ind w:left="1046" w:right="111"/>
        <w:jc w:val="both"/>
        <w:rPr>
          <w:rFonts w:ascii="Arial" w:eastAsia="Arial" w:hAnsi="Arial" w:cs="Arial"/>
          <w:color w:val="000000"/>
          <w:sz w:val="18"/>
          <w:szCs w:val="18"/>
        </w:rPr>
      </w:pPr>
      <w:r>
        <w:rPr>
          <w:rFonts w:ascii="Arial" w:eastAsia="Arial" w:hAnsi="Arial" w:cs="Arial"/>
          <w:color w:val="000000"/>
          <w:sz w:val="18"/>
          <w:szCs w:val="18"/>
        </w:rPr>
        <w:t>Το Περιφερειακό Επιστημονικό Συμβούλιο Έρευνας και Καινοτομίας (ΠΣΕΚ) αποτελεί όργανο υποστήριξης αναπτυξιακών δράσεων και υλοποίησης της Εθνικής Στρατηγικής Έρευνας, Τεχνολογικής Ανάπτυξης και Καινοτομίας (ΕΣΕΤΑΚ). Η υποστήριξη παρέχεται με εισηγήσεις, μελέτες πεδίου, καταγραφές και αξιολογήσεις των υφιστάμενων υποδομών ή του διαθέσιμου ανθρώπινου δυναμικού και συγκριτικές εκτιμήσεις σε ό,τι αφορά τη δημιουργία περιφερειακών συσπειρώσεων ερευνητικών οργανισμών, τεχνολογικών φορέων, επιχειρήσεων, λοιπών φορέων και περιφερειακών αρχών, για την προώθηση της καινοτομίας, την ενθάρρυνση της ανάπτυξης σχημάτων σύμπραξης του δημόσιου και του ιδιωτικού τομέα και τη διαμόρφωση συνθηκών και προοπτικών επιτυχούς συμμετοχής οργανισμών και περιφερειών σε εθνικά και ευρωπαϊκά ερευνητικά έργα.</w:t>
      </w:r>
    </w:p>
    <w:p w14:paraId="5C7E5254" w14:textId="77777777" w:rsidR="00A57955" w:rsidRDefault="00A57955">
      <w:pPr>
        <w:pStyle w:val="10"/>
        <w:pBdr>
          <w:top w:val="nil"/>
          <w:left w:val="nil"/>
          <w:bottom w:val="nil"/>
          <w:right w:val="nil"/>
          <w:between w:val="nil"/>
        </w:pBdr>
        <w:spacing w:before="4"/>
        <w:rPr>
          <w:rFonts w:ascii="Arial" w:eastAsia="Arial" w:hAnsi="Arial" w:cs="Arial"/>
          <w:color w:val="000000"/>
          <w:sz w:val="18"/>
          <w:szCs w:val="18"/>
        </w:rPr>
      </w:pPr>
    </w:p>
    <w:p w14:paraId="7529521B" w14:textId="77777777" w:rsidR="00A57955" w:rsidRDefault="006C693C">
      <w:pPr>
        <w:pStyle w:val="10"/>
        <w:numPr>
          <w:ilvl w:val="0"/>
          <w:numId w:val="1"/>
        </w:numPr>
        <w:pBdr>
          <w:top w:val="nil"/>
          <w:left w:val="nil"/>
          <w:bottom w:val="nil"/>
          <w:right w:val="nil"/>
          <w:between w:val="nil"/>
        </w:pBdr>
        <w:tabs>
          <w:tab w:val="left" w:pos="1096"/>
          <w:tab w:val="left" w:pos="1097"/>
        </w:tabs>
        <w:ind w:left="1096" w:hanging="410"/>
        <w:jc w:val="both"/>
        <w:rPr>
          <w:b/>
          <w:color w:val="000000"/>
        </w:rPr>
      </w:pPr>
      <w:r>
        <w:rPr>
          <w:rFonts w:ascii="Arial" w:eastAsia="Arial" w:hAnsi="Arial" w:cs="Arial"/>
          <w:b/>
          <w:color w:val="000000"/>
          <w:sz w:val="18"/>
          <w:szCs w:val="18"/>
        </w:rPr>
        <w:t>Απαιτούμενα Προσόντα των μελών του ΠΣΕΚ</w:t>
      </w:r>
    </w:p>
    <w:p w14:paraId="4D3FBDBC" w14:textId="77777777" w:rsidR="00A57955" w:rsidRDefault="00A57955">
      <w:pPr>
        <w:pStyle w:val="10"/>
        <w:pBdr>
          <w:top w:val="nil"/>
          <w:left w:val="nil"/>
          <w:bottom w:val="nil"/>
          <w:right w:val="nil"/>
          <w:between w:val="nil"/>
        </w:pBdr>
        <w:spacing w:before="6"/>
        <w:rPr>
          <w:rFonts w:ascii="Arial" w:eastAsia="Arial" w:hAnsi="Arial" w:cs="Arial"/>
          <w:b/>
          <w:color w:val="000000"/>
          <w:sz w:val="18"/>
          <w:szCs w:val="18"/>
        </w:rPr>
      </w:pPr>
    </w:p>
    <w:p w14:paraId="215EACBE" w14:textId="77777777" w:rsidR="00A57955" w:rsidRDefault="006C693C">
      <w:pPr>
        <w:pStyle w:val="10"/>
        <w:pBdr>
          <w:top w:val="nil"/>
          <w:left w:val="nil"/>
          <w:bottom w:val="nil"/>
          <w:right w:val="nil"/>
          <w:between w:val="nil"/>
        </w:pBdr>
        <w:spacing w:before="1" w:line="276" w:lineRule="auto"/>
        <w:ind w:left="1046" w:right="112"/>
        <w:jc w:val="both"/>
        <w:rPr>
          <w:rFonts w:ascii="Arial" w:eastAsia="Arial" w:hAnsi="Arial" w:cs="Arial"/>
          <w:color w:val="000000"/>
          <w:sz w:val="18"/>
          <w:szCs w:val="18"/>
        </w:rPr>
      </w:pPr>
      <w:r>
        <w:rPr>
          <w:rFonts w:ascii="Arial" w:eastAsia="Arial" w:hAnsi="Arial" w:cs="Arial"/>
          <w:color w:val="000000"/>
          <w:sz w:val="18"/>
          <w:szCs w:val="18"/>
        </w:rPr>
        <w:t>Το Περιφερειακό Επιστημονικό Συμβούλιο Έρευνας και Καινοτομίας (ΠΣΕΚ) Ιονίων Νήσων αποτελείται από έντεκα (11μέλη).</w:t>
      </w:r>
    </w:p>
    <w:p w14:paraId="4815A786" w14:textId="4BDB1DBD" w:rsidR="00A57955" w:rsidRDefault="006C693C">
      <w:pPr>
        <w:pStyle w:val="10"/>
        <w:numPr>
          <w:ilvl w:val="1"/>
          <w:numId w:val="1"/>
        </w:numPr>
        <w:pBdr>
          <w:top w:val="nil"/>
          <w:left w:val="nil"/>
          <w:bottom w:val="nil"/>
          <w:right w:val="nil"/>
          <w:between w:val="nil"/>
        </w:pBdr>
        <w:tabs>
          <w:tab w:val="left" w:pos="1407"/>
        </w:tabs>
        <w:spacing w:line="276" w:lineRule="auto"/>
        <w:ind w:right="109"/>
        <w:jc w:val="both"/>
        <w:rPr>
          <w:color w:val="000000"/>
        </w:rPr>
      </w:pPr>
      <w:r>
        <w:rPr>
          <w:rFonts w:ascii="Arial" w:eastAsia="Arial" w:hAnsi="Arial" w:cs="Arial"/>
          <w:color w:val="000000"/>
          <w:sz w:val="18"/>
          <w:szCs w:val="18"/>
        </w:rPr>
        <w:lastRenderedPageBreak/>
        <w:t>Έξι (6) μέλη είναι καθηγητές ΑΕΙ ή ερευνητές που προέρχονται από ερευνητικά κέντρα που εποπτεύονται από το Υπουργείο Παιδείας</w:t>
      </w:r>
      <w:r>
        <w:rPr>
          <w:rFonts w:ascii="Arial" w:eastAsia="Arial" w:hAnsi="Arial" w:cs="Arial"/>
          <w:sz w:val="18"/>
          <w:szCs w:val="18"/>
        </w:rPr>
        <w:t xml:space="preserve"> </w:t>
      </w:r>
      <w:r>
        <w:rPr>
          <w:rFonts w:ascii="Arial" w:eastAsia="Arial" w:hAnsi="Arial" w:cs="Arial"/>
          <w:color w:val="000000"/>
          <w:sz w:val="18"/>
          <w:szCs w:val="18"/>
        </w:rPr>
        <w:t>και Θρησκευμάτων</w:t>
      </w:r>
      <w:r>
        <w:rPr>
          <w:rFonts w:ascii="Arial" w:eastAsia="Arial" w:hAnsi="Arial" w:cs="Arial"/>
          <w:sz w:val="18"/>
          <w:szCs w:val="18"/>
        </w:rPr>
        <w:t xml:space="preserve"> ή ερευνητικά κέντρα της ΓΓΕ</w:t>
      </w:r>
      <w:r w:rsidR="00DB7393">
        <w:rPr>
          <w:rFonts w:ascii="Arial" w:eastAsia="Arial" w:hAnsi="Arial" w:cs="Arial"/>
          <w:sz w:val="18"/>
          <w:szCs w:val="18"/>
        </w:rPr>
        <w:t>Κ</w:t>
      </w:r>
      <w:r>
        <w:rPr>
          <w:rFonts w:ascii="Arial" w:eastAsia="Arial" w:hAnsi="Arial" w:cs="Arial"/>
          <w:sz w:val="18"/>
          <w:szCs w:val="18"/>
        </w:rPr>
        <w:t xml:space="preserve"> (Γενικής Γραμματείας Έρευνας &amp; </w:t>
      </w:r>
      <w:r w:rsidR="00DB7393">
        <w:rPr>
          <w:rFonts w:ascii="Arial" w:eastAsia="Arial" w:hAnsi="Arial" w:cs="Arial"/>
          <w:sz w:val="18"/>
          <w:szCs w:val="18"/>
        </w:rPr>
        <w:t>Καινοτομ</w:t>
      </w:r>
      <w:r>
        <w:rPr>
          <w:rFonts w:ascii="Arial" w:eastAsia="Arial" w:hAnsi="Arial" w:cs="Arial"/>
          <w:sz w:val="18"/>
          <w:szCs w:val="18"/>
        </w:rPr>
        <w:t>ίας) που εποπτεύονται από το Υπουργείο Ανάπτυξης &amp; Επενδύσεων (Π.Δ. 81/8-7-2019).</w:t>
      </w:r>
    </w:p>
    <w:p w14:paraId="01C8A9DB" w14:textId="77777777" w:rsidR="00A57955" w:rsidRDefault="006C693C">
      <w:pPr>
        <w:pStyle w:val="10"/>
        <w:numPr>
          <w:ilvl w:val="1"/>
          <w:numId w:val="1"/>
        </w:numPr>
        <w:pBdr>
          <w:top w:val="nil"/>
          <w:left w:val="nil"/>
          <w:bottom w:val="nil"/>
          <w:right w:val="nil"/>
          <w:between w:val="nil"/>
        </w:pBdr>
        <w:tabs>
          <w:tab w:val="left" w:pos="1407"/>
        </w:tabs>
        <w:spacing w:line="276" w:lineRule="auto"/>
        <w:ind w:right="108"/>
        <w:jc w:val="both"/>
        <w:rPr>
          <w:color w:val="000000"/>
        </w:rPr>
      </w:pPr>
      <w:r>
        <w:rPr>
          <w:rFonts w:ascii="Arial" w:eastAsia="Arial" w:hAnsi="Arial" w:cs="Arial"/>
          <w:color w:val="000000"/>
          <w:sz w:val="18"/>
          <w:szCs w:val="18"/>
        </w:rPr>
        <w:t>Πέντε (5) μέλη προέρχονται από επαγγελματικά επιμελητήρια και επιστημονικούς συλλόγους, πολιτιστικούς φορείς, τοπική αυτοδιοίκηση και παραγωγικούς φορείς των Ιονίων Νήσων.</w:t>
      </w:r>
    </w:p>
    <w:p w14:paraId="0A28F8CC" w14:textId="77777777" w:rsidR="00A57955" w:rsidRDefault="00A57955">
      <w:pPr>
        <w:pStyle w:val="10"/>
        <w:pBdr>
          <w:top w:val="nil"/>
          <w:left w:val="nil"/>
          <w:bottom w:val="nil"/>
          <w:right w:val="nil"/>
          <w:between w:val="nil"/>
        </w:pBdr>
        <w:spacing w:before="3"/>
        <w:rPr>
          <w:rFonts w:ascii="Arial" w:eastAsia="Arial" w:hAnsi="Arial" w:cs="Arial"/>
          <w:color w:val="000000"/>
          <w:sz w:val="18"/>
          <w:szCs w:val="18"/>
        </w:rPr>
      </w:pPr>
    </w:p>
    <w:p w14:paraId="60DD7377" w14:textId="77777777" w:rsidR="00A57955" w:rsidRDefault="006C693C">
      <w:pPr>
        <w:pStyle w:val="10"/>
        <w:pBdr>
          <w:top w:val="nil"/>
          <w:left w:val="nil"/>
          <w:bottom w:val="nil"/>
          <w:right w:val="nil"/>
          <w:between w:val="nil"/>
        </w:pBdr>
        <w:ind w:left="1046"/>
        <w:rPr>
          <w:rFonts w:ascii="Arial" w:eastAsia="Arial" w:hAnsi="Arial" w:cs="Arial"/>
          <w:color w:val="000000"/>
          <w:sz w:val="18"/>
          <w:szCs w:val="18"/>
        </w:rPr>
      </w:pPr>
      <w:r>
        <w:rPr>
          <w:rFonts w:ascii="Arial" w:eastAsia="Arial" w:hAnsi="Arial" w:cs="Arial"/>
          <w:color w:val="000000"/>
          <w:sz w:val="18"/>
          <w:szCs w:val="18"/>
        </w:rPr>
        <w:t>Όλα τα μέλη του ΠΣΕΚ πρέπει:</w:t>
      </w:r>
    </w:p>
    <w:p w14:paraId="2AA38665" w14:textId="77777777" w:rsidR="00A57955" w:rsidRDefault="006C693C">
      <w:pPr>
        <w:pStyle w:val="10"/>
        <w:numPr>
          <w:ilvl w:val="1"/>
          <w:numId w:val="1"/>
        </w:numPr>
        <w:pBdr>
          <w:top w:val="nil"/>
          <w:left w:val="nil"/>
          <w:bottom w:val="nil"/>
          <w:right w:val="nil"/>
          <w:between w:val="nil"/>
        </w:pBdr>
        <w:tabs>
          <w:tab w:val="left" w:pos="1406"/>
          <w:tab w:val="left" w:pos="1407"/>
        </w:tabs>
        <w:spacing w:before="42" w:line="273" w:lineRule="auto"/>
        <w:ind w:right="110"/>
        <w:rPr>
          <w:color w:val="000000"/>
        </w:rPr>
      </w:pPr>
      <w:r>
        <w:rPr>
          <w:rFonts w:ascii="Arial" w:eastAsia="Arial" w:hAnsi="Arial" w:cs="Arial"/>
          <w:b/>
          <w:color w:val="000000"/>
          <w:sz w:val="18"/>
          <w:szCs w:val="18"/>
        </w:rPr>
        <w:t xml:space="preserve">Να είναι κάτοχοι τουλάχιστον διπλώματος μεταπτυχιακών σπουδών </w:t>
      </w:r>
      <w:r>
        <w:rPr>
          <w:rFonts w:ascii="Arial" w:eastAsia="Arial" w:hAnsi="Arial" w:cs="Arial"/>
          <w:color w:val="000000"/>
          <w:sz w:val="18"/>
          <w:szCs w:val="18"/>
        </w:rPr>
        <w:t>ή ισοδύναμου τίτλου με αναγνωρισμένο κύρος, και</w:t>
      </w:r>
    </w:p>
    <w:p w14:paraId="5E67AA01" w14:textId="77777777" w:rsidR="00A57955" w:rsidRDefault="006C693C">
      <w:pPr>
        <w:pStyle w:val="10"/>
        <w:numPr>
          <w:ilvl w:val="1"/>
          <w:numId w:val="1"/>
        </w:numPr>
        <w:pBdr>
          <w:top w:val="nil"/>
          <w:left w:val="nil"/>
          <w:bottom w:val="nil"/>
          <w:right w:val="nil"/>
          <w:between w:val="nil"/>
        </w:pBdr>
        <w:tabs>
          <w:tab w:val="left" w:pos="1406"/>
          <w:tab w:val="left" w:pos="1407"/>
        </w:tabs>
        <w:spacing w:before="5" w:line="273" w:lineRule="auto"/>
        <w:ind w:right="108"/>
        <w:rPr>
          <w:color w:val="000000"/>
        </w:rPr>
      </w:pPr>
      <w:r>
        <w:rPr>
          <w:rFonts w:ascii="Arial" w:eastAsia="Arial" w:hAnsi="Arial" w:cs="Arial"/>
          <w:color w:val="000000"/>
          <w:sz w:val="18"/>
          <w:szCs w:val="18"/>
        </w:rPr>
        <w:t xml:space="preserve">Να έχουν </w:t>
      </w:r>
      <w:r>
        <w:rPr>
          <w:rFonts w:ascii="Arial" w:eastAsia="Arial" w:hAnsi="Arial" w:cs="Arial"/>
          <w:b/>
          <w:color w:val="000000"/>
          <w:sz w:val="18"/>
          <w:szCs w:val="18"/>
        </w:rPr>
        <w:t xml:space="preserve">μακρόχρονη ερευνητική </w:t>
      </w:r>
      <w:r>
        <w:rPr>
          <w:rFonts w:ascii="Arial" w:eastAsia="Arial" w:hAnsi="Arial" w:cs="Arial"/>
          <w:color w:val="000000"/>
          <w:sz w:val="18"/>
          <w:szCs w:val="18"/>
        </w:rPr>
        <w:t>και επαγγελματική εμπειρία σε θέματα Έρευνας, Τεχνολογίας και Καινοτομίας (ΕΤΑΚ).</w:t>
      </w:r>
    </w:p>
    <w:p w14:paraId="49F1D5FC" w14:textId="77777777" w:rsidR="00A57955" w:rsidRDefault="00A57955">
      <w:pPr>
        <w:pStyle w:val="10"/>
        <w:pBdr>
          <w:top w:val="nil"/>
          <w:left w:val="nil"/>
          <w:bottom w:val="nil"/>
          <w:right w:val="nil"/>
          <w:between w:val="nil"/>
        </w:pBdr>
        <w:spacing w:before="8"/>
        <w:rPr>
          <w:rFonts w:ascii="Arial" w:eastAsia="Arial" w:hAnsi="Arial" w:cs="Arial"/>
          <w:color w:val="000000"/>
          <w:sz w:val="18"/>
          <w:szCs w:val="18"/>
        </w:rPr>
      </w:pPr>
    </w:p>
    <w:p w14:paraId="5DAAF46B" w14:textId="77777777" w:rsidR="00A57955" w:rsidRDefault="006C693C">
      <w:pPr>
        <w:pStyle w:val="10"/>
        <w:numPr>
          <w:ilvl w:val="0"/>
          <w:numId w:val="1"/>
        </w:numPr>
        <w:pBdr>
          <w:top w:val="nil"/>
          <w:left w:val="nil"/>
          <w:bottom w:val="nil"/>
          <w:right w:val="nil"/>
          <w:between w:val="nil"/>
        </w:pBdr>
        <w:tabs>
          <w:tab w:val="left" w:pos="1096"/>
          <w:tab w:val="left" w:pos="1097"/>
        </w:tabs>
        <w:spacing w:before="1"/>
        <w:ind w:left="1096" w:hanging="410"/>
        <w:jc w:val="both"/>
        <w:rPr>
          <w:b/>
          <w:color w:val="000000"/>
        </w:rPr>
      </w:pPr>
      <w:r>
        <w:rPr>
          <w:rFonts w:ascii="Arial" w:eastAsia="Arial" w:hAnsi="Arial" w:cs="Arial"/>
          <w:b/>
          <w:color w:val="000000"/>
          <w:sz w:val="18"/>
          <w:szCs w:val="18"/>
        </w:rPr>
        <w:t>Θητεία των μελών του ΠΣΕΚ</w:t>
      </w:r>
    </w:p>
    <w:p w14:paraId="026F9ED7" w14:textId="77777777" w:rsidR="00A57955" w:rsidRDefault="00A57955">
      <w:pPr>
        <w:pStyle w:val="10"/>
        <w:pBdr>
          <w:top w:val="nil"/>
          <w:left w:val="nil"/>
          <w:bottom w:val="nil"/>
          <w:right w:val="nil"/>
          <w:between w:val="nil"/>
        </w:pBdr>
        <w:spacing w:before="6"/>
        <w:rPr>
          <w:rFonts w:ascii="Arial" w:eastAsia="Arial" w:hAnsi="Arial" w:cs="Arial"/>
          <w:color w:val="000000"/>
          <w:sz w:val="18"/>
          <w:szCs w:val="18"/>
        </w:rPr>
      </w:pPr>
    </w:p>
    <w:p w14:paraId="0F2D5C26" w14:textId="77777777" w:rsidR="00A57955" w:rsidRDefault="006C693C">
      <w:pPr>
        <w:pStyle w:val="10"/>
        <w:pBdr>
          <w:top w:val="nil"/>
          <w:left w:val="nil"/>
          <w:bottom w:val="nil"/>
          <w:right w:val="nil"/>
          <w:between w:val="nil"/>
        </w:pBdr>
        <w:spacing w:line="276" w:lineRule="auto"/>
        <w:ind w:left="1046" w:right="113"/>
        <w:jc w:val="both"/>
        <w:rPr>
          <w:rFonts w:ascii="Arial" w:eastAsia="Arial" w:hAnsi="Arial" w:cs="Arial"/>
          <w:color w:val="000000"/>
          <w:sz w:val="18"/>
          <w:szCs w:val="18"/>
        </w:rPr>
      </w:pPr>
      <w:r>
        <w:rPr>
          <w:rFonts w:ascii="Arial" w:eastAsia="Arial" w:hAnsi="Arial" w:cs="Arial"/>
          <w:color w:val="000000"/>
          <w:sz w:val="18"/>
          <w:szCs w:val="18"/>
        </w:rPr>
        <w:t xml:space="preserve">Η θητεία των μελών του ΠΣΕΚ είναι τετραετής και μπορεί να ανανεώνεται </w:t>
      </w:r>
      <w:r>
        <w:rPr>
          <w:rFonts w:ascii="Arial" w:eastAsia="Arial" w:hAnsi="Arial" w:cs="Arial"/>
          <w:b/>
          <w:color w:val="000000"/>
          <w:sz w:val="18"/>
          <w:szCs w:val="18"/>
        </w:rPr>
        <w:t xml:space="preserve">μόνο μία φορά </w:t>
      </w:r>
      <w:r>
        <w:rPr>
          <w:rFonts w:ascii="Arial" w:eastAsia="Arial" w:hAnsi="Arial" w:cs="Arial"/>
          <w:color w:val="000000"/>
          <w:sz w:val="18"/>
          <w:szCs w:val="18"/>
        </w:rPr>
        <w:t>με τη διαδικασία με την οποία επιλέχθηκαν αρχικά.</w:t>
      </w:r>
    </w:p>
    <w:p w14:paraId="5A34E091" w14:textId="77777777" w:rsidR="00A57955" w:rsidRDefault="00A57955">
      <w:pPr>
        <w:pStyle w:val="10"/>
        <w:pBdr>
          <w:top w:val="nil"/>
          <w:left w:val="nil"/>
          <w:bottom w:val="nil"/>
          <w:right w:val="nil"/>
          <w:between w:val="nil"/>
        </w:pBdr>
        <w:spacing w:before="3"/>
        <w:rPr>
          <w:rFonts w:ascii="Arial" w:eastAsia="Arial" w:hAnsi="Arial" w:cs="Arial"/>
          <w:color w:val="000000"/>
          <w:sz w:val="18"/>
          <w:szCs w:val="18"/>
        </w:rPr>
      </w:pPr>
    </w:p>
    <w:p w14:paraId="39980573" w14:textId="77777777" w:rsidR="00A57955" w:rsidRDefault="006C693C">
      <w:pPr>
        <w:pStyle w:val="10"/>
        <w:numPr>
          <w:ilvl w:val="0"/>
          <w:numId w:val="1"/>
        </w:numPr>
        <w:pBdr>
          <w:top w:val="nil"/>
          <w:left w:val="nil"/>
          <w:bottom w:val="nil"/>
          <w:right w:val="nil"/>
          <w:between w:val="nil"/>
        </w:pBdr>
        <w:tabs>
          <w:tab w:val="left" w:pos="1096"/>
          <w:tab w:val="left" w:pos="1097"/>
        </w:tabs>
        <w:ind w:left="1096" w:hanging="410"/>
        <w:jc w:val="both"/>
        <w:rPr>
          <w:b/>
          <w:color w:val="000000"/>
        </w:rPr>
      </w:pPr>
      <w:r>
        <w:rPr>
          <w:rFonts w:ascii="Arial" w:eastAsia="Arial" w:hAnsi="Arial" w:cs="Arial"/>
          <w:b/>
          <w:color w:val="000000"/>
          <w:sz w:val="18"/>
          <w:szCs w:val="18"/>
        </w:rPr>
        <w:t>Διαδικασία αξιολόγησης</w:t>
      </w:r>
    </w:p>
    <w:p w14:paraId="1815E066" w14:textId="77777777" w:rsidR="00A57955" w:rsidRDefault="00A57955">
      <w:pPr>
        <w:pStyle w:val="10"/>
        <w:pBdr>
          <w:top w:val="nil"/>
          <w:left w:val="nil"/>
          <w:bottom w:val="nil"/>
          <w:right w:val="nil"/>
          <w:between w:val="nil"/>
        </w:pBdr>
        <w:spacing w:before="7"/>
        <w:rPr>
          <w:rFonts w:ascii="Arial" w:eastAsia="Arial" w:hAnsi="Arial" w:cs="Arial"/>
          <w:color w:val="000000"/>
          <w:sz w:val="18"/>
          <w:szCs w:val="18"/>
        </w:rPr>
      </w:pPr>
    </w:p>
    <w:p w14:paraId="1A4E77CF" w14:textId="77777777" w:rsidR="00A57955" w:rsidRDefault="006C693C">
      <w:pPr>
        <w:pStyle w:val="10"/>
        <w:pBdr>
          <w:top w:val="nil"/>
          <w:left w:val="nil"/>
          <w:bottom w:val="nil"/>
          <w:right w:val="nil"/>
          <w:between w:val="nil"/>
        </w:pBdr>
        <w:ind w:left="1046"/>
        <w:rPr>
          <w:rFonts w:ascii="Arial" w:eastAsia="Arial" w:hAnsi="Arial" w:cs="Arial"/>
          <w:color w:val="000000"/>
          <w:sz w:val="18"/>
          <w:szCs w:val="18"/>
        </w:rPr>
      </w:pPr>
      <w:r>
        <w:rPr>
          <w:rFonts w:ascii="Arial" w:eastAsia="Arial" w:hAnsi="Arial" w:cs="Arial"/>
          <w:color w:val="000000"/>
          <w:sz w:val="18"/>
          <w:szCs w:val="18"/>
        </w:rPr>
        <w:t>Η πενταμελής Επιτροπή διεξαγωγής της διαδικασίας επιλογής μελών του ΠΣΕΚ:</w:t>
      </w:r>
    </w:p>
    <w:p w14:paraId="4F56F001" w14:textId="77777777" w:rsidR="00A57955" w:rsidRDefault="006C693C">
      <w:pPr>
        <w:pStyle w:val="10"/>
        <w:numPr>
          <w:ilvl w:val="0"/>
          <w:numId w:val="4"/>
        </w:numPr>
        <w:pBdr>
          <w:top w:val="nil"/>
          <w:left w:val="nil"/>
          <w:bottom w:val="nil"/>
          <w:right w:val="nil"/>
          <w:between w:val="nil"/>
        </w:pBdr>
        <w:tabs>
          <w:tab w:val="left" w:pos="1406"/>
          <w:tab w:val="left" w:pos="1407"/>
        </w:tabs>
        <w:spacing w:before="41"/>
        <w:rPr>
          <w:color w:val="000000"/>
        </w:rPr>
      </w:pPr>
      <w:r>
        <w:rPr>
          <w:rFonts w:ascii="Arial" w:eastAsia="Arial" w:hAnsi="Arial" w:cs="Arial"/>
          <w:color w:val="000000"/>
          <w:sz w:val="18"/>
          <w:szCs w:val="18"/>
        </w:rPr>
        <w:t>Αξιολογεί τους υποψηφίους, και</w:t>
      </w:r>
    </w:p>
    <w:p w14:paraId="55422BDB" w14:textId="77777777" w:rsidR="00A57955" w:rsidRDefault="006C693C">
      <w:pPr>
        <w:pStyle w:val="10"/>
        <w:numPr>
          <w:ilvl w:val="0"/>
          <w:numId w:val="4"/>
        </w:numPr>
        <w:pBdr>
          <w:top w:val="nil"/>
          <w:left w:val="nil"/>
          <w:bottom w:val="nil"/>
          <w:right w:val="nil"/>
          <w:between w:val="nil"/>
        </w:pBdr>
        <w:tabs>
          <w:tab w:val="left" w:pos="1407"/>
        </w:tabs>
        <w:spacing w:before="37" w:line="276" w:lineRule="auto"/>
        <w:ind w:right="108"/>
        <w:jc w:val="both"/>
        <w:rPr>
          <w:color w:val="000000"/>
        </w:rPr>
      </w:pPr>
      <w:r>
        <w:rPr>
          <w:rFonts w:ascii="Arial" w:eastAsia="Arial" w:hAnsi="Arial" w:cs="Arial"/>
          <w:b/>
          <w:color w:val="000000"/>
          <w:sz w:val="18"/>
          <w:szCs w:val="18"/>
        </w:rPr>
        <w:t>Συντάσσει κατάλογο κατά αξιολογική σειρά</w:t>
      </w:r>
      <w:r>
        <w:rPr>
          <w:rFonts w:ascii="Arial" w:eastAsia="Arial" w:hAnsi="Arial" w:cs="Arial"/>
          <w:color w:val="000000"/>
          <w:sz w:val="18"/>
          <w:szCs w:val="18"/>
        </w:rPr>
        <w:t>, στον οποίο περιλαμβάνεται τριπλάσιος και, αν αυτό δεν είναι δυνατόν, διπλάσιος αριθμός υποψηφίων του συνόλου των μελών του ΠΣΕΚ.</w:t>
      </w:r>
    </w:p>
    <w:p w14:paraId="66995410" w14:textId="77777777" w:rsidR="00A57955" w:rsidRDefault="006C693C">
      <w:pPr>
        <w:pStyle w:val="10"/>
        <w:numPr>
          <w:ilvl w:val="0"/>
          <w:numId w:val="4"/>
        </w:numPr>
        <w:pBdr>
          <w:top w:val="nil"/>
          <w:left w:val="nil"/>
          <w:bottom w:val="nil"/>
          <w:right w:val="nil"/>
          <w:between w:val="nil"/>
        </w:pBdr>
        <w:tabs>
          <w:tab w:val="left" w:pos="1407"/>
        </w:tabs>
        <w:spacing w:line="276" w:lineRule="auto"/>
        <w:ind w:right="108"/>
        <w:jc w:val="both"/>
        <w:rPr>
          <w:color w:val="000000"/>
        </w:rPr>
      </w:pPr>
      <w:r>
        <w:rPr>
          <w:rFonts w:ascii="Arial" w:eastAsia="Arial" w:hAnsi="Arial" w:cs="Arial"/>
          <w:color w:val="000000"/>
          <w:sz w:val="18"/>
          <w:szCs w:val="18"/>
        </w:rPr>
        <w:t>Οι υποψήφιοι καθηγητές ΑΕΙ ή ερευνητές που περιλαμβάνονται στον κατάλογο προέρχονται κατά προτίμηση από τον Εθνικό Κατάλογο Κριτών.</w:t>
      </w:r>
    </w:p>
    <w:p w14:paraId="233ACC0C" w14:textId="77777777" w:rsidR="00A57955" w:rsidRDefault="006C693C">
      <w:pPr>
        <w:pStyle w:val="10"/>
        <w:numPr>
          <w:ilvl w:val="0"/>
          <w:numId w:val="4"/>
        </w:numPr>
        <w:pBdr>
          <w:top w:val="nil"/>
          <w:left w:val="nil"/>
          <w:bottom w:val="nil"/>
          <w:right w:val="nil"/>
          <w:between w:val="nil"/>
        </w:pBdr>
        <w:tabs>
          <w:tab w:val="left" w:pos="1407"/>
        </w:tabs>
        <w:spacing w:line="276" w:lineRule="auto"/>
        <w:ind w:right="108"/>
        <w:jc w:val="both"/>
        <w:rPr>
          <w:color w:val="000000"/>
        </w:rPr>
      </w:pPr>
      <w:r>
        <w:rPr>
          <w:rFonts w:ascii="Arial" w:eastAsia="Arial" w:hAnsi="Arial" w:cs="Arial"/>
          <w:color w:val="000000"/>
          <w:sz w:val="18"/>
          <w:szCs w:val="18"/>
        </w:rPr>
        <w:t>Η Επιτροπή υποβάλλει τον κατάλογο στο Περιφερειακό Συμβούλιο το οποίο επιλέγει τα 11 μέλη του ΠΣΕΚ, τα οποία στη συνέχεια διορίζει ο Περιφερειάρχης Ιονίων Νήσων.</w:t>
      </w:r>
    </w:p>
    <w:p w14:paraId="21B2A0DC" w14:textId="77777777" w:rsidR="00A57955" w:rsidRDefault="00A57955">
      <w:pPr>
        <w:pStyle w:val="10"/>
        <w:pBdr>
          <w:top w:val="nil"/>
          <w:left w:val="nil"/>
          <w:bottom w:val="nil"/>
          <w:right w:val="nil"/>
          <w:between w:val="nil"/>
        </w:pBdr>
        <w:spacing w:before="3"/>
        <w:rPr>
          <w:rFonts w:ascii="Arial" w:eastAsia="Arial" w:hAnsi="Arial" w:cs="Arial"/>
          <w:color w:val="000000"/>
          <w:sz w:val="18"/>
          <w:szCs w:val="18"/>
        </w:rPr>
      </w:pPr>
    </w:p>
    <w:p w14:paraId="5CD1C9BF" w14:textId="77777777" w:rsidR="00A57955" w:rsidRDefault="006C693C">
      <w:pPr>
        <w:pStyle w:val="10"/>
        <w:numPr>
          <w:ilvl w:val="0"/>
          <w:numId w:val="1"/>
        </w:numPr>
        <w:pBdr>
          <w:top w:val="nil"/>
          <w:left w:val="nil"/>
          <w:bottom w:val="nil"/>
          <w:right w:val="nil"/>
          <w:between w:val="nil"/>
        </w:pBdr>
        <w:tabs>
          <w:tab w:val="left" w:pos="1097"/>
        </w:tabs>
        <w:ind w:left="1096" w:hanging="410"/>
        <w:jc w:val="both"/>
        <w:rPr>
          <w:b/>
          <w:color w:val="000000"/>
        </w:rPr>
      </w:pPr>
      <w:r>
        <w:rPr>
          <w:rFonts w:ascii="Arial" w:eastAsia="Arial" w:hAnsi="Arial" w:cs="Arial"/>
          <w:b/>
          <w:color w:val="000000"/>
          <w:sz w:val="18"/>
          <w:szCs w:val="18"/>
        </w:rPr>
        <w:t>Αίτηση υποψηφιότητας και απαιτούμενα δικαιολογητικά</w:t>
      </w:r>
    </w:p>
    <w:p w14:paraId="77359C92" w14:textId="77777777" w:rsidR="00A57955" w:rsidRDefault="00A57955">
      <w:pPr>
        <w:pStyle w:val="10"/>
        <w:pBdr>
          <w:top w:val="nil"/>
          <w:left w:val="nil"/>
          <w:bottom w:val="nil"/>
          <w:right w:val="nil"/>
          <w:between w:val="nil"/>
        </w:pBdr>
        <w:spacing w:before="9"/>
        <w:rPr>
          <w:rFonts w:ascii="Arial" w:eastAsia="Arial" w:hAnsi="Arial" w:cs="Arial"/>
          <w:color w:val="000000"/>
          <w:sz w:val="18"/>
          <w:szCs w:val="18"/>
        </w:rPr>
      </w:pPr>
    </w:p>
    <w:p w14:paraId="5EC4745D" w14:textId="77777777" w:rsidR="00A57955" w:rsidRDefault="006C693C">
      <w:pPr>
        <w:pStyle w:val="10"/>
        <w:pBdr>
          <w:top w:val="nil"/>
          <w:left w:val="nil"/>
          <w:bottom w:val="nil"/>
          <w:right w:val="nil"/>
          <w:between w:val="nil"/>
        </w:pBdr>
        <w:ind w:left="1046"/>
        <w:jc w:val="both"/>
        <w:rPr>
          <w:rFonts w:ascii="Arial" w:eastAsia="Arial" w:hAnsi="Arial" w:cs="Arial"/>
          <w:color w:val="000000"/>
          <w:sz w:val="18"/>
          <w:szCs w:val="18"/>
        </w:rPr>
      </w:pPr>
      <w:r>
        <w:rPr>
          <w:rFonts w:ascii="Arial" w:eastAsia="Arial" w:hAnsi="Arial" w:cs="Arial"/>
          <w:color w:val="000000"/>
          <w:sz w:val="18"/>
          <w:szCs w:val="18"/>
        </w:rPr>
        <w:t>Οι ενδιαφερόμενοι καλούνται να υποβάλουν:</w:t>
      </w:r>
    </w:p>
    <w:p w14:paraId="31B10035" w14:textId="77777777" w:rsidR="00A57955" w:rsidRDefault="006C693C">
      <w:pPr>
        <w:pStyle w:val="10"/>
        <w:numPr>
          <w:ilvl w:val="1"/>
          <w:numId w:val="1"/>
        </w:numPr>
        <w:pBdr>
          <w:top w:val="nil"/>
          <w:left w:val="nil"/>
          <w:bottom w:val="nil"/>
          <w:right w:val="nil"/>
          <w:between w:val="nil"/>
        </w:pBdr>
        <w:tabs>
          <w:tab w:val="left" w:pos="1406"/>
          <w:tab w:val="left" w:pos="1407"/>
        </w:tabs>
        <w:spacing w:before="39"/>
        <w:rPr>
          <w:b/>
          <w:color w:val="000000"/>
        </w:rPr>
      </w:pPr>
      <w:r>
        <w:rPr>
          <w:rFonts w:ascii="Arial" w:eastAsia="Arial" w:hAnsi="Arial" w:cs="Arial"/>
          <w:b/>
          <w:color w:val="000000"/>
          <w:sz w:val="18"/>
          <w:szCs w:val="18"/>
        </w:rPr>
        <w:t>Αίτηση υποψηφιότητας</w:t>
      </w:r>
    </w:p>
    <w:p w14:paraId="6E61C4B9" w14:textId="77777777" w:rsidR="00A57955" w:rsidRDefault="006C693C">
      <w:pPr>
        <w:pStyle w:val="10"/>
        <w:numPr>
          <w:ilvl w:val="1"/>
          <w:numId w:val="1"/>
        </w:numPr>
        <w:pBdr>
          <w:top w:val="nil"/>
          <w:left w:val="nil"/>
          <w:bottom w:val="nil"/>
          <w:right w:val="nil"/>
          <w:between w:val="nil"/>
        </w:pBdr>
        <w:tabs>
          <w:tab w:val="left" w:pos="1406"/>
          <w:tab w:val="left" w:pos="1407"/>
        </w:tabs>
        <w:spacing w:before="41"/>
        <w:rPr>
          <w:b/>
          <w:color w:val="000000"/>
        </w:rPr>
      </w:pPr>
      <w:r>
        <w:rPr>
          <w:rFonts w:ascii="Arial" w:eastAsia="Arial" w:hAnsi="Arial" w:cs="Arial"/>
          <w:b/>
          <w:color w:val="000000"/>
          <w:sz w:val="18"/>
          <w:szCs w:val="18"/>
        </w:rPr>
        <w:t>Βιογραφικό σημείωμα</w:t>
      </w:r>
    </w:p>
    <w:p w14:paraId="37C4D462" w14:textId="77777777" w:rsidR="00A57955" w:rsidRDefault="006C693C">
      <w:pPr>
        <w:pStyle w:val="10"/>
        <w:numPr>
          <w:ilvl w:val="1"/>
          <w:numId w:val="1"/>
        </w:numPr>
        <w:pBdr>
          <w:top w:val="nil"/>
          <w:left w:val="nil"/>
          <w:bottom w:val="nil"/>
          <w:right w:val="nil"/>
          <w:between w:val="nil"/>
        </w:pBdr>
        <w:tabs>
          <w:tab w:val="left" w:pos="1406"/>
          <w:tab w:val="left" w:pos="1407"/>
        </w:tabs>
        <w:spacing w:before="39"/>
        <w:rPr>
          <w:color w:val="000000"/>
        </w:rPr>
      </w:pPr>
      <w:r>
        <w:rPr>
          <w:rFonts w:ascii="Arial" w:eastAsia="Arial" w:hAnsi="Arial" w:cs="Arial"/>
          <w:b/>
          <w:color w:val="000000"/>
          <w:sz w:val="18"/>
          <w:szCs w:val="18"/>
        </w:rPr>
        <w:t xml:space="preserve">Τίτλους σπουδών </w:t>
      </w:r>
      <w:r>
        <w:rPr>
          <w:rFonts w:ascii="Arial" w:eastAsia="Arial" w:hAnsi="Arial" w:cs="Arial"/>
          <w:color w:val="000000"/>
          <w:sz w:val="18"/>
          <w:szCs w:val="18"/>
        </w:rPr>
        <w:t>(ευκρινή φωτοαντίγραφα)</w:t>
      </w:r>
    </w:p>
    <w:p w14:paraId="15149217" w14:textId="77777777" w:rsidR="00A57955" w:rsidRDefault="006C693C">
      <w:pPr>
        <w:pStyle w:val="10"/>
        <w:numPr>
          <w:ilvl w:val="1"/>
          <w:numId w:val="1"/>
        </w:numPr>
        <w:pBdr>
          <w:top w:val="nil"/>
          <w:left w:val="nil"/>
          <w:bottom w:val="nil"/>
          <w:right w:val="nil"/>
          <w:between w:val="nil"/>
        </w:pBdr>
        <w:tabs>
          <w:tab w:val="left" w:pos="1407"/>
        </w:tabs>
        <w:spacing w:before="41" w:line="276" w:lineRule="auto"/>
        <w:ind w:right="108"/>
        <w:jc w:val="both"/>
        <w:rPr>
          <w:color w:val="000000"/>
        </w:rPr>
      </w:pPr>
      <w:r>
        <w:rPr>
          <w:rFonts w:ascii="Arial" w:eastAsia="Arial" w:hAnsi="Arial" w:cs="Arial"/>
          <w:b/>
          <w:color w:val="000000"/>
          <w:sz w:val="18"/>
          <w:szCs w:val="18"/>
        </w:rPr>
        <w:t>Υπεύθυνη δήλωση</w:t>
      </w:r>
      <w:r>
        <w:rPr>
          <w:rFonts w:ascii="Arial" w:eastAsia="Arial" w:hAnsi="Arial" w:cs="Arial"/>
          <w:color w:val="000000"/>
          <w:sz w:val="18"/>
          <w:szCs w:val="18"/>
        </w:rPr>
        <w:t xml:space="preserve"> ότι τα αναγραφόμενα στο βιογραφικό είναι αληθή και ότι τα σχετικά δικαιολογητικά θα προσκομιστούν εφόσον ζητηθούν από την Πενταμελή Επιτροπή.</w:t>
      </w:r>
    </w:p>
    <w:p w14:paraId="513531B4" w14:textId="77777777" w:rsidR="00A57955" w:rsidRDefault="00A57955">
      <w:pPr>
        <w:pStyle w:val="10"/>
        <w:pBdr>
          <w:top w:val="nil"/>
          <w:left w:val="nil"/>
          <w:bottom w:val="nil"/>
          <w:right w:val="nil"/>
          <w:between w:val="nil"/>
        </w:pBdr>
        <w:spacing w:line="276" w:lineRule="auto"/>
        <w:ind w:left="1046" w:right="109"/>
        <w:jc w:val="both"/>
        <w:rPr>
          <w:rFonts w:ascii="Arial" w:eastAsia="Arial" w:hAnsi="Arial" w:cs="Arial"/>
          <w:color w:val="000000"/>
          <w:sz w:val="18"/>
          <w:szCs w:val="18"/>
        </w:rPr>
      </w:pPr>
    </w:p>
    <w:p w14:paraId="00C0ACD2" w14:textId="77777777" w:rsidR="00A57955" w:rsidRDefault="006C693C">
      <w:pPr>
        <w:pStyle w:val="10"/>
        <w:pBdr>
          <w:top w:val="nil"/>
          <w:left w:val="nil"/>
          <w:bottom w:val="nil"/>
          <w:right w:val="nil"/>
          <w:between w:val="nil"/>
        </w:pBdr>
        <w:spacing w:line="276" w:lineRule="auto"/>
        <w:ind w:left="1046" w:right="109"/>
        <w:jc w:val="both"/>
        <w:rPr>
          <w:rFonts w:ascii="Arial" w:eastAsia="Arial" w:hAnsi="Arial" w:cs="Arial"/>
          <w:color w:val="000000"/>
          <w:sz w:val="18"/>
          <w:szCs w:val="18"/>
        </w:rPr>
      </w:pPr>
      <w:r>
        <w:rPr>
          <w:rFonts w:ascii="Arial" w:eastAsia="Arial" w:hAnsi="Arial" w:cs="Arial"/>
          <w:color w:val="000000"/>
          <w:sz w:val="18"/>
          <w:szCs w:val="18"/>
        </w:rPr>
        <w:t xml:space="preserve">Τα παραπάνω υποβάλλονται Γραφείο Περιφερειάρχη Ιονίων Νήσων </w:t>
      </w:r>
      <w:r>
        <w:rPr>
          <w:rFonts w:ascii="Arial" w:eastAsia="Arial" w:hAnsi="Arial" w:cs="Arial"/>
          <w:b/>
          <w:color w:val="000000"/>
          <w:sz w:val="18"/>
          <w:szCs w:val="18"/>
        </w:rPr>
        <w:t xml:space="preserve">(Εθνική Παλ/τσας, Αλυκές Ποταμού, Κέρκυρα 49100) </w:t>
      </w:r>
      <w:r>
        <w:rPr>
          <w:rFonts w:ascii="Arial" w:eastAsia="Arial" w:hAnsi="Arial" w:cs="Arial"/>
          <w:color w:val="000000"/>
          <w:sz w:val="18"/>
          <w:szCs w:val="18"/>
        </w:rPr>
        <w:t>με φάκελο στον οποίο θα αναγράφεται εξωτερικά η ένδειξη «Για την πενταμελή Επιτροπή διεξαγωγής της διαδικασίας επιλογής μελών του Περιφερειακού Επιστημονικού Συμβουλίου Έρευνας και Καινοτομίας (ΠΣΕΚ) Ιονίων Νήσων». Ο φάκελος υποψηφιότητας υποβάλλεται αυτοπροσώπως ή ταχυδρομικά (σφραγίδα ταχυδρομείου) ή με υπηρεσία ταχυμεταφοράς (courier).</w:t>
      </w:r>
    </w:p>
    <w:p w14:paraId="7AB2B360" w14:textId="77777777" w:rsidR="00A57955" w:rsidRDefault="00A57955">
      <w:pPr>
        <w:pStyle w:val="10"/>
        <w:pBdr>
          <w:top w:val="nil"/>
          <w:left w:val="nil"/>
          <w:bottom w:val="nil"/>
          <w:right w:val="nil"/>
          <w:between w:val="nil"/>
        </w:pBdr>
        <w:spacing w:before="3"/>
        <w:rPr>
          <w:rFonts w:ascii="Arial" w:eastAsia="Arial" w:hAnsi="Arial" w:cs="Arial"/>
          <w:color w:val="000000"/>
          <w:sz w:val="18"/>
          <w:szCs w:val="18"/>
        </w:rPr>
      </w:pPr>
    </w:p>
    <w:p w14:paraId="349867D5" w14:textId="77777777" w:rsidR="00A57955" w:rsidRDefault="006C693C">
      <w:pPr>
        <w:pStyle w:val="10"/>
        <w:numPr>
          <w:ilvl w:val="0"/>
          <w:numId w:val="1"/>
        </w:numPr>
        <w:pBdr>
          <w:top w:val="nil"/>
          <w:left w:val="nil"/>
          <w:bottom w:val="nil"/>
          <w:right w:val="nil"/>
          <w:between w:val="nil"/>
        </w:pBdr>
        <w:tabs>
          <w:tab w:val="left" w:pos="1097"/>
        </w:tabs>
        <w:ind w:left="1096" w:hanging="410"/>
        <w:jc w:val="both"/>
        <w:rPr>
          <w:b/>
          <w:color w:val="000000"/>
        </w:rPr>
      </w:pPr>
      <w:r>
        <w:rPr>
          <w:rFonts w:ascii="Arial" w:eastAsia="Arial" w:hAnsi="Arial" w:cs="Arial"/>
          <w:b/>
          <w:color w:val="000000"/>
          <w:sz w:val="18"/>
          <w:szCs w:val="18"/>
        </w:rPr>
        <w:t>Προθεσμία υποβολής υποψηφιοτήτων</w:t>
      </w:r>
    </w:p>
    <w:p w14:paraId="55D4226E" w14:textId="77777777" w:rsidR="00A57955" w:rsidRDefault="00A57955">
      <w:pPr>
        <w:pStyle w:val="10"/>
        <w:pBdr>
          <w:top w:val="nil"/>
          <w:left w:val="nil"/>
          <w:bottom w:val="nil"/>
          <w:right w:val="nil"/>
          <w:between w:val="nil"/>
        </w:pBdr>
        <w:spacing w:before="8"/>
        <w:rPr>
          <w:rFonts w:ascii="Arial" w:eastAsia="Arial" w:hAnsi="Arial" w:cs="Arial"/>
          <w:color w:val="000000"/>
          <w:sz w:val="18"/>
          <w:szCs w:val="18"/>
        </w:rPr>
      </w:pPr>
    </w:p>
    <w:p w14:paraId="4639BDD0" w14:textId="77777777" w:rsidR="00A57955" w:rsidRDefault="006C693C">
      <w:pPr>
        <w:pStyle w:val="10"/>
        <w:pBdr>
          <w:top w:val="nil"/>
          <w:left w:val="nil"/>
          <w:bottom w:val="nil"/>
          <w:right w:val="nil"/>
          <w:between w:val="nil"/>
        </w:pBdr>
        <w:spacing w:before="1" w:line="276" w:lineRule="auto"/>
        <w:ind w:left="1046" w:right="110"/>
        <w:jc w:val="both"/>
        <w:rPr>
          <w:rFonts w:ascii="Arial" w:eastAsia="Arial" w:hAnsi="Arial" w:cs="Arial"/>
          <w:color w:val="000000"/>
          <w:sz w:val="18"/>
          <w:szCs w:val="18"/>
        </w:rPr>
      </w:pPr>
      <w:r>
        <w:rPr>
          <w:rFonts w:ascii="Arial" w:eastAsia="Arial" w:hAnsi="Arial" w:cs="Arial"/>
          <w:color w:val="000000"/>
          <w:sz w:val="18"/>
          <w:szCs w:val="18"/>
        </w:rPr>
        <w:t xml:space="preserve">Η προθεσμία υποβολής δικαιολογητικών </w:t>
      </w:r>
      <w:r>
        <w:rPr>
          <w:rFonts w:ascii="Arial" w:eastAsia="Arial" w:hAnsi="Arial" w:cs="Arial"/>
          <w:b/>
          <w:color w:val="000000"/>
          <w:sz w:val="18"/>
          <w:szCs w:val="18"/>
        </w:rPr>
        <w:t>αρχίζει την 2</w:t>
      </w:r>
      <w:r>
        <w:rPr>
          <w:rFonts w:ascii="Arial" w:eastAsia="Arial" w:hAnsi="Arial" w:cs="Arial"/>
          <w:b/>
          <w:sz w:val="18"/>
          <w:szCs w:val="18"/>
        </w:rPr>
        <w:t>8</w:t>
      </w:r>
      <w:r>
        <w:rPr>
          <w:rFonts w:ascii="Arial" w:eastAsia="Arial" w:hAnsi="Arial" w:cs="Arial"/>
          <w:b/>
          <w:color w:val="000000"/>
          <w:sz w:val="18"/>
          <w:szCs w:val="18"/>
          <w:vertAlign w:val="superscript"/>
        </w:rPr>
        <w:t xml:space="preserve">η </w:t>
      </w:r>
      <w:r>
        <w:rPr>
          <w:rFonts w:ascii="Arial" w:eastAsia="Arial" w:hAnsi="Arial" w:cs="Arial"/>
          <w:b/>
          <w:color w:val="000000"/>
          <w:sz w:val="18"/>
          <w:szCs w:val="18"/>
        </w:rPr>
        <w:t xml:space="preserve">Δεκεμβρίου 2022, ημέρα Τετάρτη και ολοκληρώνεται την </w:t>
      </w:r>
      <w:r>
        <w:rPr>
          <w:rFonts w:ascii="Arial" w:eastAsia="Arial" w:hAnsi="Arial" w:cs="Arial"/>
          <w:b/>
          <w:sz w:val="18"/>
          <w:szCs w:val="18"/>
        </w:rPr>
        <w:t>20</w:t>
      </w:r>
      <w:r>
        <w:rPr>
          <w:rFonts w:ascii="Arial" w:eastAsia="Arial" w:hAnsi="Arial" w:cs="Arial"/>
          <w:b/>
          <w:color w:val="000000"/>
          <w:sz w:val="18"/>
          <w:szCs w:val="18"/>
          <w:vertAlign w:val="superscript"/>
        </w:rPr>
        <w:t>η</w:t>
      </w:r>
      <w:r>
        <w:rPr>
          <w:rFonts w:ascii="Arial" w:eastAsia="Arial" w:hAnsi="Arial" w:cs="Arial"/>
          <w:b/>
          <w:color w:val="000000"/>
          <w:sz w:val="18"/>
          <w:szCs w:val="18"/>
        </w:rPr>
        <w:t xml:space="preserve"> Ιανουαρίου 2023, ημέρα Παρασκευή και ώρα 15.00.</w:t>
      </w:r>
    </w:p>
    <w:p w14:paraId="3033A4F6" w14:textId="77777777" w:rsidR="00A57955" w:rsidRDefault="006C693C">
      <w:pPr>
        <w:pStyle w:val="10"/>
        <w:pBdr>
          <w:top w:val="nil"/>
          <w:left w:val="nil"/>
          <w:bottom w:val="nil"/>
          <w:right w:val="nil"/>
          <w:between w:val="nil"/>
        </w:pBdr>
        <w:spacing w:line="273" w:lineRule="auto"/>
        <w:ind w:left="1046" w:right="114" w:firstLine="50"/>
        <w:jc w:val="both"/>
        <w:rPr>
          <w:rFonts w:ascii="Arial" w:eastAsia="Arial" w:hAnsi="Arial" w:cs="Arial"/>
          <w:color w:val="000000"/>
          <w:sz w:val="18"/>
          <w:szCs w:val="18"/>
        </w:rPr>
      </w:pPr>
      <w:r>
        <w:rPr>
          <w:rFonts w:ascii="Arial" w:eastAsia="Arial" w:hAnsi="Arial" w:cs="Arial"/>
          <w:color w:val="000000"/>
          <w:sz w:val="18"/>
          <w:szCs w:val="18"/>
        </w:rPr>
        <w:t>Υποψηφιότητα που υποβάλλεται μεταγενέστερα της προαναφερόμενης ημερομηνίας δεν εξετάζεται και απορρίπτεται.</w:t>
      </w:r>
    </w:p>
    <w:p w14:paraId="484C4762" w14:textId="77777777" w:rsidR="00A57955" w:rsidRDefault="00A57955">
      <w:pPr>
        <w:pStyle w:val="10"/>
        <w:pBdr>
          <w:top w:val="nil"/>
          <w:left w:val="nil"/>
          <w:bottom w:val="nil"/>
          <w:right w:val="nil"/>
          <w:between w:val="nil"/>
        </w:pBdr>
        <w:spacing w:before="8"/>
        <w:rPr>
          <w:rFonts w:ascii="Arial" w:eastAsia="Arial" w:hAnsi="Arial" w:cs="Arial"/>
          <w:color w:val="000000"/>
          <w:sz w:val="18"/>
          <w:szCs w:val="18"/>
        </w:rPr>
      </w:pPr>
    </w:p>
    <w:p w14:paraId="315B6886" w14:textId="77777777" w:rsidR="00A57955" w:rsidRDefault="006C693C">
      <w:pPr>
        <w:pStyle w:val="10"/>
        <w:numPr>
          <w:ilvl w:val="0"/>
          <w:numId w:val="1"/>
        </w:numPr>
        <w:pBdr>
          <w:top w:val="nil"/>
          <w:left w:val="nil"/>
          <w:bottom w:val="nil"/>
          <w:right w:val="nil"/>
          <w:between w:val="nil"/>
        </w:pBdr>
        <w:tabs>
          <w:tab w:val="left" w:pos="1097"/>
        </w:tabs>
        <w:ind w:left="1096" w:hanging="410"/>
        <w:jc w:val="both"/>
        <w:rPr>
          <w:b/>
          <w:color w:val="000000"/>
        </w:rPr>
      </w:pPr>
      <w:r>
        <w:rPr>
          <w:rFonts w:ascii="Arial" w:eastAsia="Arial" w:hAnsi="Arial" w:cs="Arial"/>
          <w:b/>
          <w:color w:val="000000"/>
          <w:sz w:val="18"/>
          <w:szCs w:val="18"/>
        </w:rPr>
        <w:t>Δημοσίευση πρόσκλησης</w:t>
      </w:r>
    </w:p>
    <w:p w14:paraId="1AC5A211" w14:textId="77777777" w:rsidR="00A57955" w:rsidRDefault="006C693C">
      <w:pPr>
        <w:pStyle w:val="10"/>
        <w:pBdr>
          <w:top w:val="nil"/>
          <w:left w:val="nil"/>
          <w:bottom w:val="nil"/>
          <w:right w:val="nil"/>
          <w:between w:val="nil"/>
        </w:pBdr>
        <w:spacing w:before="39" w:line="276" w:lineRule="auto"/>
        <w:ind w:left="1046" w:right="109"/>
        <w:jc w:val="both"/>
        <w:rPr>
          <w:rFonts w:ascii="Arial" w:eastAsia="Arial" w:hAnsi="Arial" w:cs="Arial"/>
          <w:color w:val="000000"/>
          <w:sz w:val="18"/>
          <w:szCs w:val="18"/>
        </w:rPr>
      </w:pPr>
      <w:r>
        <w:rPr>
          <w:rFonts w:ascii="Arial" w:eastAsia="Arial" w:hAnsi="Arial" w:cs="Arial"/>
          <w:color w:val="000000"/>
          <w:sz w:val="18"/>
          <w:szCs w:val="18"/>
        </w:rPr>
        <w:t xml:space="preserve">Η παρούσα πρόσκληση να δημοσιευτεί στον ημερήσιο τύπο της Περιφέρειας Ιονίων Νήσων, </w:t>
      </w:r>
      <w:r>
        <w:rPr>
          <w:rFonts w:ascii="Arial" w:eastAsia="Arial" w:hAnsi="Arial" w:cs="Arial"/>
          <w:color w:val="000000"/>
          <w:sz w:val="18"/>
          <w:szCs w:val="18"/>
        </w:rPr>
        <w:lastRenderedPageBreak/>
        <w:t>στον δικτυακό τόπο της Περιφέρειας (</w:t>
      </w:r>
      <w:r>
        <w:rPr>
          <w:rFonts w:ascii="Arial" w:eastAsia="Arial" w:hAnsi="Arial" w:cs="Arial"/>
          <w:color w:val="0000FF"/>
          <w:sz w:val="18"/>
          <w:szCs w:val="18"/>
          <w:u w:val="single"/>
        </w:rPr>
        <w:t>www.pin.gov.gr</w:t>
      </w:r>
      <w:r>
        <w:rPr>
          <w:rFonts w:ascii="Arial" w:eastAsia="Arial" w:hAnsi="Arial" w:cs="Arial"/>
          <w:color w:val="000000"/>
          <w:sz w:val="18"/>
          <w:szCs w:val="18"/>
        </w:rPr>
        <w:t>) καθώς και στον δικτυακό τόπο της Ειδικής Υπηρεσίας Διαχείρισης (</w:t>
      </w:r>
      <w:hyperlink r:id="rId8">
        <w:r>
          <w:rPr>
            <w:rFonts w:ascii="Arial" w:eastAsia="Arial" w:hAnsi="Arial" w:cs="Arial"/>
            <w:color w:val="0000FF"/>
            <w:sz w:val="18"/>
            <w:szCs w:val="18"/>
          </w:rPr>
          <w:t>www.pepionia.gr</w:t>
        </w:r>
      </w:hyperlink>
      <w:r>
        <w:rPr>
          <w:rFonts w:ascii="Arial" w:eastAsia="Arial" w:hAnsi="Arial" w:cs="Arial"/>
          <w:color w:val="000000"/>
          <w:sz w:val="18"/>
          <w:szCs w:val="18"/>
        </w:rPr>
        <w:t>), καθώς και της Γενικής Γραμματείας Έρευνας &amp; Καινοτομίας (</w:t>
      </w:r>
      <w:hyperlink r:id="rId9">
        <w:r>
          <w:rPr>
            <w:rFonts w:ascii="Arial" w:eastAsia="Arial" w:hAnsi="Arial" w:cs="Arial"/>
            <w:color w:val="0000FF"/>
            <w:sz w:val="18"/>
            <w:szCs w:val="18"/>
            <w:u w:val="single"/>
          </w:rPr>
          <w:t>https://gsri.gov.gr</w:t>
        </w:r>
      </w:hyperlink>
      <w:r>
        <w:rPr>
          <w:rFonts w:ascii="Arial" w:eastAsia="Arial" w:hAnsi="Arial" w:cs="Arial"/>
          <w:color w:val="000000"/>
          <w:sz w:val="18"/>
          <w:szCs w:val="18"/>
        </w:rPr>
        <w:t xml:space="preserve">). </w:t>
      </w:r>
    </w:p>
    <w:p w14:paraId="2AE7214C" w14:textId="77777777" w:rsidR="00A57955" w:rsidRDefault="00A57955">
      <w:pPr>
        <w:pStyle w:val="10"/>
        <w:pBdr>
          <w:top w:val="nil"/>
          <w:left w:val="nil"/>
          <w:bottom w:val="nil"/>
          <w:right w:val="nil"/>
          <w:between w:val="nil"/>
        </w:pBdr>
        <w:spacing w:before="9"/>
        <w:rPr>
          <w:rFonts w:ascii="Arial" w:eastAsia="Arial" w:hAnsi="Arial" w:cs="Arial"/>
          <w:color w:val="000000"/>
          <w:sz w:val="18"/>
          <w:szCs w:val="18"/>
        </w:rPr>
      </w:pPr>
    </w:p>
    <w:p w14:paraId="7FF52025" w14:textId="77777777" w:rsidR="00A57955" w:rsidRDefault="00A57955">
      <w:pPr>
        <w:pStyle w:val="10"/>
        <w:pBdr>
          <w:top w:val="nil"/>
          <w:left w:val="nil"/>
          <w:bottom w:val="nil"/>
          <w:right w:val="nil"/>
          <w:between w:val="nil"/>
        </w:pBdr>
        <w:spacing w:before="56"/>
        <w:ind w:left="2999"/>
        <w:rPr>
          <w:rFonts w:ascii="Arial" w:eastAsia="Arial" w:hAnsi="Arial" w:cs="Arial"/>
          <w:color w:val="000000"/>
          <w:sz w:val="18"/>
          <w:szCs w:val="18"/>
        </w:rPr>
      </w:pPr>
    </w:p>
    <w:p w14:paraId="79DF2CD7" w14:textId="77777777" w:rsidR="00A57955" w:rsidRDefault="006C693C">
      <w:pPr>
        <w:pStyle w:val="10"/>
        <w:pBdr>
          <w:top w:val="nil"/>
          <w:left w:val="nil"/>
          <w:bottom w:val="nil"/>
          <w:right w:val="nil"/>
          <w:between w:val="nil"/>
        </w:pBdr>
        <w:spacing w:before="56"/>
        <w:ind w:left="2999"/>
        <w:rPr>
          <w:rFonts w:ascii="Arial" w:eastAsia="Arial" w:hAnsi="Arial" w:cs="Arial"/>
          <w:color w:val="000000"/>
          <w:sz w:val="18"/>
          <w:szCs w:val="18"/>
        </w:rPr>
      </w:pPr>
      <w:r>
        <w:rPr>
          <w:rFonts w:ascii="Arial" w:eastAsia="Arial" w:hAnsi="Arial" w:cs="Arial"/>
          <w:color w:val="000000"/>
          <w:sz w:val="18"/>
          <w:szCs w:val="18"/>
        </w:rPr>
        <w:t>Tα μέλη της Επιτροπής</w:t>
      </w:r>
    </w:p>
    <w:p w14:paraId="01C828A0" w14:textId="77777777" w:rsidR="00A57955" w:rsidRDefault="00A57955">
      <w:pPr>
        <w:pStyle w:val="10"/>
        <w:pBdr>
          <w:top w:val="nil"/>
          <w:left w:val="nil"/>
          <w:bottom w:val="nil"/>
          <w:right w:val="nil"/>
          <w:between w:val="nil"/>
        </w:pBdr>
        <w:spacing w:before="41" w:line="276" w:lineRule="auto"/>
        <w:ind w:left="1046" w:right="5537"/>
        <w:rPr>
          <w:rFonts w:ascii="Arial" w:eastAsia="Arial" w:hAnsi="Arial" w:cs="Arial"/>
          <w:color w:val="000000"/>
          <w:sz w:val="18"/>
          <w:szCs w:val="18"/>
        </w:rPr>
      </w:pPr>
    </w:p>
    <w:p w14:paraId="76CB209E" w14:textId="77777777" w:rsidR="00A57955" w:rsidRDefault="006C693C">
      <w:pPr>
        <w:pStyle w:val="10"/>
        <w:pBdr>
          <w:top w:val="nil"/>
          <w:left w:val="nil"/>
          <w:bottom w:val="nil"/>
          <w:right w:val="nil"/>
          <w:between w:val="nil"/>
        </w:pBdr>
        <w:spacing w:before="41" w:line="276" w:lineRule="auto"/>
        <w:ind w:left="1046" w:right="5537"/>
        <w:rPr>
          <w:rFonts w:ascii="Arial" w:eastAsia="Arial" w:hAnsi="Arial" w:cs="Arial"/>
          <w:b/>
          <w:color w:val="000000"/>
          <w:sz w:val="18"/>
          <w:szCs w:val="18"/>
        </w:rPr>
      </w:pPr>
      <w:r>
        <w:rPr>
          <w:rFonts w:ascii="Arial" w:eastAsia="Arial" w:hAnsi="Arial" w:cs="Arial"/>
          <w:b/>
          <w:color w:val="000000"/>
          <w:sz w:val="18"/>
          <w:szCs w:val="18"/>
        </w:rPr>
        <w:t>Δονάτος Γεώργιος</w:t>
      </w:r>
    </w:p>
    <w:p w14:paraId="69AF4AD4" w14:textId="77777777" w:rsidR="00A57955" w:rsidRDefault="006C693C">
      <w:pPr>
        <w:pStyle w:val="10"/>
        <w:pBdr>
          <w:top w:val="nil"/>
          <w:left w:val="nil"/>
          <w:bottom w:val="nil"/>
          <w:right w:val="nil"/>
          <w:between w:val="nil"/>
        </w:pBdr>
        <w:spacing w:before="41" w:line="276" w:lineRule="auto"/>
        <w:ind w:left="1046" w:right="5537"/>
        <w:rPr>
          <w:rFonts w:ascii="Arial" w:eastAsia="Arial" w:hAnsi="Arial" w:cs="Arial"/>
          <w:b/>
          <w:color w:val="000000"/>
          <w:sz w:val="18"/>
          <w:szCs w:val="18"/>
        </w:rPr>
      </w:pPr>
      <w:r>
        <w:rPr>
          <w:rFonts w:ascii="Arial" w:eastAsia="Arial" w:hAnsi="Arial" w:cs="Arial"/>
          <w:b/>
          <w:color w:val="000000"/>
          <w:sz w:val="18"/>
          <w:szCs w:val="18"/>
        </w:rPr>
        <w:t>Καμπάση Αικατερίνη</w:t>
      </w:r>
    </w:p>
    <w:p w14:paraId="04D69A7C" w14:textId="77777777" w:rsidR="00A57955" w:rsidRDefault="006C693C">
      <w:pPr>
        <w:pStyle w:val="10"/>
        <w:pBdr>
          <w:top w:val="nil"/>
          <w:left w:val="nil"/>
          <w:bottom w:val="nil"/>
          <w:right w:val="nil"/>
          <w:between w:val="nil"/>
        </w:pBdr>
        <w:spacing w:before="41" w:line="276" w:lineRule="auto"/>
        <w:ind w:left="1046" w:right="5537"/>
        <w:rPr>
          <w:rFonts w:ascii="Arial" w:eastAsia="Arial" w:hAnsi="Arial" w:cs="Arial"/>
          <w:b/>
          <w:color w:val="000000"/>
          <w:sz w:val="18"/>
          <w:szCs w:val="18"/>
        </w:rPr>
      </w:pPr>
      <w:r>
        <w:rPr>
          <w:rFonts w:ascii="Arial" w:eastAsia="Arial" w:hAnsi="Arial" w:cs="Arial"/>
          <w:b/>
          <w:color w:val="000000"/>
          <w:sz w:val="18"/>
          <w:szCs w:val="18"/>
        </w:rPr>
        <w:t>Μαστέλλος Δημήτριος Προβατά Αστέρω</w:t>
      </w:r>
    </w:p>
    <w:p w14:paraId="37F13700" w14:textId="77777777" w:rsidR="00A57955" w:rsidRDefault="006C693C">
      <w:pPr>
        <w:pStyle w:val="10"/>
        <w:spacing w:line="276" w:lineRule="auto"/>
        <w:rPr>
          <w:rFonts w:ascii="Arial" w:eastAsia="Arial" w:hAnsi="Arial" w:cs="Arial"/>
          <w:b/>
          <w:sz w:val="18"/>
          <w:szCs w:val="18"/>
        </w:rPr>
      </w:pPr>
      <w:r>
        <w:rPr>
          <w:rFonts w:ascii="Arial" w:eastAsia="Arial" w:hAnsi="Arial" w:cs="Arial"/>
          <w:b/>
          <w:sz w:val="18"/>
          <w:szCs w:val="18"/>
        </w:rPr>
        <w:t xml:space="preserve">                     Κοψαχείλης Αλέξανδρος</w:t>
      </w:r>
    </w:p>
    <w:p w14:paraId="3BD7DE6E" w14:textId="77777777" w:rsidR="00A57955" w:rsidRDefault="00A57955">
      <w:pPr>
        <w:pStyle w:val="10"/>
        <w:pBdr>
          <w:top w:val="nil"/>
          <w:left w:val="nil"/>
          <w:bottom w:val="nil"/>
          <w:right w:val="nil"/>
          <w:between w:val="nil"/>
        </w:pBdr>
        <w:rPr>
          <w:rFonts w:ascii="Arial" w:eastAsia="Arial" w:hAnsi="Arial" w:cs="Arial"/>
          <w:color w:val="000000"/>
          <w:sz w:val="18"/>
          <w:szCs w:val="18"/>
        </w:rPr>
      </w:pPr>
    </w:p>
    <w:p w14:paraId="637CFD39" w14:textId="77777777" w:rsidR="00A57955" w:rsidRDefault="006C693C">
      <w:pPr>
        <w:pStyle w:val="10"/>
        <w:spacing w:before="123"/>
        <w:ind w:left="119"/>
        <w:rPr>
          <w:rFonts w:ascii="Arial" w:eastAsia="Arial" w:hAnsi="Arial" w:cs="Arial"/>
          <w:b/>
          <w:sz w:val="18"/>
          <w:szCs w:val="18"/>
        </w:rPr>
      </w:pPr>
      <w:r>
        <w:rPr>
          <w:rFonts w:ascii="Arial" w:eastAsia="Arial" w:hAnsi="Arial" w:cs="Arial"/>
          <w:b/>
          <w:sz w:val="18"/>
          <w:szCs w:val="18"/>
          <w:u w:val="single"/>
        </w:rPr>
        <w:t>Κοινοποίηση</w:t>
      </w:r>
    </w:p>
    <w:p w14:paraId="4D0B56B0" w14:textId="77777777" w:rsidR="00A57955" w:rsidRDefault="00A57955">
      <w:pPr>
        <w:pStyle w:val="10"/>
        <w:pBdr>
          <w:top w:val="nil"/>
          <w:left w:val="nil"/>
          <w:bottom w:val="nil"/>
          <w:right w:val="nil"/>
          <w:between w:val="nil"/>
        </w:pBdr>
        <w:spacing w:before="5"/>
        <w:rPr>
          <w:rFonts w:ascii="Arial" w:eastAsia="Arial" w:hAnsi="Arial" w:cs="Arial"/>
          <w:color w:val="000000"/>
          <w:sz w:val="18"/>
          <w:szCs w:val="18"/>
        </w:rPr>
      </w:pPr>
    </w:p>
    <w:p w14:paraId="470975C1" w14:textId="77777777" w:rsidR="00A57955" w:rsidRDefault="00A57955">
      <w:pPr>
        <w:pStyle w:val="10"/>
        <w:pBdr>
          <w:top w:val="nil"/>
          <w:left w:val="nil"/>
          <w:bottom w:val="nil"/>
          <w:right w:val="nil"/>
          <w:between w:val="nil"/>
        </w:pBdr>
        <w:spacing w:before="5"/>
        <w:rPr>
          <w:rFonts w:ascii="Arial" w:eastAsia="Arial" w:hAnsi="Arial" w:cs="Arial"/>
          <w:color w:val="000000"/>
          <w:sz w:val="18"/>
          <w:szCs w:val="18"/>
        </w:rPr>
      </w:pPr>
    </w:p>
    <w:p w14:paraId="50F74275" w14:textId="77777777" w:rsidR="00A57955" w:rsidRDefault="006C693C">
      <w:pPr>
        <w:pStyle w:val="10"/>
        <w:numPr>
          <w:ilvl w:val="0"/>
          <w:numId w:val="3"/>
        </w:numPr>
        <w:pBdr>
          <w:top w:val="nil"/>
          <w:left w:val="nil"/>
          <w:bottom w:val="nil"/>
          <w:right w:val="nil"/>
          <w:between w:val="nil"/>
        </w:pBdr>
        <w:tabs>
          <w:tab w:val="left" w:pos="404"/>
        </w:tabs>
        <w:ind w:hanging="285"/>
        <w:jc w:val="both"/>
        <w:rPr>
          <w:color w:val="000000"/>
        </w:rPr>
      </w:pPr>
      <w:r>
        <w:rPr>
          <w:rFonts w:ascii="Arial" w:eastAsia="Arial" w:hAnsi="Arial" w:cs="Arial"/>
          <w:color w:val="000000"/>
          <w:sz w:val="18"/>
          <w:szCs w:val="18"/>
        </w:rPr>
        <w:t>Περιφέρεια Ιονίων Νήσων / Διεύθυνση Αναπτυξιακού Προγραμματισμού</w:t>
      </w:r>
    </w:p>
    <w:p w14:paraId="38BD5813" w14:textId="77777777" w:rsidR="00A57955" w:rsidRDefault="00A57955">
      <w:pPr>
        <w:pStyle w:val="10"/>
        <w:tabs>
          <w:tab w:val="left" w:pos="404"/>
        </w:tabs>
        <w:rPr>
          <w:rFonts w:ascii="Arial" w:eastAsia="Arial" w:hAnsi="Arial" w:cs="Arial"/>
          <w:sz w:val="18"/>
          <w:szCs w:val="18"/>
        </w:rPr>
      </w:pPr>
    </w:p>
    <w:p w14:paraId="52E89503" w14:textId="488773B0" w:rsidR="00A57955" w:rsidRDefault="006C693C">
      <w:pPr>
        <w:pStyle w:val="10"/>
        <w:numPr>
          <w:ilvl w:val="0"/>
          <w:numId w:val="3"/>
        </w:numPr>
        <w:pBdr>
          <w:top w:val="nil"/>
          <w:left w:val="nil"/>
          <w:bottom w:val="nil"/>
          <w:right w:val="nil"/>
          <w:between w:val="nil"/>
        </w:pBdr>
        <w:tabs>
          <w:tab w:val="left" w:pos="404"/>
        </w:tabs>
        <w:spacing w:before="80"/>
        <w:ind w:hanging="285"/>
        <w:jc w:val="both"/>
        <w:rPr>
          <w:color w:val="000000"/>
        </w:rPr>
      </w:pPr>
      <w:r>
        <w:rPr>
          <w:rFonts w:ascii="Arial" w:eastAsia="Arial" w:hAnsi="Arial" w:cs="Arial"/>
          <w:color w:val="000000"/>
          <w:sz w:val="18"/>
          <w:szCs w:val="18"/>
        </w:rPr>
        <w:t xml:space="preserve">Υπ.  Ανάπτυξης &amp; Επενδύσεων/  Γεν.  Γραµ.  Έρευνας και </w:t>
      </w:r>
      <w:r w:rsidR="00DB7393">
        <w:rPr>
          <w:rFonts w:ascii="Arial" w:eastAsia="Arial" w:hAnsi="Arial" w:cs="Arial"/>
          <w:color w:val="000000"/>
          <w:sz w:val="18"/>
          <w:szCs w:val="18"/>
        </w:rPr>
        <w:t>Καινοτομ</w:t>
      </w:r>
      <w:r>
        <w:rPr>
          <w:rFonts w:ascii="Arial" w:eastAsia="Arial" w:hAnsi="Arial" w:cs="Arial"/>
          <w:color w:val="000000"/>
          <w:sz w:val="18"/>
          <w:szCs w:val="18"/>
        </w:rPr>
        <w:t>ίας/</w:t>
      </w:r>
    </w:p>
    <w:p w14:paraId="3FA97233" w14:textId="77777777" w:rsidR="00A57955" w:rsidRDefault="006C693C">
      <w:pPr>
        <w:pStyle w:val="10"/>
        <w:spacing w:before="89" w:line="362" w:lineRule="auto"/>
        <w:ind w:left="403" w:right="115"/>
        <w:jc w:val="both"/>
        <w:rPr>
          <w:rFonts w:ascii="Arial" w:eastAsia="Arial" w:hAnsi="Arial" w:cs="Arial"/>
          <w:sz w:val="18"/>
          <w:szCs w:val="18"/>
        </w:rPr>
      </w:pPr>
      <w:r>
        <w:rPr>
          <w:rFonts w:ascii="Arial" w:eastAsia="Arial" w:hAnsi="Arial" w:cs="Arial"/>
          <w:sz w:val="18"/>
          <w:szCs w:val="18"/>
        </w:rPr>
        <w:t>∆/νση Σχεδιασμού και Προγραμματισμού Έρευνας και Καινοτοµίας, Μεσογείων 14-18, 11527 Αθήνα (µε την παράκληση της ανάρτησης της συνηµµένης ανακοίνωσης και της παρούσας πρόσκλησης στην ιστοσελίδα της ΓΓΕΚ).</w:t>
      </w:r>
    </w:p>
    <w:p w14:paraId="628EEDC2" w14:textId="77777777" w:rsidR="00A57955" w:rsidRDefault="00A57955">
      <w:pPr>
        <w:pStyle w:val="10"/>
        <w:tabs>
          <w:tab w:val="left" w:pos="404"/>
        </w:tabs>
        <w:rPr>
          <w:rFonts w:ascii="Arial" w:eastAsia="Arial" w:hAnsi="Arial" w:cs="Arial"/>
          <w:sz w:val="18"/>
          <w:szCs w:val="18"/>
        </w:rPr>
      </w:pPr>
    </w:p>
    <w:sectPr w:rsidR="00A57955" w:rsidSect="00A57955">
      <w:footerReference w:type="default" r:id="rId10"/>
      <w:pgSz w:w="11900" w:h="16840"/>
      <w:pgMar w:top="1600" w:right="1680" w:bottom="1200" w:left="1680" w:header="0" w:footer="10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502C" w14:textId="77777777" w:rsidR="005D728E" w:rsidRDefault="005D728E" w:rsidP="00A57955">
      <w:r>
        <w:separator/>
      </w:r>
    </w:p>
  </w:endnote>
  <w:endnote w:type="continuationSeparator" w:id="0">
    <w:p w14:paraId="51B9C67C" w14:textId="77777777" w:rsidR="005D728E" w:rsidRDefault="005D728E" w:rsidP="00A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E7AC" w14:textId="096FACAB" w:rsidR="00A57955" w:rsidRDefault="00DB7393">
    <w:pPr>
      <w:pStyle w:val="10"/>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7728" behindDoc="1" locked="0" layoutInCell="1" allowOverlap="1" wp14:anchorId="33C57132" wp14:editId="016E8EFA">
              <wp:simplePos x="0" y="0"/>
              <wp:positionH relativeFrom="margin">
                <wp:posOffset>2639695</wp:posOffset>
              </wp:positionH>
              <wp:positionV relativeFrom="paragraph">
                <wp:posOffset>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44E86" w14:textId="77777777" w:rsidR="0022782B" w:rsidRDefault="00A57955">
                          <w:pPr>
                            <w:pStyle w:val="10"/>
                            <w:spacing w:line="245" w:lineRule="exact"/>
                            <w:ind w:left="60"/>
                          </w:pPr>
                          <w:r>
                            <w:fldChar w:fldCharType="begin"/>
                          </w:r>
                          <w:r w:rsidR="006C693C">
                            <w:instrText xml:space="preserve"> PAGE </w:instrText>
                          </w:r>
                          <w:r>
                            <w:fldChar w:fldCharType="separate"/>
                          </w:r>
                          <w:r w:rsidR="001D234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7132" id="_x0000_t202" coordsize="21600,21600" o:spt="202" path="m,l,21600r21600,l21600,xe">
              <v:stroke joinstyle="miter"/>
              <v:path gradientshapeok="t" o:connecttype="rect"/>
            </v:shapetype>
            <v:shape id="Text Box 1" o:spid="_x0000_s1026" type="#_x0000_t202" style="position:absolute;margin-left:207.85pt;margin-top:0;width:11.6pt;height:13.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" filled="f" stroked="f">
              <v:textbox inset="0,0,0,0">
                <w:txbxContent>
                  <w:p w14:paraId="38944E86" w14:textId="77777777" w:rsidR="0022782B" w:rsidRDefault="00A57955">
                    <w:pPr>
                      <w:pStyle w:val="10"/>
                      <w:spacing w:line="245" w:lineRule="exact"/>
                      <w:ind w:left="60"/>
                    </w:pPr>
                    <w:r>
                      <w:fldChar w:fldCharType="begin"/>
                    </w:r>
                    <w:r w:rsidR="006C693C">
                      <w:instrText xml:space="preserve"> PAGE </w:instrText>
                    </w:r>
                    <w:r>
                      <w:fldChar w:fldCharType="separate"/>
                    </w:r>
                    <w:r w:rsidR="001D234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F44F" w14:textId="77777777" w:rsidR="005D728E" w:rsidRDefault="005D728E" w:rsidP="00A57955">
      <w:r>
        <w:separator/>
      </w:r>
    </w:p>
  </w:footnote>
  <w:footnote w:type="continuationSeparator" w:id="0">
    <w:p w14:paraId="48A139E8" w14:textId="77777777" w:rsidR="005D728E" w:rsidRDefault="005D728E" w:rsidP="00A5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828"/>
    <w:multiLevelType w:val="multilevel"/>
    <w:tmpl w:val="9A38C18C"/>
    <w:lvl w:ilvl="0">
      <w:numFmt w:val="bullet"/>
      <w:lvlText w:val="-"/>
      <w:lvlJc w:val="left"/>
      <w:pPr>
        <w:ind w:left="1406" w:hanging="360"/>
      </w:pPr>
      <w:rPr>
        <w:rFonts w:ascii="Calibri" w:eastAsia="Calibri" w:hAnsi="Calibri" w:cs="Calibri"/>
        <w:sz w:val="22"/>
        <w:szCs w:val="22"/>
      </w:rPr>
    </w:lvl>
    <w:lvl w:ilvl="1">
      <w:numFmt w:val="bullet"/>
      <w:lvlText w:val="•"/>
      <w:lvlJc w:val="left"/>
      <w:pPr>
        <w:ind w:left="2114" w:hanging="360"/>
      </w:pPr>
    </w:lvl>
    <w:lvl w:ilvl="2">
      <w:numFmt w:val="bullet"/>
      <w:lvlText w:val="•"/>
      <w:lvlJc w:val="left"/>
      <w:pPr>
        <w:ind w:left="2828" w:hanging="360"/>
      </w:pPr>
    </w:lvl>
    <w:lvl w:ilvl="3">
      <w:numFmt w:val="bullet"/>
      <w:lvlText w:val="•"/>
      <w:lvlJc w:val="left"/>
      <w:pPr>
        <w:ind w:left="3542" w:hanging="360"/>
      </w:pPr>
    </w:lvl>
    <w:lvl w:ilvl="4">
      <w:numFmt w:val="bullet"/>
      <w:lvlText w:val="•"/>
      <w:lvlJc w:val="left"/>
      <w:pPr>
        <w:ind w:left="4256" w:hanging="360"/>
      </w:pPr>
    </w:lvl>
    <w:lvl w:ilvl="5">
      <w:numFmt w:val="bullet"/>
      <w:lvlText w:val="•"/>
      <w:lvlJc w:val="left"/>
      <w:pPr>
        <w:ind w:left="4970" w:hanging="360"/>
      </w:pPr>
    </w:lvl>
    <w:lvl w:ilvl="6">
      <w:numFmt w:val="bullet"/>
      <w:lvlText w:val="•"/>
      <w:lvlJc w:val="left"/>
      <w:pPr>
        <w:ind w:left="5684" w:hanging="360"/>
      </w:pPr>
    </w:lvl>
    <w:lvl w:ilvl="7">
      <w:numFmt w:val="bullet"/>
      <w:lvlText w:val="•"/>
      <w:lvlJc w:val="left"/>
      <w:pPr>
        <w:ind w:left="6398" w:hanging="360"/>
      </w:pPr>
    </w:lvl>
    <w:lvl w:ilvl="8">
      <w:numFmt w:val="bullet"/>
      <w:lvlText w:val="•"/>
      <w:lvlJc w:val="left"/>
      <w:pPr>
        <w:ind w:left="7112" w:hanging="360"/>
      </w:pPr>
    </w:lvl>
  </w:abstractNum>
  <w:abstractNum w:abstractNumId="1" w15:restartNumberingAfterBreak="0">
    <w:nsid w:val="0A6749B9"/>
    <w:multiLevelType w:val="multilevel"/>
    <w:tmpl w:val="0DE8C2F4"/>
    <w:lvl w:ilvl="0">
      <w:start w:val="1"/>
      <w:numFmt w:val="decimal"/>
      <w:lvlText w:val="%1."/>
      <w:lvlJc w:val="left"/>
      <w:pPr>
        <w:ind w:left="1046" w:hanging="411"/>
      </w:pPr>
      <w:rPr>
        <w:rFonts w:ascii="Calibri" w:eastAsia="Calibri" w:hAnsi="Calibri" w:cs="Calibri"/>
        <w:sz w:val="22"/>
        <w:szCs w:val="22"/>
      </w:rPr>
    </w:lvl>
    <w:lvl w:ilvl="1">
      <w:numFmt w:val="bullet"/>
      <w:lvlText w:val="•"/>
      <w:lvlJc w:val="left"/>
      <w:pPr>
        <w:ind w:left="1790" w:hanging="411"/>
      </w:pPr>
    </w:lvl>
    <w:lvl w:ilvl="2">
      <w:numFmt w:val="bullet"/>
      <w:lvlText w:val="•"/>
      <w:lvlJc w:val="left"/>
      <w:pPr>
        <w:ind w:left="2540" w:hanging="411"/>
      </w:pPr>
    </w:lvl>
    <w:lvl w:ilvl="3">
      <w:numFmt w:val="bullet"/>
      <w:lvlText w:val="•"/>
      <w:lvlJc w:val="left"/>
      <w:pPr>
        <w:ind w:left="3290" w:hanging="411"/>
      </w:pPr>
    </w:lvl>
    <w:lvl w:ilvl="4">
      <w:numFmt w:val="bullet"/>
      <w:lvlText w:val="•"/>
      <w:lvlJc w:val="left"/>
      <w:pPr>
        <w:ind w:left="4040" w:hanging="411"/>
      </w:pPr>
    </w:lvl>
    <w:lvl w:ilvl="5">
      <w:numFmt w:val="bullet"/>
      <w:lvlText w:val="•"/>
      <w:lvlJc w:val="left"/>
      <w:pPr>
        <w:ind w:left="4790" w:hanging="411"/>
      </w:pPr>
    </w:lvl>
    <w:lvl w:ilvl="6">
      <w:numFmt w:val="bullet"/>
      <w:lvlText w:val="•"/>
      <w:lvlJc w:val="left"/>
      <w:pPr>
        <w:ind w:left="5540" w:hanging="411"/>
      </w:pPr>
    </w:lvl>
    <w:lvl w:ilvl="7">
      <w:numFmt w:val="bullet"/>
      <w:lvlText w:val="•"/>
      <w:lvlJc w:val="left"/>
      <w:pPr>
        <w:ind w:left="6290" w:hanging="411"/>
      </w:pPr>
    </w:lvl>
    <w:lvl w:ilvl="8">
      <w:numFmt w:val="bullet"/>
      <w:lvlText w:val="•"/>
      <w:lvlJc w:val="left"/>
      <w:pPr>
        <w:ind w:left="7040" w:hanging="411"/>
      </w:pPr>
    </w:lvl>
  </w:abstractNum>
  <w:abstractNum w:abstractNumId="2" w15:restartNumberingAfterBreak="0">
    <w:nsid w:val="52FA7AA5"/>
    <w:multiLevelType w:val="multilevel"/>
    <w:tmpl w:val="BDE8E2F8"/>
    <w:lvl w:ilvl="0">
      <w:start w:val="1"/>
      <w:numFmt w:val="decimal"/>
      <w:lvlText w:val="%1."/>
      <w:lvlJc w:val="left"/>
      <w:pPr>
        <w:ind w:left="403" w:hanging="284"/>
      </w:pPr>
      <w:rPr>
        <w:rFonts w:ascii="Calibri" w:eastAsia="Calibri" w:hAnsi="Calibri" w:cs="Calibri"/>
        <w:sz w:val="21"/>
        <w:szCs w:val="21"/>
      </w:rPr>
    </w:lvl>
    <w:lvl w:ilvl="1">
      <w:numFmt w:val="bullet"/>
      <w:lvlText w:val="•"/>
      <w:lvlJc w:val="left"/>
      <w:pPr>
        <w:ind w:left="1214" w:hanging="284"/>
      </w:pPr>
    </w:lvl>
    <w:lvl w:ilvl="2">
      <w:numFmt w:val="bullet"/>
      <w:lvlText w:val="•"/>
      <w:lvlJc w:val="left"/>
      <w:pPr>
        <w:ind w:left="2028" w:hanging="284"/>
      </w:pPr>
    </w:lvl>
    <w:lvl w:ilvl="3">
      <w:numFmt w:val="bullet"/>
      <w:lvlText w:val="•"/>
      <w:lvlJc w:val="left"/>
      <w:pPr>
        <w:ind w:left="2842" w:hanging="284"/>
      </w:pPr>
    </w:lvl>
    <w:lvl w:ilvl="4">
      <w:numFmt w:val="bullet"/>
      <w:lvlText w:val="•"/>
      <w:lvlJc w:val="left"/>
      <w:pPr>
        <w:ind w:left="3656" w:hanging="283"/>
      </w:pPr>
    </w:lvl>
    <w:lvl w:ilvl="5">
      <w:numFmt w:val="bullet"/>
      <w:lvlText w:val="•"/>
      <w:lvlJc w:val="left"/>
      <w:pPr>
        <w:ind w:left="4470" w:hanging="284"/>
      </w:pPr>
    </w:lvl>
    <w:lvl w:ilvl="6">
      <w:numFmt w:val="bullet"/>
      <w:lvlText w:val="•"/>
      <w:lvlJc w:val="left"/>
      <w:pPr>
        <w:ind w:left="5284" w:hanging="284"/>
      </w:pPr>
    </w:lvl>
    <w:lvl w:ilvl="7">
      <w:numFmt w:val="bullet"/>
      <w:lvlText w:val="•"/>
      <w:lvlJc w:val="left"/>
      <w:pPr>
        <w:ind w:left="6098" w:hanging="284"/>
      </w:pPr>
    </w:lvl>
    <w:lvl w:ilvl="8">
      <w:numFmt w:val="bullet"/>
      <w:lvlText w:val="•"/>
      <w:lvlJc w:val="left"/>
      <w:pPr>
        <w:ind w:left="6912" w:hanging="283"/>
      </w:pPr>
    </w:lvl>
  </w:abstractNum>
  <w:abstractNum w:abstractNumId="3" w15:restartNumberingAfterBreak="0">
    <w:nsid w:val="744D10F9"/>
    <w:multiLevelType w:val="multilevel"/>
    <w:tmpl w:val="13248A0A"/>
    <w:lvl w:ilvl="0">
      <w:start w:val="1"/>
      <w:numFmt w:val="decimal"/>
      <w:lvlText w:val="%1."/>
      <w:lvlJc w:val="left"/>
      <w:pPr>
        <w:ind w:left="1046" w:hanging="411"/>
      </w:pPr>
      <w:rPr>
        <w:rFonts w:ascii="Calibri" w:eastAsia="Calibri" w:hAnsi="Calibri" w:cs="Calibri"/>
        <w:sz w:val="22"/>
        <w:szCs w:val="22"/>
      </w:rPr>
    </w:lvl>
    <w:lvl w:ilvl="1">
      <w:numFmt w:val="bullet"/>
      <w:lvlText w:val="•"/>
      <w:lvlJc w:val="left"/>
      <w:pPr>
        <w:ind w:left="1406" w:hanging="360"/>
      </w:pPr>
      <w:rPr>
        <w:rFonts w:ascii="Verdana" w:eastAsia="Verdana" w:hAnsi="Verdana" w:cs="Verdana"/>
        <w:sz w:val="22"/>
        <w:szCs w:val="22"/>
      </w:rPr>
    </w:lvl>
    <w:lvl w:ilvl="2">
      <w:numFmt w:val="bullet"/>
      <w:lvlText w:val="•"/>
      <w:lvlJc w:val="left"/>
      <w:pPr>
        <w:ind w:left="2193" w:hanging="360"/>
      </w:pPr>
    </w:lvl>
    <w:lvl w:ilvl="3">
      <w:numFmt w:val="bullet"/>
      <w:lvlText w:val="•"/>
      <w:lvlJc w:val="left"/>
      <w:pPr>
        <w:ind w:left="2986" w:hanging="360"/>
      </w:pPr>
    </w:lvl>
    <w:lvl w:ilvl="4">
      <w:numFmt w:val="bullet"/>
      <w:lvlText w:val="•"/>
      <w:lvlJc w:val="left"/>
      <w:pPr>
        <w:ind w:left="3780" w:hanging="360"/>
      </w:pPr>
    </w:lvl>
    <w:lvl w:ilvl="5">
      <w:numFmt w:val="bullet"/>
      <w:lvlText w:val="•"/>
      <w:lvlJc w:val="left"/>
      <w:pPr>
        <w:ind w:left="4573" w:hanging="360"/>
      </w:pPr>
    </w:lvl>
    <w:lvl w:ilvl="6">
      <w:numFmt w:val="bullet"/>
      <w:lvlText w:val="•"/>
      <w:lvlJc w:val="left"/>
      <w:pPr>
        <w:ind w:left="5366" w:hanging="360"/>
      </w:pPr>
    </w:lvl>
    <w:lvl w:ilvl="7">
      <w:numFmt w:val="bullet"/>
      <w:lvlText w:val="•"/>
      <w:lvlJc w:val="left"/>
      <w:pPr>
        <w:ind w:left="6160" w:hanging="360"/>
      </w:pPr>
    </w:lvl>
    <w:lvl w:ilvl="8">
      <w:numFmt w:val="bullet"/>
      <w:lvlText w:val="•"/>
      <w:lvlJc w:val="left"/>
      <w:pPr>
        <w:ind w:left="6953" w:hanging="360"/>
      </w:pPr>
    </w:lvl>
  </w:abstractNum>
  <w:num w:numId="1" w16cid:durableId="130556829">
    <w:abstractNumId w:val="3"/>
  </w:num>
  <w:num w:numId="2" w16cid:durableId="653949378">
    <w:abstractNumId w:val="1"/>
  </w:num>
  <w:num w:numId="3" w16cid:durableId="246424317">
    <w:abstractNumId w:val="2"/>
  </w:num>
  <w:num w:numId="4" w16cid:durableId="9972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55"/>
    <w:rsid w:val="001D2343"/>
    <w:rsid w:val="005D728E"/>
    <w:rsid w:val="006C693C"/>
    <w:rsid w:val="00A57955"/>
    <w:rsid w:val="00DB7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C8D0"/>
  <w15:docId w15:val="{10204DFD-0D88-4173-89BC-E3C44D3D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A57955"/>
    <w:pPr>
      <w:keepNext/>
      <w:keepLines/>
      <w:spacing w:before="480" w:after="120"/>
      <w:outlineLvl w:val="0"/>
    </w:pPr>
    <w:rPr>
      <w:b/>
      <w:sz w:val="48"/>
      <w:szCs w:val="48"/>
    </w:rPr>
  </w:style>
  <w:style w:type="paragraph" w:styleId="2">
    <w:name w:val="heading 2"/>
    <w:basedOn w:val="10"/>
    <w:next w:val="10"/>
    <w:rsid w:val="00A57955"/>
    <w:pPr>
      <w:keepNext/>
      <w:keepLines/>
      <w:spacing w:before="360" w:after="80"/>
      <w:outlineLvl w:val="1"/>
    </w:pPr>
    <w:rPr>
      <w:b/>
      <w:sz w:val="36"/>
      <w:szCs w:val="36"/>
    </w:rPr>
  </w:style>
  <w:style w:type="paragraph" w:styleId="3">
    <w:name w:val="heading 3"/>
    <w:basedOn w:val="10"/>
    <w:next w:val="10"/>
    <w:rsid w:val="00A57955"/>
    <w:pPr>
      <w:keepNext/>
      <w:keepLines/>
      <w:spacing w:before="280" w:after="80"/>
      <w:outlineLvl w:val="2"/>
    </w:pPr>
    <w:rPr>
      <w:b/>
      <w:sz w:val="28"/>
      <w:szCs w:val="28"/>
    </w:rPr>
  </w:style>
  <w:style w:type="paragraph" w:styleId="4">
    <w:name w:val="heading 4"/>
    <w:basedOn w:val="10"/>
    <w:next w:val="10"/>
    <w:rsid w:val="00A57955"/>
    <w:pPr>
      <w:keepNext/>
      <w:keepLines/>
      <w:spacing w:before="240" w:after="40"/>
      <w:outlineLvl w:val="3"/>
    </w:pPr>
    <w:rPr>
      <w:b/>
      <w:sz w:val="24"/>
      <w:szCs w:val="24"/>
    </w:rPr>
  </w:style>
  <w:style w:type="paragraph" w:styleId="5">
    <w:name w:val="heading 5"/>
    <w:basedOn w:val="10"/>
    <w:next w:val="10"/>
    <w:rsid w:val="00A57955"/>
    <w:pPr>
      <w:keepNext/>
      <w:keepLines/>
      <w:spacing w:before="220" w:after="40"/>
      <w:outlineLvl w:val="4"/>
    </w:pPr>
    <w:rPr>
      <w:b/>
    </w:rPr>
  </w:style>
  <w:style w:type="paragraph" w:styleId="6">
    <w:name w:val="heading 6"/>
    <w:basedOn w:val="10"/>
    <w:next w:val="10"/>
    <w:rsid w:val="00A579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A57955"/>
  </w:style>
  <w:style w:type="table" w:customStyle="1" w:styleId="TableNormal">
    <w:name w:val="Table Normal"/>
    <w:rsid w:val="00A57955"/>
    <w:tblPr>
      <w:tblCellMar>
        <w:top w:w="0" w:type="dxa"/>
        <w:left w:w="0" w:type="dxa"/>
        <w:bottom w:w="0" w:type="dxa"/>
        <w:right w:w="0" w:type="dxa"/>
      </w:tblCellMar>
    </w:tblPr>
  </w:style>
  <w:style w:type="paragraph" w:styleId="a3">
    <w:name w:val="Title"/>
    <w:basedOn w:val="10"/>
    <w:next w:val="10"/>
    <w:rsid w:val="00A57955"/>
    <w:pPr>
      <w:keepNext/>
      <w:keepLines/>
      <w:spacing w:before="480" w:after="120"/>
    </w:pPr>
    <w:rPr>
      <w:b/>
      <w:sz w:val="72"/>
      <w:szCs w:val="72"/>
    </w:rPr>
  </w:style>
  <w:style w:type="paragraph" w:styleId="a4">
    <w:name w:val="Subtitle"/>
    <w:basedOn w:val="10"/>
    <w:next w:val="10"/>
    <w:rsid w:val="00A5795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pioni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sri.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5109</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Vassileiou</dc:creator>
  <cp:lastModifiedBy>Γεώργιος Βασιλείου</cp:lastModifiedBy>
  <cp:revision>2</cp:revision>
  <dcterms:created xsi:type="dcterms:W3CDTF">2022-12-24T13:50:00Z</dcterms:created>
  <dcterms:modified xsi:type="dcterms:W3CDTF">2022-12-24T13:50:00Z</dcterms:modified>
</cp:coreProperties>
</file>