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3D" w:rsidRPr="00633BA2" w:rsidRDefault="00E9753D" w:rsidP="00E9753D">
      <w:pPr>
        <w:jc w:val="right"/>
        <w:rPr>
          <w:rFonts w:asciiTheme="minorHAnsi" w:hAnsiTheme="minorHAnsi" w:cstheme="minorHAnsi"/>
          <w:sz w:val="22"/>
          <w:szCs w:val="22"/>
          <w:lang w:val="en-US"/>
        </w:rPr>
      </w:pPr>
      <w:bookmarkStart w:id="0" w:name="_GoBack"/>
      <w:bookmarkEnd w:id="0"/>
      <w:r w:rsidRPr="00E9753D">
        <w:rPr>
          <w:rFonts w:asciiTheme="minorHAnsi" w:hAnsiTheme="minorHAnsi" w:cstheme="minorHAnsi"/>
          <w:sz w:val="22"/>
          <w:szCs w:val="22"/>
        </w:rPr>
        <w:t xml:space="preserve">Α.Π. </w:t>
      </w:r>
      <w:r w:rsidR="00633BA2">
        <w:rPr>
          <w:rFonts w:asciiTheme="minorHAnsi" w:hAnsiTheme="minorHAnsi" w:cstheme="minorHAnsi"/>
          <w:sz w:val="22"/>
          <w:szCs w:val="22"/>
          <w:lang w:val="en-US"/>
        </w:rPr>
        <w:t>102736</w:t>
      </w:r>
    </w:p>
    <w:p w:rsidR="00E9753D" w:rsidRDefault="00633BA2" w:rsidP="00E9753D">
      <w:pPr>
        <w:jc w:val="right"/>
        <w:rPr>
          <w:rFonts w:asciiTheme="minorHAnsi" w:hAnsiTheme="minorHAnsi" w:cstheme="minorHAnsi"/>
          <w:sz w:val="22"/>
          <w:szCs w:val="22"/>
        </w:rPr>
      </w:pPr>
      <w:r>
        <w:rPr>
          <w:rFonts w:asciiTheme="minorHAnsi" w:hAnsiTheme="minorHAnsi" w:cstheme="minorHAnsi"/>
          <w:sz w:val="22"/>
          <w:szCs w:val="22"/>
        </w:rPr>
        <w:t>Ηράκλειο, 06.03.2023</w:t>
      </w:r>
    </w:p>
    <w:p w:rsidR="00633BA2" w:rsidRPr="00E9753D" w:rsidRDefault="00633BA2" w:rsidP="00E9753D">
      <w:pPr>
        <w:jc w:val="right"/>
        <w:rPr>
          <w:rFonts w:asciiTheme="minorHAnsi" w:hAnsiTheme="minorHAnsi" w:cstheme="minorHAnsi"/>
          <w:sz w:val="22"/>
          <w:szCs w:val="22"/>
        </w:rPr>
      </w:pPr>
    </w:p>
    <w:p w:rsidR="00E9753D" w:rsidRPr="00E9753D" w:rsidRDefault="00E9753D" w:rsidP="00E9753D">
      <w:pPr>
        <w:jc w:val="center"/>
        <w:rPr>
          <w:rFonts w:asciiTheme="minorHAnsi" w:hAnsiTheme="minorHAnsi" w:cstheme="minorHAnsi"/>
          <w:b/>
          <w:sz w:val="22"/>
          <w:szCs w:val="22"/>
        </w:rPr>
      </w:pPr>
      <w:r w:rsidRPr="00E9753D">
        <w:rPr>
          <w:rFonts w:asciiTheme="minorHAnsi" w:hAnsiTheme="minorHAnsi" w:cstheme="minorHAnsi"/>
          <w:b/>
          <w:sz w:val="22"/>
          <w:szCs w:val="22"/>
        </w:rPr>
        <w:t>ΠΡΟΚΗΡΥΞΗ</w:t>
      </w:r>
    </w:p>
    <w:p w:rsidR="00E9753D" w:rsidRPr="00E9753D" w:rsidRDefault="00E9753D" w:rsidP="00E9753D">
      <w:pPr>
        <w:jc w:val="center"/>
        <w:rPr>
          <w:rFonts w:asciiTheme="minorHAnsi" w:hAnsiTheme="minorHAnsi" w:cstheme="minorHAnsi"/>
          <w:b/>
          <w:sz w:val="22"/>
          <w:szCs w:val="22"/>
        </w:rPr>
      </w:pPr>
      <w:r w:rsidRPr="00E9753D">
        <w:rPr>
          <w:rFonts w:asciiTheme="minorHAnsi" w:hAnsiTheme="minorHAnsi" w:cstheme="minorHAnsi"/>
          <w:b/>
          <w:sz w:val="22"/>
          <w:szCs w:val="22"/>
        </w:rPr>
        <w:t>Μια (1) Θέση Ερευνητή Γ΄ Βαθμίδας</w:t>
      </w:r>
    </w:p>
    <w:p w:rsidR="00E9753D" w:rsidRPr="00E9753D" w:rsidRDefault="00E9753D" w:rsidP="00E9753D">
      <w:pPr>
        <w:jc w:val="center"/>
        <w:rPr>
          <w:rFonts w:asciiTheme="minorHAnsi" w:hAnsiTheme="minorHAnsi" w:cstheme="minorHAnsi"/>
          <w:b/>
          <w:sz w:val="22"/>
          <w:szCs w:val="22"/>
        </w:rPr>
      </w:pPr>
    </w:p>
    <w:p w:rsidR="00E9753D" w:rsidRPr="00E9753D" w:rsidRDefault="00E9753D" w:rsidP="00E9753D">
      <w:pPr>
        <w:jc w:val="both"/>
        <w:rPr>
          <w:rFonts w:asciiTheme="minorHAnsi" w:hAnsiTheme="minorHAnsi" w:cstheme="minorHAnsi"/>
          <w:sz w:val="22"/>
          <w:szCs w:val="22"/>
        </w:rPr>
      </w:pPr>
      <w:r w:rsidRPr="00E9753D">
        <w:rPr>
          <w:rFonts w:asciiTheme="minorHAnsi" w:hAnsiTheme="minorHAnsi" w:cstheme="minorHAnsi"/>
          <w:sz w:val="22"/>
          <w:szCs w:val="22"/>
        </w:rPr>
        <w:t xml:space="preserve">Το Ινστιτούτο Μοριακής Βιολογίας και Βιοτεχνολογίας (ΙΜΒΒ) του Ιδρύματος Τεχνολογίας και Έρευνας (ΙΜΒΒ-ΙΤΕ), λαμβάνοντας υπόψη: </w:t>
      </w:r>
    </w:p>
    <w:p w:rsidR="00E9753D" w:rsidRPr="00E9753D" w:rsidRDefault="00E9753D" w:rsidP="00E9753D">
      <w:pPr>
        <w:jc w:val="both"/>
        <w:rPr>
          <w:rFonts w:asciiTheme="minorHAnsi" w:hAnsiTheme="minorHAnsi" w:cstheme="minorHAnsi"/>
          <w:sz w:val="22"/>
          <w:szCs w:val="22"/>
        </w:rPr>
      </w:pP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Το Π.Δ. 432/1987 ΦΕΚ 204/Α/87 «Σύσταση νομικού προσώπου ιδιωτικού δικαίου με την επωνυμία, «Ίδρυμα Τεχνολογίας και Έρευνας (Ι.Τ.Ε.) όπως τροποποιήθηκε και ισχύει,</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Τις διατάξεις του Εσωτερικού Κανονισμού Λειτουργίας του ΙΤΕ ΥΑ 14770/2009(ΦΕΚ Β’ 1584/31.7.2009) όπως τροποποιήθηκε και ισχύει ΥΑ 18351/2010 (ΦΕΚ Β’ 2193/31.12.2010),</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proofErr w:type="spellStart"/>
      <w:r w:rsidRPr="00E9753D">
        <w:rPr>
          <w:rFonts w:asciiTheme="minorHAnsi" w:hAnsiTheme="minorHAnsi" w:cstheme="minorHAnsi"/>
          <w:sz w:val="20"/>
          <w:szCs w:val="22"/>
        </w:rPr>
        <w:t>Tις</w:t>
      </w:r>
      <w:proofErr w:type="spellEnd"/>
      <w:r w:rsidRPr="00E9753D">
        <w:rPr>
          <w:rFonts w:asciiTheme="minorHAnsi" w:hAnsiTheme="minorHAnsi" w:cstheme="minorHAnsi"/>
          <w:sz w:val="20"/>
          <w:szCs w:val="22"/>
        </w:rPr>
        <w:t xml:space="preserve"> διατάξεις των νόμων 4310/2014 (ΦΕΚ 258 Α’/8-12-2014) «Έρευνα, Τεχνολογική Ανάπτυξη και Καινοτομία και άλλες διατάξεις και 4386/2016 «Ρυθμίσεις για την Έρευνα και άλλες διατάξεις»,</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Τις διατάξεις της ΠΥΣ 33/2006 (ΦΕΚ 280/Α/2006) «Αναστολή Διορισμών και Προσλήψεων στο Δημόσιο Τομέα», όπως τροποποιήθηκε και ισχύει,</w:t>
      </w:r>
    </w:p>
    <w:p w:rsidR="00E9753D" w:rsidRPr="00E9753D" w:rsidRDefault="00E47949"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Pr>
          <w:rFonts w:asciiTheme="minorHAnsi" w:hAnsiTheme="minorHAnsi" w:cstheme="minorHAnsi"/>
          <w:sz w:val="20"/>
          <w:szCs w:val="22"/>
        </w:rPr>
        <w:t>Τ</w:t>
      </w:r>
      <w:r w:rsidR="00E9753D" w:rsidRPr="00E9753D">
        <w:rPr>
          <w:rFonts w:asciiTheme="minorHAnsi" w:hAnsiTheme="minorHAnsi" w:cstheme="minorHAnsi"/>
          <w:sz w:val="20"/>
          <w:szCs w:val="22"/>
        </w:rPr>
        <w:t>ις διατάξεις του Ν. 2431/1996 (ΦΕΚ 175/Α/1996) «Διορισμός ή πρόσληψη πολιτών της Ευρωπαϊκής Ένωσης στη Δημόσια Διοίκηση», όπως τροποποιήθηκε και ισχύει,</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Την υπ΄αριθ.134664/2019 Απόφαση του Υφυπουργού Ανάπτυξης (ΦΕΚ Β΄695/4-3-2020) «Λειτουργία ηλεκτρονικού συστήματος “ΑΠΕΛΛΑ” για την διαχείριση των διαδικασιών πρόσληψης και προαγωγής του ερευνητικού προσωπικού των ερευνητικών κέντρων και των ινστιτούτων τους και των τεχνολογικών φορέων του άρθρου 13Α του ν.4310/2014,καθως και κατάρτισης και τήρησης μητρώων εσωτερικών και εξωτερικών μελών για τις επιτροπές κρίσης και τις εισηγητικές επιτροπές»</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Τον Ν. 4270/2014 «Αρχές δημοσιονομικής διαχείρισης και εποπτείας (ενσωμάτωσης της Οδηγίας 2011/85/ΕΕ) – δημόσιο λογιστικό» για τον έλεγχο των δαπανών βάσει του Προϋπολογισμού του ΙΤΕ,</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 xml:space="preserve">Τις διατάξεις του ΠΔ 80/2016 (ΦΕΚ 145/ Α /2016) περί αναλήψεως υποχρεώσεων από τους </w:t>
      </w:r>
      <w:proofErr w:type="spellStart"/>
      <w:r w:rsidRPr="00E9753D">
        <w:rPr>
          <w:rFonts w:asciiTheme="minorHAnsi" w:hAnsiTheme="minorHAnsi" w:cstheme="minorHAnsi"/>
          <w:sz w:val="20"/>
          <w:szCs w:val="22"/>
        </w:rPr>
        <w:t>Διατάκτες</w:t>
      </w:r>
      <w:proofErr w:type="spellEnd"/>
      <w:r w:rsidRPr="00E9753D">
        <w:rPr>
          <w:rFonts w:asciiTheme="minorHAnsi" w:hAnsiTheme="minorHAnsi" w:cstheme="minorHAnsi"/>
          <w:sz w:val="20"/>
          <w:szCs w:val="22"/>
        </w:rPr>
        <w:t>,</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 xml:space="preserve">Τον Ν. 4957/2022 (ΦΕΚ 141/ Α/21.07.2022)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rsidR="00E9753D" w:rsidRPr="00E9753D" w:rsidRDefault="00E9753D" w:rsidP="00E9753D">
      <w:pPr>
        <w:pStyle w:val="ListParagraph"/>
        <w:numPr>
          <w:ilvl w:val="0"/>
          <w:numId w:val="4"/>
        </w:numPr>
        <w:spacing w:after="80"/>
        <w:ind w:left="357" w:hanging="357"/>
        <w:contextualSpacing w:val="0"/>
        <w:jc w:val="both"/>
        <w:rPr>
          <w:rFonts w:asciiTheme="minorHAnsi" w:hAnsiTheme="minorHAnsi" w:cstheme="minorHAnsi"/>
          <w:sz w:val="20"/>
          <w:szCs w:val="22"/>
        </w:rPr>
      </w:pPr>
      <w:r w:rsidRPr="00E9753D">
        <w:rPr>
          <w:rFonts w:asciiTheme="minorHAnsi" w:hAnsiTheme="minorHAnsi" w:cstheme="minorHAnsi"/>
          <w:sz w:val="20"/>
          <w:szCs w:val="22"/>
        </w:rPr>
        <w:t>Την απόφαση του ΔΣ/ΙΤΕ 497/38-6/13.2.2023</w:t>
      </w:r>
      <w:r w:rsidR="00DA5D4B" w:rsidRPr="00DA5D4B">
        <w:rPr>
          <w:rFonts w:asciiTheme="minorHAnsi" w:hAnsiTheme="minorHAnsi" w:cstheme="minorHAnsi"/>
          <w:sz w:val="20"/>
          <w:szCs w:val="22"/>
        </w:rPr>
        <w:t xml:space="preserve"> </w:t>
      </w:r>
      <w:r w:rsidRPr="00E9753D">
        <w:rPr>
          <w:rFonts w:asciiTheme="minorHAnsi" w:hAnsiTheme="minorHAnsi" w:cstheme="minorHAnsi"/>
          <w:sz w:val="20"/>
          <w:szCs w:val="22"/>
        </w:rPr>
        <w:t>με την οποία εγκρίθηκε η προκήρυξη της θέσης Ερευνητή Γ΄ Βαθμίδας.</w:t>
      </w:r>
    </w:p>
    <w:p w:rsidR="00E9753D" w:rsidRPr="00E9753D" w:rsidRDefault="00E9753D" w:rsidP="00E9753D">
      <w:pPr>
        <w:jc w:val="center"/>
        <w:rPr>
          <w:rFonts w:asciiTheme="minorHAnsi" w:hAnsiTheme="minorHAnsi" w:cstheme="minorHAnsi"/>
          <w:b/>
          <w:i/>
          <w:sz w:val="22"/>
          <w:szCs w:val="22"/>
        </w:rPr>
      </w:pPr>
    </w:p>
    <w:p w:rsidR="00E9753D" w:rsidRPr="00E9753D" w:rsidRDefault="00E9753D" w:rsidP="00E9753D">
      <w:pPr>
        <w:jc w:val="center"/>
        <w:rPr>
          <w:rFonts w:asciiTheme="minorHAnsi" w:hAnsiTheme="minorHAnsi" w:cstheme="minorHAnsi"/>
          <w:b/>
          <w:i/>
          <w:sz w:val="22"/>
          <w:szCs w:val="22"/>
        </w:rPr>
      </w:pPr>
      <w:r w:rsidRPr="00E9753D">
        <w:rPr>
          <w:rFonts w:asciiTheme="minorHAnsi" w:hAnsiTheme="minorHAnsi" w:cstheme="minorHAnsi"/>
          <w:b/>
          <w:i/>
          <w:sz w:val="22"/>
          <w:szCs w:val="22"/>
        </w:rPr>
        <w:t>Προκηρύσσει μία (1) θέση Ερευνητή Γ΄ βαθμίδας</w:t>
      </w:r>
    </w:p>
    <w:p w:rsidR="00E9753D" w:rsidRPr="00E9753D" w:rsidRDefault="00E9753D" w:rsidP="00E9753D">
      <w:pPr>
        <w:jc w:val="center"/>
        <w:rPr>
          <w:rFonts w:asciiTheme="minorHAnsi" w:hAnsiTheme="minorHAnsi" w:cstheme="minorHAnsi"/>
          <w:b/>
          <w:i/>
          <w:sz w:val="22"/>
          <w:szCs w:val="22"/>
        </w:rPr>
      </w:pPr>
    </w:p>
    <w:p w:rsidR="00E9753D" w:rsidRPr="00E9753D" w:rsidRDefault="00E9753D" w:rsidP="00E9753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sz w:val="22"/>
          <w:szCs w:val="22"/>
        </w:rPr>
      </w:pPr>
      <w:bookmarkStart w:id="1" w:name="OLE_LINK3"/>
      <w:bookmarkStart w:id="2" w:name="OLE_LINK4"/>
      <w:r w:rsidRPr="00E9753D">
        <w:rPr>
          <w:rFonts w:asciiTheme="minorHAnsi" w:hAnsiTheme="minorHAnsi" w:cstheme="minorHAnsi"/>
          <w:b/>
          <w:i/>
          <w:sz w:val="22"/>
          <w:szCs w:val="22"/>
        </w:rPr>
        <w:t>Μία (1) Θέση Ερευνητή Γ΄ Βαθμίδας (Εντεταλμένος Ερευνητής) στο γνωστικό αντικείμενο</w:t>
      </w:r>
    </w:p>
    <w:p w:rsidR="00E9753D" w:rsidRPr="00E9753D" w:rsidRDefault="00E9753D" w:rsidP="00E9753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i/>
          <w:sz w:val="22"/>
          <w:szCs w:val="22"/>
        </w:rPr>
      </w:pPr>
      <w:r w:rsidRPr="00E9753D">
        <w:rPr>
          <w:rFonts w:asciiTheme="minorHAnsi" w:hAnsiTheme="minorHAnsi" w:cstheme="minorHAnsi"/>
          <w:b/>
          <w:i/>
          <w:sz w:val="22"/>
          <w:szCs w:val="22"/>
        </w:rPr>
        <w:t>«Μοριακή Βιολογία και Βιοτεχνολογία»</w:t>
      </w:r>
    </w:p>
    <w:bookmarkEnd w:id="1"/>
    <w:bookmarkEnd w:id="2"/>
    <w:p w:rsidR="00E9753D" w:rsidRPr="00E9753D" w:rsidRDefault="00E9753D" w:rsidP="00E9753D">
      <w:pPr>
        <w:pStyle w:val="Default"/>
        <w:spacing w:after="120"/>
        <w:jc w:val="both"/>
        <w:rPr>
          <w:rFonts w:asciiTheme="minorHAnsi" w:hAnsiTheme="minorHAnsi" w:cstheme="minorHAnsi"/>
          <w:sz w:val="22"/>
          <w:szCs w:val="22"/>
        </w:rPr>
      </w:pPr>
      <w:r w:rsidRPr="00E9753D">
        <w:rPr>
          <w:rFonts w:asciiTheme="minorHAnsi" w:hAnsiTheme="minorHAnsi" w:cstheme="minorHAnsi"/>
          <w:sz w:val="22"/>
          <w:szCs w:val="22"/>
        </w:rPr>
        <w:t xml:space="preserve">Οι υποψήφιοι θα πρέπει: </w:t>
      </w:r>
    </w:p>
    <w:p w:rsidR="00E9753D" w:rsidRPr="00E9753D" w:rsidRDefault="00E9753D" w:rsidP="00E9753D">
      <w:pPr>
        <w:pStyle w:val="Default"/>
        <w:spacing w:after="60"/>
        <w:ind w:left="425" w:hanging="425"/>
        <w:jc w:val="both"/>
        <w:rPr>
          <w:rFonts w:asciiTheme="minorHAnsi" w:hAnsiTheme="minorHAnsi" w:cstheme="minorHAnsi"/>
          <w:sz w:val="22"/>
          <w:szCs w:val="22"/>
        </w:rPr>
      </w:pPr>
      <w:r w:rsidRPr="00E9753D">
        <w:rPr>
          <w:rFonts w:asciiTheme="minorHAnsi" w:hAnsiTheme="minorHAnsi" w:cstheme="minorHAnsi"/>
          <w:sz w:val="22"/>
          <w:szCs w:val="22"/>
        </w:rPr>
        <w:t xml:space="preserve">α) </w:t>
      </w:r>
      <w:r w:rsidRPr="00E9753D">
        <w:rPr>
          <w:rFonts w:asciiTheme="minorHAnsi" w:hAnsiTheme="minorHAnsi" w:cstheme="minorHAnsi"/>
          <w:sz w:val="22"/>
          <w:szCs w:val="22"/>
        </w:rPr>
        <w:tab/>
        <w:t xml:space="preserve">Να είναι κάτοχοι διδακτορικού διπλώματος με αποδεδειγμένο ερευνητικό έργο και συνάφεια με το γνωστικό αντικείμενο της προς πλήρωση θέσης </w:t>
      </w:r>
    </w:p>
    <w:p w:rsidR="00E9753D" w:rsidRPr="00E9753D" w:rsidRDefault="00E9753D" w:rsidP="00E9753D">
      <w:pPr>
        <w:pStyle w:val="Default"/>
        <w:spacing w:after="60"/>
        <w:ind w:left="425" w:hanging="425"/>
        <w:jc w:val="both"/>
        <w:rPr>
          <w:rFonts w:asciiTheme="minorHAnsi" w:hAnsiTheme="minorHAnsi" w:cstheme="minorHAnsi"/>
          <w:sz w:val="22"/>
          <w:szCs w:val="22"/>
        </w:rPr>
      </w:pPr>
      <w:r w:rsidRPr="00E9753D">
        <w:rPr>
          <w:rFonts w:asciiTheme="minorHAnsi" w:hAnsiTheme="minorHAnsi" w:cstheme="minorHAnsi"/>
          <w:sz w:val="22"/>
          <w:szCs w:val="22"/>
        </w:rPr>
        <w:t xml:space="preserve">β) </w:t>
      </w:r>
      <w:r w:rsidRPr="00E9753D">
        <w:rPr>
          <w:rFonts w:asciiTheme="minorHAnsi" w:hAnsiTheme="minorHAnsi" w:cstheme="minorHAnsi"/>
          <w:sz w:val="22"/>
          <w:szCs w:val="22"/>
        </w:rPr>
        <w:tab/>
        <w:t xml:space="preserve">Τα ελάχιστα προσόντα που απαιτούνται για την πρόσληψη ή το διορισμό ερευνητή στη συγκεκριμένη βαθμίδα, ορίζονται στο άρθρο 18 του Ν. 4310/2014 όπως τροποποιήθηκε και ισχύει σήμερα: </w:t>
      </w:r>
    </w:p>
    <w:p w:rsidR="00E9753D" w:rsidRDefault="00E9753D" w:rsidP="00E9753D">
      <w:pPr>
        <w:pStyle w:val="Default"/>
        <w:spacing w:after="60"/>
        <w:ind w:left="425" w:hanging="141"/>
        <w:jc w:val="both"/>
        <w:rPr>
          <w:rFonts w:asciiTheme="minorHAnsi" w:hAnsiTheme="minorHAnsi" w:cstheme="minorHAnsi"/>
          <w:sz w:val="22"/>
          <w:szCs w:val="22"/>
        </w:rPr>
        <w:sectPr w:rsidR="00E9753D" w:rsidSect="005B2EE7">
          <w:headerReference w:type="default" r:id="rId8"/>
          <w:footerReference w:type="default" r:id="rId9"/>
          <w:type w:val="continuous"/>
          <w:pgSz w:w="11906" w:h="16838"/>
          <w:pgMar w:top="1134" w:right="1134" w:bottom="1134" w:left="1134" w:header="709" w:footer="0" w:gutter="0"/>
          <w:cols w:space="708"/>
          <w:docGrid w:linePitch="360"/>
        </w:sectPr>
      </w:pPr>
      <w:r w:rsidRPr="00E9753D">
        <w:rPr>
          <w:rFonts w:asciiTheme="minorHAnsi" w:hAnsiTheme="minorHAnsi" w:cstheme="minorHAnsi"/>
          <w:b/>
          <w:sz w:val="22"/>
          <w:szCs w:val="22"/>
        </w:rPr>
        <w:t>-</w:t>
      </w:r>
      <w:r w:rsidRPr="00E9753D">
        <w:rPr>
          <w:rFonts w:asciiTheme="minorHAnsi" w:hAnsiTheme="minorHAnsi" w:cstheme="minorHAnsi"/>
          <w:b/>
          <w:sz w:val="22"/>
          <w:szCs w:val="22"/>
        </w:rPr>
        <w:tab/>
        <w:t>για τη Γ΄ βαθμίδα (Εντεταλμένος Ερευνητής), οι υποψήφιοι απαιτείται</w:t>
      </w:r>
      <w:r w:rsidRPr="00E9753D">
        <w:rPr>
          <w:rFonts w:asciiTheme="minorHAnsi" w:hAnsiTheme="minorHAnsi" w:cstheme="minorHAnsi"/>
          <w:sz w:val="22"/>
          <w:szCs w:val="22"/>
        </w:rPr>
        <w:t xml:space="preserve"> να είναι επιστήμονες υψηλής επιστημονικής εμπειρίας και κατάρτισης, κάτοχοι διδακτορικού διπλώματος που εργάζονται αυτοτελώς και ανεξάρτητα για την παραγωγή ή βελτίωση γνώσεων και την εφαρμογή τους για παραγωγή προϊόντων, διατάξεων, διαδικασιών, μεθόδων και συστημάτων. </w:t>
      </w:r>
      <w:r>
        <w:rPr>
          <w:rFonts w:asciiTheme="minorHAnsi" w:hAnsiTheme="minorHAnsi" w:cstheme="minorHAnsi"/>
          <w:sz w:val="22"/>
          <w:szCs w:val="22"/>
        </w:rPr>
        <w:t xml:space="preserve"> </w:t>
      </w:r>
      <w:r w:rsidRPr="00E9753D">
        <w:rPr>
          <w:rFonts w:asciiTheme="minorHAnsi" w:hAnsiTheme="minorHAnsi" w:cstheme="minorHAnsi"/>
          <w:sz w:val="22"/>
          <w:szCs w:val="22"/>
        </w:rPr>
        <w:t>Να έχουν τεκμηριωμένη ικανότητα να σχεδιάζουν και να εκτελούν έργα ή τμήματα έργων έρευνας και τεχνολογικής ανάπτυξης, να κατανέμουν τμήματα ή φάσεις του έργου σε άλλους ερευνητές και να τους καθοδηγούν ή επιβλέπουν.</w:t>
      </w:r>
    </w:p>
    <w:p w:rsidR="00E9753D" w:rsidRPr="00E9753D" w:rsidRDefault="00E9753D" w:rsidP="00E9753D">
      <w:pPr>
        <w:pStyle w:val="Default"/>
        <w:spacing w:after="60"/>
        <w:ind w:left="425" w:firstLine="1"/>
        <w:jc w:val="both"/>
        <w:rPr>
          <w:rFonts w:asciiTheme="minorHAnsi" w:hAnsiTheme="minorHAnsi" w:cstheme="minorHAnsi"/>
          <w:sz w:val="22"/>
          <w:szCs w:val="22"/>
        </w:rPr>
      </w:pPr>
      <w:r w:rsidRPr="00E9753D">
        <w:rPr>
          <w:rFonts w:asciiTheme="minorHAnsi" w:hAnsiTheme="minorHAnsi" w:cstheme="minorHAnsi"/>
          <w:sz w:val="22"/>
          <w:szCs w:val="22"/>
        </w:rPr>
        <w:lastRenderedPageBreak/>
        <w:t>Επίσης απαιτείται να έχουν κάνει πρωτότυπες δημοσιεύσεις σε επιστημονικά περιοδικά διεθνώς αναγνωρισμένα.</w:t>
      </w:r>
    </w:p>
    <w:p w:rsidR="00E9753D" w:rsidRPr="00E9753D" w:rsidRDefault="00E9753D" w:rsidP="00E9753D">
      <w:pPr>
        <w:pStyle w:val="Default"/>
        <w:spacing w:after="120"/>
        <w:ind w:left="425" w:hanging="425"/>
        <w:jc w:val="both"/>
        <w:rPr>
          <w:rFonts w:asciiTheme="minorHAnsi" w:hAnsiTheme="minorHAnsi" w:cstheme="minorHAnsi"/>
          <w:sz w:val="22"/>
          <w:szCs w:val="22"/>
        </w:rPr>
      </w:pPr>
      <w:r>
        <w:rPr>
          <w:rFonts w:asciiTheme="minorHAnsi" w:hAnsiTheme="minorHAnsi" w:cstheme="minorHAnsi"/>
          <w:sz w:val="22"/>
          <w:szCs w:val="22"/>
        </w:rPr>
        <w:t>γ</w:t>
      </w:r>
      <w:r w:rsidRPr="00E9753D">
        <w:rPr>
          <w:rFonts w:asciiTheme="minorHAnsi" w:hAnsiTheme="minorHAnsi" w:cstheme="minorHAnsi"/>
          <w:sz w:val="22"/>
          <w:szCs w:val="22"/>
        </w:rPr>
        <w:t xml:space="preserve">) </w:t>
      </w:r>
      <w:r w:rsidRPr="00E9753D">
        <w:rPr>
          <w:rFonts w:asciiTheme="minorHAnsi" w:hAnsiTheme="minorHAnsi" w:cstheme="minorHAnsi"/>
          <w:sz w:val="22"/>
          <w:szCs w:val="22"/>
        </w:rPr>
        <w:tab/>
        <w:t>Να μην υπάρχει στο πρόσωπό τους κώλυμα από ποινική καταδίκη ή υποδικία ή απαγόρευση ή δικαστική αντίληψη.</w:t>
      </w:r>
    </w:p>
    <w:p w:rsidR="00E9753D" w:rsidRPr="00E9753D" w:rsidRDefault="00E9753D" w:rsidP="00E9753D">
      <w:pPr>
        <w:pStyle w:val="Default"/>
        <w:spacing w:after="120"/>
        <w:ind w:left="425" w:hanging="425"/>
        <w:jc w:val="both"/>
        <w:rPr>
          <w:rFonts w:asciiTheme="minorHAnsi" w:hAnsiTheme="minorHAnsi" w:cstheme="minorHAnsi"/>
          <w:sz w:val="22"/>
          <w:szCs w:val="22"/>
        </w:rPr>
      </w:pPr>
      <w:r>
        <w:rPr>
          <w:rFonts w:asciiTheme="minorHAnsi" w:hAnsiTheme="minorHAnsi" w:cstheme="minorHAnsi"/>
          <w:sz w:val="22"/>
          <w:szCs w:val="22"/>
        </w:rPr>
        <w:t>δ</w:t>
      </w:r>
      <w:r w:rsidRPr="00E9753D">
        <w:rPr>
          <w:rFonts w:asciiTheme="minorHAnsi" w:hAnsiTheme="minorHAnsi" w:cstheme="minorHAnsi"/>
          <w:sz w:val="22"/>
          <w:szCs w:val="22"/>
        </w:rPr>
        <w:t>)</w:t>
      </w:r>
      <w:r w:rsidRPr="00E9753D">
        <w:rPr>
          <w:rFonts w:asciiTheme="minorHAnsi" w:hAnsiTheme="minorHAnsi" w:cstheme="minorHAnsi"/>
          <w:sz w:val="22"/>
          <w:szCs w:val="22"/>
        </w:rPr>
        <w:tab/>
        <w:t>Οι άνδρες υποψήφιοι να έχουν εκπληρώσει τις στρατιωτικές τους υποχρεώσεις ή να έχουν νόμιμα απαλλαγεί από αυτές.</w:t>
      </w:r>
    </w:p>
    <w:p w:rsidR="00E9753D" w:rsidRPr="00E9753D" w:rsidRDefault="00E9753D" w:rsidP="00E9753D">
      <w:pPr>
        <w:pStyle w:val="Default"/>
        <w:spacing w:after="120"/>
        <w:jc w:val="both"/>
        <w:rPr>
          <w:rFonts w:asciiTheme="minorHAnsi" w:hAnsiTheme="minorHAnsi" w:cstheme="minorHAnsi"/>
          <w:b/>
          <w:sz w:val="22"/>
          <w:szCs w:val="22"/>
          <w:u w:val="single"/>
        </w:rPr>
      </w:pPr>
      <w:r w:rsidRPr="00E9753D">
        <w:rPr>
          <w:rFonts w:asciiTheme="minorHAnsi" w:hAnsiTheme="minorHAnsi" w:cstheme="minorHAnsi"/>
          <w:b/>
          <w:sz w:val="22"/>
          <w:szCs w:val="22"/>
        </w:rPr>
        <w:t>Οι υποψήφ</w:t>
      </w:r>
      <w:r w:rsidR="00DA5D4B">
        <w:rPr>
          <w:rFonts w:asciiTheme="minorHAnsi" w:hAnsiTheme="minorHAnsi" w:cstheme="minorHAnsi"/>
          <w:b/>
          <w:sz w:val="22"/>
          <w:szCs w:val="22"/>
        </w:rPr>
        <w:t>ι</w:t>
      </w:r>
      <w:r w:rsidRPr="00E9753D">
        <w:rPr>
          <w:rFonts w:asciiTheme="minorHAnsi" w:hAnsiTheme="minorHAnsi" w:cstheme="minorHAnsi"/>
          <w:b/>
          <w:sz w:val="22"/>
          <w:szCs w:val="22"/>
        </w:rPr>
        <w:t>οι θα πρέπει</w:t>
      </w:r>
      <w:r>
        <w:rPr>
          <w:rFonts w:asciiTheme="minorHAnsi" w:hAnsiTheme="minorHAnsi" w:cstheme="minorHAnsi"/>
          <w:b/>
          <w:sz w:val="22"/>
          <w:szCs w:val="22"/>
          <w:u w:val="single"/>
        </w:rPr>
        <w:t xml:space="preserve"> απαραίτητα</w:t>
      </w:r>
      <w:r w:rsidRPr="00E9753D">
        <w:rPr>
          <w:rFonts w:asciiTheme="minorHAnsi" w:hAnsiTheme="minorHAnsi" w:cstheme="minorHAnsi"/>
          <w:b/>
          <w:sz w:val="22"/>
          <w:szCs w:val="22"/>
        </w:rPr>
        <w:t xml:space="preserve"> να υποβάλλουν:</w:t>
      </w:r>
    </w:p>
    <w:p w:rsidR="00E9753D" w:rsidRPr="00E9753D" w:rsidRDefault="00E9753D" w:rsidP="00E9753D">
      <w:pPr>
        <w:pStyle w:val="ListParagraph"/>
        <w:numPr>
          <w:ilvl w:val="0"/>
          <w:numId w:val="3"/>
        </w:numPr>
        <w:autoSpaceDE w:val="0"/>
        <w:autoSpaceDN w:val="0"/>
        <w:adjustRightInd w:val="0"/>
        <w:spacing w:after="60"/>
        <w:ind w:left="357" w:hanging="357"/>
        <w:contextualSpacing w:val="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 xml:space="preserve">Αίτηση υποψηφιότητας </w:t>
      </w:r>
      <w:r w:rsidRPr="00E9753D">
        <w:rPr>
          <w:rFonts w:asciiTheme="minorHAnsi" w:hAnsiTheme="minorHAnsi" w:cstheme="minorHAnsi"/>
          <w:b/>
          <w:bCs/>
          <w:color w:val="000000"/>
          <w:sz w:val="22"/>
          <w:szCs w:val="22"/>
        </w:rPr>
        <w:t xml:space="preserve">(Παράρτημα Ι), </w:t>
      </w:r>
      <w:r w:rsidRPr="00E9753D">
        <w:rPr>
          <w:rFonts w:asciiTheme="minorHAnsi" w:hAnsiTheme="minorHAnsi" w:cstheme="minorHAnsi"/>
          <w:color w:val="000000"/>
          <w:sz w:val="22"/>
          <w:szCs w:val="22"/>
        </w:rPr>
        <w:t xml:space="preserve">στην οποία ο/η ενδιαφερόμενος/η θα ζητεί να γίνει δεκτή η υποψηφιότητά του/της και θα αναφέρει τα συνυποβαλλόμενα δικαιολογητικά. </w:t>
      </w:r>
    </w:p>
    <w:p w:rsidR="00E9753D" w:rsidRPr="00E9753D" w:rsidRDefault="00E9753D" w:rsidP="00E9753D">
      <w:pPr>
        <w:pStyle w:val="ListParagraph"/>
        <w:numPr>
          <w:ilvl w:val="0"/>
          <w:numId w:val="3"/>
        </w:numPr>
        <w:autoSpaceDE w:val="0"/>
        <w:autoSpaceDN w:val="0"/>
        <w:adjustRightInd w:val="0"/>
        <w:spacing w:after="60"/>
        <w:ind w:left="357" w:hanging="357"/>
        <w:contextualSpacing w:val="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 xml:space="preserve">Λεπτομερές βιογραφικό σημείωμα σύμφωνα με τις κατευθύνσεις της Ευρωπαϊκής Ένωσης (στην ελληνική και αγγλική γλώσσα) </w:t>
      </w:r>
    </w:p>
    <w:p w:rsidR="00E9753D" w:rsidRPr="00E9753D" w:rsidRDefault="00E9753D" w:rsidP="00E9753D">
      <w:pPr>
        <w:pStyle w:val="ListParagraph"/>
        <w:numPr>
          <w:ilvl w:val="0"/>
          <w:numId w:val="3"/>
        </w:numPr>
        <w:autoSpaceDE w:val="0"/>
        <w:autoSpaceDN w:val="0"/>
        <w:adjustRightInd w:val="0"/>
        <w:spacing w:after="60"/>
        <w:ind w:left="357" w:hanging="357"/>
        <w:contextualSpacing w:val="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 xml:space="preserve">Αναλυτικό υπόμνημα για το επιστημονικό και ερευνητικό τους έργο, καθώς και περιληπτική έκθεση ερευνητικών ενδιαφερόντων </w:t>
      </w:r>
    </w:p>
    <w:p w:rsidR="00E9753D" w:rsidRPr="00E9753D" w:rsidRDefault="00E9753D" w:rsidP="00E9753D">
      <w:pPr>
        <w:pStyle w:val="ListParagraph"/>
        <w:numPr>
          <w:ilvl w:val="0"/>
          <w:numId w:val="3"/>
        </w:numPr>
        <w:autoSpaceDE w:val="0"/>
        <w:autoSpaceDN w:val="0"/>
        <w:adjustRightInd w:val="0"/>
        <w:spacing w:after="60"/>
        <w:ind w:left="357" w:hanging="357"/>
        <w:contextualSpacing w:val="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Αντίγραφο των δύο όψεων της αστυνομικής ταυτότητας ή διαβατηρίου (προκειμένου για πολίτες κρατών- μελών της Ευρωπαϊκής Ένωσης, πιστοποιητικό της αρμόδιας αρχής του κράτους την ιθαγένεια του οποίου έχει ο υποψήφιος)</w:t>
      </w:r>
    </w:p>
    <w:p w:rsidR="00E9753D" w:rsidRPr="00E9753D" w:rsidRDefault="00E9753D" w:rsidP="00E9753D">
      <w:pPr>
        <w:pStyle w:val="ListParagraph"/>
        <w:numPr>
          <w:ilvl w:val="0"/>
          <w:numId w:val="3"/>
        </w:numPr>
        <w:autoSpaceDE w:val="0"/>
        <w:autoSpaceDN w:val="0"/>
        <w:adjustRightInd w:val="0"/>
        <w:spacing w:after="40"/>
        <w:ind w:left="357" w:hanging="357"/>
        <w:contextualSpacing w:val="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Αντίγραφα τίτλων σπουδών με τα οποία θα αποδεικνύονται τα απαιτούμενα τυπικά προσόντα:</w:t>
      </w:r>
    </w:p>
    <w:p w:rsidR="00E9753D" w:rsidRPr="00E9753D" w:rsidRDefault="00E9753D" w:rsidP="00E9753D">
      <w:pPr>
        <w:autoSpaceDE w:val="0"/>
        <w:autoSpaceDN w:val="0"/>
        <w:adjustRightInd w:val="0"/>
        <w:spacing w:after="40"/>
        <w:ind w:left="709" w:hanging="349"/>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α.</w:t>
      </w:r>
      <w:r w:rsidRPr="00E9753D">
        <w:rPr>
          <w:rFonts w:asciiTheme="minorHAnsi" w:hAnsiTheme="minorHAnsi" w:cstheme="minorHAnsi"/>
          <w:color w:val="000000"/>
          <w:sz w:val="22"/>
          <w:szCs w:val="22"/>
        </w:rPr>
        <w:tab/>
        <w:t>Απλά και ευανάγνωστα αντίγραφα εάν πρόκειται για έκδοση από δημόσιο φορέα, ή</w:t>
      </w:r>
    </w:p>
    <w:p w:rsidR="00E9753D" w:rsidRPr="00E9753D" w:rsidRDefault="00E9753D" w:rsidP="00E9753D">
      <w:pPr>
        <w:autoSpaceDE w:val="0"/>
        <w:autoSpaceDN w:val="0"/>
        <w:adjustRightInd w:val="0"/>
        <w:spacing w:after="40"/>
        <w:ind w:left="709" w:hanging="349"/>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β.</w:t>
      </w:r>
      <w:r w:rsidRPr="00E9753D">
        <w:rPr>
          <w:rFonts w:asciiTheme="minorHAnsi" w:hAnsiTheme="minorHAnsi" w:cstheme="minorHAnsi"/>
          <w:color w:val="000000"/>
          <w:sz w:val="22"/>
          <w:szCs w:val="22"/>
        </w:rPr>
        <w:tab/>
        <w:t>Απλά και ευανάγνωστα αντίγραφα ιδιωτικών εγγράφων, εφόσον έχουν επικυρωθεί αρχικά από δικηγόρο, καθώς και ευκρινή φωτοαντίγραφα από το πρωτότυπα όσων ιδιωτικών εγγράφων φέρουν θεώρηση από τις υπηρεσίες και τους φορείς που εμπίπτουν στη ρύθμιση Ν.4250/2014, ή</w:t>
      </w:r>
    </w:p>
    <w:p w:rsidR="00E9753D" w:rsidRPr="00E9753D" w:rsidRDefault="00E9753D" w:rsidP="0009443B">
      <w:pPr>
        <w:autoSpaceDE w:val="0"/>
        <w:autoSpaceDN w:val="0"/>
        <w:adjustRightInd w:val="0"/>
        <w:spacing w:after="60"/>
        <w:ind w:left="709" w:hanging="352"/>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γ.</w:t>
      </w:r>
      <w:r w:rsidRPr="00E9753D">
        <w:rPr>
          <w:rFonts w:asciiTheme="minorHAnsi" w:hAnsiTheme="minorHAnsi" w:cstheme="minorHAnsi"/>
          <w:color w:val="000000"/>
          <w:sz w:val="22"/>
          <w:szCs w:val="22"/>
        </w:rPr>
        <w:tab/>
        <w:t xml:space="preserve">Ευκρινή φωτοαντίγραφα </w:t>
      </w:r>
      <w:r w:rsidR="00490090">
        <w:rPr>
          <w:rFonts w:asciiTheme="minorHAnsi" w:hAnsiTheme="minorHAnsi" w:cstheme="minorHAnsi"/>
          <w:color w:val="000000"/>
          <w:sz w:val="22"/>
          <w:szCs w:val="22"/>
        </w:rPr>
        <w:t>τίτλων σπουδών</w:t>
      </w:r>
      <w:r w:rsidRPr="00E9753D">
        <w:rPr>
          <w:rFonts w:asciiTheme="minorHAnsi" w:hAnsiTheme="minorHAnsi" w:cstheme="minorHAnsi"/>
          <w:color w:val="000000"/>
          <w:sz w:val="22"/>
          <w:szCs w:val="22"/>
        </w:rPr>
        <w:t>, υπό την προϋπόθεση ότι τα έγγραφα αυτά έχουν επικυρωθεί πρωτίστως από δικηγόρο. Εφ’ όσο</w:t>
      </w:r>
      <w:r w:rsidR="00931833">
        <w:rPr>
          <w:rFonts w:asciiTheme="minorHAnsi" w:hAnsiTheme="minorHAnsi" w:cstheme="minorHAnsi"/>
          <w:color w:val="000000"/>
          <w:sz w:val="22"/>
          <w:szCs w:val="22"/>
        </w:rPr>
        <w:t>ν</w:t>
      </w:r>
      <w:r w:rsidRPr="00E9753D">
        <w:rPr>
          <w:rFonts w:asciiTheme="minorHAnsi" w:hAnsiTheme="minorHAnsi" w:cstheme="minorHAnsi"/>
          <w:color w:val="000000"/>
          <w:sz w:val="22"/>
          <w:szCs w:val="22"/>
        </w:rPr>
        <w:t xml:space="preserve"> πρόκειται για τίτλους σπουδών από πανεπιστήμια του εξωτερικού, απαιτείται το Πανεπιστημιακό Ίδρυμα να συ</w:t>
      </w:r>
      <w:r w:rsidR="00F54EF5">
        <w:rPr>
          <w:rFonts w:asciiTheme="minorHAnsi" w:hAnsiTheme="minorHAnsi" w:cstheme="minorHAnsi"/>
          <w:color w:val="000000"/>
          <w:sz w:val="22"/>
          <w:szCs w:val="22"/>
        </w:rPr>
        <w:t>μ</w:t>
      </w:r>
      <w:r w:rsidRPr="00E9753D">
        <w:rPr>
          <w:rFonts w:asciiTheme="minorHAnsi" w:hAnsiTheme="minorHAnsi" w:cstheme="minorHAnsi"/>
          <w:color w:val="000000"/>
          <w:sz w:val="22"/>
          <w:szCs w:val="22"/>
        </w:rPr>
        <w:t xml:space="preserve">περιλαμβάνεται στο Εθνικό Μητρώο </w:t>
      </w:r>
      <w:r w:rsidR="00F54EF5">
        <w:rPr>
          <w:rFonts w:asciiTheme="minorHAnsi" w:hAnsiTheme="minorHAnsi" w:cstheme="minorHAnsi"/>
          <w:color w:val="000000"/>
          <w:sz w:val="22"/>
          <w:szCs w:val="22"/>
        </w:rPr>
        <w:t>Αναγνωρισμένων Ιδρυμάτων Ανώ</w:t>
      </w:r>
      <w:r w:rsidRPr="00E9753D">
        <w:rPr>
          <w:rFonts w:asciiTheme="minorHAnsi" w:hAnsiTheme="minorHAnsi" w:cstheme="minorHAnsi"/>
          <w:color w:val="000000"/>
          <w:sz w:val="22"/>
          <w:szCs w:val="22"/>
        </w:rPr>
        <w:t>τατης Εκπαίδευσης της Αλλοδαπής</w:t>
      </w:r>
      <w:r w:rsidR="0009443B" w:rsidRPr="008251C4">
        <w:rPr>
          <w:rFonts w:asciiTheme="minorHAnsi" w:hAnsiTheme="minorHAnsi" w:cstheme="minorHAnsi"/>
          <w:color w:val="000000"/>
          <w:sz w:val="22"/>
          <w:szCs w:val="22"/>
        </w:rPr>
        <w:t xml:space="preserve"> </w:t>
      </w:r>
      <w:r w:rsidR="0009443B" w:rsidRPr="0009443B">
        <w:rPr>
          <w:rFonts w:asciiTheme="minorHAnsi" w:hAnsiTheme="minorHAnsi" w:cstheme="minorHAnsi"/>
          <w:color w:val="000000"/>
          <w:sz w:val="22"/>
          <w:szCs w:val="22"/>
        </w:rPr>
        <w:t>(</w:t>
      </w:r>
      <w:hyperlink r:id="rId10" w:history="1">
        <w:r w:rsidR="0009443B" w:rsidRPr="008060A5">
          <w:rPr>
            <w:rStyle w:val="Hyperlink"/>
            <w:rFonts w:asciiTheme="minorHAnsi" w:hAnsiTheme="minorHAnsi" w:cstheme="minorHAnsi"/>
            <w:sz w:val="22"/>
            <w:szCs w:val="22"/>
            <w:lang w:val="en-US"/>
          </w:rPr>
          <w:t>https</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www</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doatap</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gr</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anagnorish</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ethniko</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mitroo</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anagnorismenon</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idrymaton</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anotatis</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ekpaidefsis</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tis</w:t>
        </w:r>
        <w:r w:rsidR="0009443B" w:rsidRPr="008060A5">
          <w:rPr>
            <w:rStyle w:val="Hyperlink"/>
            <w:rFonts w:asciiTheme="minorHAnsi" w:hAnsiTheme="minorHAnsi" w:cstheme="minorHAnsi"/>
            <w:sz w:val="22"/>
            <w:szCs w:val="22"/>
          </w:rPr>
          <w:t>-</w:t>
        </w:r>
        <w:r w:rsidR="0009443B" w:rsidRPr="008060A5">
          <w:rPr>
            <w:rStyle w:val="Hyperlink"/>
            <w:rFonts w:asciiTheme="minorHAnsi" w:hAnsiTheme="minorHAnsi" w:cstheme="minorHAnsi"/>
            <w:sz w:val="22"/>
            <w:szCs w:val="22"/>
            <w:lang w:val="en-US"/>
          </w:rPr>
          <w:t>allodapis</w:t>
        </w:r>
      </w:hyperlink>
      <w:r w:rsidR="0009443B" w:rsidRPr="0009443B">
        <w:rPr>
          <w:rFonts w:asciiTheme="minorHAnsi" w:hAnsiTheme="minorHAnsi" w:cstheme="minorHAnsi"/>
          <w:color w:val="000000"/>
          <w:sz w:val="22"/>
          <w:szCs w:val="22"/>
        </w:rPr>
        <w:t>)</w:t>
      </w:r>
      <w:r w:rsidRPr="00E9753D">
        <w:rPr>
          <w:rFonts w:asciiTheme="minorHAnsi" w:hAnsiTheme="minorHAnsi" w:cstheme="minorHAnsi"/>
          <w:color w:val="000000"/>
          <w:sz w:val="22"/>
          <w:szCs w:val="22"/>
        </w:rPr>
        <w:t xml:space="preserve"> Σε περίπτωση που το Ίδρυμα δεν συμπεριλαμβάνεται στο παραπάνω μητρώο, απαιτείται πιστοποιητικό αναγνώρισης από το ΔΟΑΤΑΠ (</w:t>
      </w:r>
      <w:hyperlink r:id="rId11" w:history="1">
        <w:r w:rsidR="0009443B" w:rsidRPr="008060A5">
          <w:rPr>
            <w:rStyle w:val="Hyperlink"/>
            <w:rFonts w:asciiTheme="minorHAnsi" w:hAnsiTheme="minorHAnsi" w:cstheme="minorHAnsi"/>
            <w:sz w:val="22"/>
            <w:szCs w:val="22"/>
          </w:rPr>
          <w:t>https://www.doatap.gr/</w:t>
        </w:r>
      </w:hyperlink>
      <w:r w:rsidRPr="00E9753D">
        <w:rPr>
          <w:rFonts w:asciiTheme="minorHAnsi" w:hAnsiTheme="minorHAnsi" w:cstheme="minorHAnsi"/>
          <w:color w:val="000000"/>
          <w:sz w:val="22"/>
          <w:szCs w:val="22"/>
        </w:rPr>
        <w:t>) ή τουλάχιστον κατατεθειμένη αίτηση, κατά την κατάθεση της υποψηφιότητας ή, εναλλακτικά, κατά την πρόσληψη</w:t>
      </w:r>
    </w:p>
    <w:p w:rsidR="00E9753D" w:rsidRPr="00E9753D" w:rsidRDefault="00E9753D" w:rsidP="00E9753D">
      <w:pPr>
        <w:pStyle w:val="ListParagraph"/>
        <w:numPr>
          <w:ilvl w:val="0"/>
          <w:numId w:val="3"/>
        </w:numPr>
        <w:autoSpaceDE w:val="0"/>
        <w:autoSpaceDN w:val="0"/>
        <w:adjustRightInd w:val="0"/>
        <w:spacing w:after="120"/>
        <w:ind w:left="357" w:hanging="357"/>
        <w:contextualSpacing w:val="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 xml:space="preserve">Υπεύθυνη Δήλωση του 1599/86 που να δηλώνεται από τους υποψηφίους ότι πληρούν τα απαιτούμενα τυπικά προσόντα της παρούσας Προκήρυξης. </w:t>
      </w:r>
    </w:p>
    <w:p w:rsidR="00E9753D" w:rsidRPr="00E9753D" w:rsidRDefault="00E9753D" w:rsidP="00E9753D">
      <w:pPr>
        <w:autoSpaceDE w:val="0"/>
        <w:autoSpaceDN w:val="0"/>
        <w:adjustRightInd w:val="0"/>
        <w:spacing w:after="120"/>
        <w:jc w:val="both"/>
        <w:rPr>
          <w:rFonts w:asciiTheme="minorHAnsi" w:hAnsiTheme="minorHAnsi" w:cstheme="minorHAnsi"/>
          <w:b/>
          <w:sz w:val="22"/>
          <w:szCs w:val="22"/>
          <w:u w:val="single"/>
        </w:rPr>
      </w:pPr>
      <w:r w:rsidRPr="00E9753D">
        <w:rPr>
          <w:rFonts w:asciiTheme="minorHAnsi" w:hAnsiTheme="minorHAnsi" w:cstheme="minorHAnsi"/>
          <w:b/>
          <w:sz w:val="22"/>
          <w:szCs w:val="22"/>
          <w:u w:val="single"/>
        </w:rPr>
        <w:t>Κατάθεση δικαιολογητικών</w:t>
      </w:r>
    </w:p>
    <w:p w:rsidR="00E9753D" w:rsidRPr="00E9753D" w:rsidRDefault="00E9753D" w:rsidP="00E9753D">
      <w:pPr>
        <w:autoSpaceDE w:val="0"/>
        <w:autoSpaceDN w:val="0"/>
        <w:adjustRightInd w:val="0"/>
        <w:spacing w:after="6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 xml:space="preserve">Οι ενδιαφερόμενοι καλούνται να υποβάλλουν την αίτηση της υποψηφιότητάς τους και όλα τα απαιτούμενα δικαιολογητικά </w:t>
      </w:r>
      <w:r w:rsidRPr="00E9753D">
        <w:rPr>
          <w:rFonts w:asciiTheme="minorHAnsi" w:hAnsiTheme="minorHAnsi" w:cstheme="minorHAnsi"/>
          <w:b/>
          <w:color w:val="000000"/>
          <w:sz w:val="22"/>
          <w:szCs w:val="22"/>
        </w:rPr>
        <w:t xml:space="preserve">ηλεκτρονικά, μέσω του συστήματος ΑΠΕΛΛΑ στη διαδικτυακή διεύθυνση </w:t>
      </w:r>
      <w:hyperlink r:id="rId12" w:history="1">
        <w:r w:rsidRPr="00E9753D">
          <w:rPr>
            <w:rStyle w:val="Hyperlink"/>
            <w:rFonts w:asciiTheme="minorHAnsi" w:eastAsia="Calibri" w:hAnsiTheme="minorHAnsi" w:cstheme="minorHAnsi"/>
            <w:b/>
            <w:sz w:val="22"/>
            <w:szCs w:val="22"/>
          </w:rPr>
          <w:t>https://apella.minedu.gov.gr</w:t>
        </w:r>
      </w:hyperlink>
      <w:r w:rsidRPr="00E9753D">
        <w:rPr>
          <w:rFonts w:asciiTheme="minorHAnsi" w:hAnsiTheme="minorHAnsi" w:cstheme="minorHAnsi"/>
          <w:b/>
          <w:color w:val="000000"/>
          <w:sz w:val="22"/>
          <w:szCs w:val="22"/>
        </w:rPr>
        <w:t xml:space="preserve"> </w:t>
      </w:r>
    </w:p>
    <w:p w:rsidR="00E9753D" w:rsidRPr="00E9753D" w:rsidRDefault="00E9753D" w:rsidP="00E9753D">
      <w:pPr>
        <w:autoSpaceDE w:val="0"/>
        <w:autoSpaceDN w:val="0"/>
        <w:adjustRightInd w:val="0"/>
        <w:jc w:val="both"/>
        <w:rPr>
          <w:rFonts w:asciiTheme="minorHAnsi" w:hAnsiTheme="minorHAnsi" w:cstheme="minorHAnsi"/>
          <w:sz w:val="22"/>
          <w:szCs w:val="22"/>
        </w:rPr>
      </w:pPr>
    </w:p>
    <w:p w:rsidR="00E9753D" w:rsidRPr="00E9753D" w:rsidRDefault="00E9753D" w:rsidP="00E9753D">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left="142" w:right="140"/>
        <w:jc w:val="center"/>
        <w:rPr>
          <w:rFonts w:asciiTheme="minorHAnsi" w:hAnsiTheme="minorHAnsi" w:cstheme="minorHAnsi"/>
          <w:b/>
          <w:sz w:val="22"/>
          <w:szCs w:val="22"/>
        </w:rPr>
      </w:pPr>
      <w:r w:rsidRPr="00E9753D">
        <w:rPr>
          <w:rFonts w:asciiTheme="minorHAnsi" w:hAnsiTheme="minorHAnsi" w:cstheme="minorHAnsi" w:hint="eastAsia"/>
          <w:b/>
          <w:sz w:val="22"/>
          <w:szCs w:val="22"/>
        </w:rPr>
        <w:t>Η</w:t>
      </w:r>
      <w:r w:rsidRPr="00E9753D">
        <w:rPr>
          <w:rFonts w:asciiTheme="minorHAnsi" w:hAnsiTheme="minorHAnsi" w:cstheme="minorHAnsi"/>
          <w:b/>
          <w:sz w:val="22"/>
          <w:szCs w:val="22"/>
        </w:rPr>
        <w:t xml:space="preserve"> </w:t>
      </w:r>
      <w:r w:rsidRPr="00E9753D">
        <w:rPr>
          <w:rFonts w:asciiTheme="minorHAnsi" w:hAnsiTheme="minorHAnsi" w:cstheme="minorHAnsi" w:hint="eastAsia"/>
          <w:b/>
          <w:sz w:val="22"/>
          <w:szCs w:val="22"/>
        </w:rPr>
        <w:t>καταληκτική</w:t>
      </w:r>
      <w:r w:rsidRPr="00E9753D">
        <w:rPr>
          <w:rFonts w:asciiTheme="minorHAnsi" w:hAnsiTheme="minorHAnsi" w:cstheme="minorHAnsi"/>
          <w:b/>
          <w:sz w:val="22"/>
          <w:szCs w:val="22"/>
        </w:rPr>
        <w:t xml:space="preserve"> </w:t>
      </w:r>
      <w:r w:rsidRPr="00E9753D">
        <w:rPr>
          <w:rFonts w:asciiTheme="minorHAnsi" w:hAnsiTheme="minorHAnsi" w:cstheme="minorHAnsi" w:hint="eastAsia"/>
          <w:b/>
          <w:sz w:val="22"/>
          <w:szCs w:val="22"/>
        </w:rPr>
        <w:t>ημερομηνία</w:t>
      </w:r>
      <w:r w:rsidRPr="00E9753D">
        <w:rPr>
          <w:rFonts w:asciiTheme="minorHAnsi" w:hAnsiTheme="minorHAnsi" w:cstheme="minorHAnsi"/>
          <w:b/>
          <w:sz w:val="22"/>
          <w:szCs w:val="22"/>
        </w:rPr>
        <w:t xml:space="preserve"> </w:t>
      </w:r>
      <w:r w:rsidRPr="00E9753D">
        <w:rPr>
          <w:rFonts w:asciiTheme="minorHAnsi" w:hAnsiTheme="minorHAnsi" w:cstheme="minorHAnsi" w:hint="eastAsia"/>
          <w:b/>
          <w:sz w:val="22"/>
          <w:szCs w:val="22"/>
        </w:rPr>
        <w:t>λήξης</w:t>
      </w:r>
      <w:r w:rsidRPr="00E9753D">
        <w:rPr>
          <w:rFonts w:asciiTheme="minorHAnsi" w:hAnsiTheme="minorHAnsi" w:cstheme="minorHAnsi"/>
          <w:b/>
          <w:sz w:val="22"/>
          <w:szCs w:val="22"/>
        </w:rPr>
        <w:t xml:space="preserve"> </w:t>
      </w:r>
      <w:r w:rsidRPr="00E9753D">
        <w:rPr>
          <w:rFonts w:asciiTheme="minorHAnsi" w:hAnsiTheme="minorHAnsi" w:cstheme="minorHAnsi" w:hint="eastAsia"/>
          <w:b/>
          <w:sz w:val="22"/>
          <w:szCs w:val="22"/>
        </w:rPr>
        <w:t>υποβολής</w:t>
      </w:r>
      <w:r w:rsidRPr="00E9753D">
        <w:rPr>
          <w:rFonts w:asciiTheme="minorHAnsi" w:hAnsiTheme="minorHAnsi" w:cstheme="minorHAnsi"/>
          <w:b/>
          <w:sz w:val="22"/>
          <w:szCs w:val="22"/>
        </w:rPr>
        <w:t xml:space="preserve"> </w:t>
      </w:r>
      <w:r w:rsidRPr="00E9753D">
        <w:rPr>
          <w:rFonts w:asciiTheme="minorHAnsi" w:hAnsiTheme="minorHAnsi" w:cstheme="minorHAnsi" w:hint="eastAsia"/>
          <w:b/>
          <w:sz w:val="22"/>
          <w:szCs w:val="22"/>
        </w:rPr>
        <w:t>των</w:t>
      </w:r>
      <w:r w:rsidRPr="00E9753D">
        <w:rPr>
          <w:rFonts w:asciiTheme="minorHAnsi" w:hAnsiTheme="minorHAnsi" w:cstheme="minorHAnsi"/>
          <w:b/>
          <w:sz w:val="22"/>
          <w:szCs w:val="22"/>
        </w:rPr>
        <w:t xml:space="preserve"> </w:t>
      </w:r>
      <w:r>
        <w:rPr>
          <w:rFonts w:asciiTheme="minorHAnsi" w:hAnsiTheme="minorHAnsi" w:cstheme="minorHAnsi" w:hint="eastAsia"/>
          <w:b/>
          <w:sz w:val="22"/>
          <w:szCs w:val="22"/>
        </w:rPr>
        <w:t>υποψηφιοτήτω</w:t>
      </w:r>
      <w:r w:rsidRPr="00E9753D">
        <w:rPr>
          <w:rFonts w:asciiTheme="minorHAnsi" w:hAnsiTheme="minorHAnsi" w:cstheme="minorHAnsi"/>
          <w:b/>
          <w:sz w:val="22"/>
          <w:szCs w:val="22"/>
        </w:rPr>
        <w:t>ν είναι η</w:t>
      </w:r>
    </w:p>
    <w:p w:rsidR="00E9753D" w:rsidRPr="00E9753D" w:rsidRDefault="00633BA2" w:rsidP="00E9753D">
      <w:pPr>
        <w:pBdr>
          <w:top w:val="single" w:sz="4" w:space="1" w:color="A6A6A6" w:themeColor="background1" w:themeShade="A6"/>
          <w:left w:val="single" w:sz="4" w:space="0" w:color="A6A6A6" w:themeColor="background1" w:themeShade="A6"/>
          <w:bottom w:val="single" w:sz="4" w:space="1" w:color="A6A6A6" w:themeColor="background1" w:themeShade="A6"/>
          <w:right w:val="single" w:sz="4" w:space="4" w:color="A6A6A6" w:themeColor="background1" w:themeShade="A6"/>
        </w:pBdr>
        <w:autoSpaceDE w:val="0"/>
        <w:autoSpaceDN w:val="0"/>
        <w:adjustRightInd w:val="0"/>
        <w:ind w:left="142" w:right="140"/>
        <w:jc w:val="center"/>
        <w:rPr>
          <w:rFonts w:asciiTheme="minorHAnsi" w:hAnsiTheme="minorHAnsi" w:cstheme="minorHAnsi"/>
          <w:sz w:val="22"/>
          <w:szCs w:val="22"/>
        </w:rPr>
      </w:pPr>
      <w:r>
        <w:rPr>
          <w:rFonts w:asciiTheme="minorHAnsi" w:hAnsiTheme="minorHAnsi" w:cstheme="minorHAnsi"/>
          <w:b/>
          <w:color w:val="FF0000"/>
          <w:sz w:val="22"/>
          <w:szCs w:val="22"/>
        </w:rPr>
        <w:t>Πέμπτη, 20</w:t>
      </w:r>
      <w:r w:rsidR="00E9753D" w:rsidRPr="00E9753D">
        <w:rPr>
          <w:rFonts w:asciiTheme="minorHAnsi" w:hAnsiTheme="minorHAnsi" w:cstheme="minorHAnsi"/>
          <w:b/>
          <w:color w:val="FF0000"/>
          <w:sz w:val="22"/>
          <w:szCs w:val="22"/>
        </w:rPr>
        <w:t xml:space="preserve"> Απριλίου 2023</w:t>
      </w:r>
    </w:p>
    <w:p w:rsidR="00E9753D" w:rsidRPr="00E9753D" w:rsidRDefault="00E9753D" w:rsidP="00E9753D">
      <w:pPr>
        <w:autoSpaceDE w:val="0"/>
        <w:autoSpaceDN w:val="0"/>
        <w:adjustRightInd w:val="0"/>
        <w:jc w:val="both"/>
        <w:rPr>
          <w:rFonts w:asciiTheme="minorHAnsi" w:hAnsiTheme="minorHAnsi" w:cstheme="minorHAnsi"/>
          <w:sz w:val="22"/>
          <w:szCs w:val="22"/>
        </w:rPr>
      </w:pPr>
    </w:p>
    <w:p w:rsidR="00E9753D" w:rsidRPr="00E9753D" w:rsidRDefault="00E9753D" w:rsidP="00E9753D">
      <w:pPr>
        <w:autoSpaceDE w:val="0"/>
        <w:autoSpaceDN w:val="0"/>
        <w:adjustRightInd w:val="0"/>
        <w:spacing w:after="12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Η μη υποβολή της αίτησης και των δικαιολογητικών με τον παραπάνω τρόπο και εντός της παραπάνω ημερομηνίας, συνιστά λόγο απαράδεκτου της αίτησης.</w:t>
      </w:r>
    </w:p>
    <w:p w:rsidR="00E9753D" w:rsidRPr="00E9753D" w:rsidRDefault="00E9753D" w:rsidP="00E9753D">
      <w:pPr>
        <w:autoSpaceDE w:val="0"/>
        <w:autoSpaceDN w:val="0"/>
        <w:adjustRightInd w:val="0"/>
        <w:spacing w:after="120"/>
        <w:jc w:val="both"/>
        <w:rPr>
          <w:rFonts w:asciiTheme="minorHAnsi" w:hAnsiTheme="minorHAnsi" w:cstheme="minorHAnsi"/>
          <w:color w:val="000000"/>
          <w:sz w:val="22"/>
          <w:szCs w:val="22"/>
        </w:rPr>
      </w:pPr>
      <w:r w:rsidRPr="00E9753D">
        <w:rPr>
          <w:rFonts w:asciiTheme="minorHAnsi" w:hAnsiTheme="minorHAnsi" w:cstheme="minorHAnsi"/>
          <w:color w:val="000000"/>
          <w:sz w:val="22"/>
          <w:szCs w:val="22"/>
        </w:rPr>
        <w:t>Η παρούσα Προκήρυξη θα δημοσιευθεί όπως ορίζουν οι κείμενες διατάξεις (άρθρο 29, παρ. 2, Ν. 4310/2014) όπως τροποποιήθηκε και ισχύει και της με αριθμό 134664/2019 Απόφασης του Υ</w:t>
      </w:r>
      <w:r>
        <w:rPr>
          <w:rFonts w:asciiTheme="minorHAnsi" w:hAnsiTheme="minorHAnsi" w:cstheme="minorHAnsi"/>
          <w:color w:val="000000"/>
          <w:sz w:val="22"/>
          <w:szCs w:val="22"/>
        </w:rPr>
        <w:t>φυπουργού</w:t>
      </w:r>
      <w:r w:rsidRPr="00E9753D">
        <w:rPr>
          <w:rFonts w:asciiTheme="minorHAnsi" w:hAnsiTheme="minorHAnsi" w:cstheme="minorHAnsi"/>
          <w:color w:val="000000"/>
          <w:sz w:val="22"/>
          <w:szCs w:val="22"/>
        </w:rPr>
        <w:t xml:space="preserve"> Ανάπτυξης (ΦΕΚ Β΄ 695/4-3-2020).</w:t>
      </w:r>
    </w:p>
    <w:p w:rsidR="00E9753D" w:rsidRPr="00E9753D" w:rsidRDefault="00E9753D" w:rsidP="00E9753D">
      <w:pPr>
        <w:autoSpaceDE w:val="0"/>
        <w:autoSpaceDN w:val="0"/>
        <w:adjustRightInd w:val="0"/>
        <w:spacing w:after="120"/>
        <w:rPr>
          <w:rFonts w:asciiTheme="minorHAnsi" w:hAnsiTheme="minorHAnsi" w:cstheme="minorHAnsi"/>
          <w:b/>
          <w:color w:val="000000"/>
          <w:sz w:val="12"/>
          <w:szCs w:val="22"/>
        </w:rPr>
      </w:pPr>
    </w:p>
    <w:p w:rsidR="00E9753D" w:rsidRPr="00E9753D" w:rsidRDefault="00E9753D" w:rsidP="00E9753D">
      <w:pPr>
        <w:autoSpaceDE w:val="0"/>
        <w:autoSpaceDN w:val="0"/>
        <w:adjustRightInd w:val="0"/>
        <w:rPr>
          <w:rFonts w:asciiTheme="minorHAnsi" w:hAnsiTheme="minorHAnsi" w:cstheme="minorHAnsi"/>
          <w:color w:val="000000"/>
          <w:sz w:val="22"/>
          <w:szCs w:val="22"/>
        </w:rPr>
      </w:pPr>
      <w:r w:rsidRPr="00E9753D">
        <w:rPr>
          <w:rFonts w:asciiTheme="minorHAnsi" w:hAnsiTheme="minorHAnsi" w:cstheme="minorHAnsi"/>
          <w:color w:val="000000"/>
          <w:sz w:val="22"/>
          <w:szCs w:val="22"/>
        </w:rPr>
        <w:t>Για το ΙΜΒΒ-ΙΤΕ</w:t>
      </w:r>
    </w:p>
    <w:p w:rsidR="009F0E7F" w:rsidRPr="00E9753D" w:rsidRDefault="00E9753D" w:rsidP="00E9753D">
      <w:pPr>
        <w:tabs>
          <w:tab w:val="left" w:pos="3185"/>
        </w:tabs>
        <w:jc w:val="both"/>
        <w:rPr>
          <w:rFonts w:asciiTheme="minorHAnsi" w:hAnsiTheme="minorHAnsi" w:cstheme="minorHAnsi"/>
          <w:sz w:val="22"/>
          <w:szCs w:val="22"/>
        </w:rPr>
      </w:pPr>
      <w:r w:rsidRPr="00E9753D">
        <w:rPr>
          <w:rFonts w:asciiTheme="minorHAnsi" w:hAnsiTheme="minorHAnsi" w:cstheme="minorHAnsi"/>
          <w:color w:val="000000"/>
          <w:sz w:val="22"/>
          <w:szCs w:val="22"/>
        </w:rPr>
        <w:t xml:space="preserve">Ιωάννης </w:t>
      </w:r>
      <w:proofErr w:type="spellStart"/>
      <w:r w:rsidRPr="00E9753D">
        <w:rPr>
          <w:rFonts w:asciiTheme="minorHAnsi" w:hAnsiTheme="minorHAnsi" w:cstheme="minorHAnsi"/>
          <w:color w:val="000000"/>
          <w:sz w:val="22"/>
          <w:szCs w:val="22"/>
        </w:rPr>
        <w:t>Βόντας</w:t>
      </w:r>
      <w:proofErr w:type="spellEnd"/>
      <w:r w:rsidRPr="00E9753D">
        <w:rPr>
          <w:rFonts w:asciiTheme="minorHAnsi" w:hAnsiTheme="minorHAnsi" w:cstheme="minorHAnsi"/>
          <w:color w:val="000000"/>
          <w:sz w:val="22"/>
          <w:szCs w:val="22"/>
        </w:rPr>
        <w:t>, Διευθυντής</w:t>
      </w:r>
    </w:p>
    <w:sectPr w:rsidR="009F0E7F" w:rsidRPr="00E9753D" w:rsidSect="00E9753D">
      <w:headerReference w:type="default" r:id="rId13"/>
      <w:footerReference w:type="default" r:id="rId14"/>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D7" w:rsidRDefault="00864AD7" w:rsidP="00D047BD">
      <w:pPr>
        <w:pStyle w:val="Header"/>
      </w:pPr>
      <w:r>
        <w:separator/>
      </w:r>
    </w:p>
  </w:endnote>
  <w:endnote w:type="continuationSeparator" w:id="0">
    <w:p w:rsidR="00864AD7" w:rsidRDefault="00864AD7" w:rsidP="00D047B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afty Girls">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99869"/>
      <w:docPartObj>
        <w:docPartGallery w:val="Page Numbers (Bottom of Page)"/>
        <w:docPartUnique/>
      </w:docPartObj>
    </w:sdtPr>
    <w:sdtEndPr>
      <w:rPr>
        <w:rFonts w:asciiTheme="minorHAnsi" w:hAnsiTheme="minorHAnsi" w:cstheme="minorHAnsi"/>
        <w:b/>
        <w:noProof/>
        <w:sz w:val="18"/>
      </w:rPr>
    </w:sdtEndPr>
    <w:sdtContent>
      <w:p w:rsidR="00E9753D" w:rsidRDefault="00E9753D">
        <w:pPr>
          <w:pStyle w:val="Footer"/>
          <w:jc w:val="center"/>
          <w:rPr>
            <w:rFonts w:asciiTheme="minorHAnsi" w:hAnsiTheme="minorHAnsi" w:cstheme="minorHAnsi"/>
            <w:b/>
            <w:noProof/>
            <w:sz w:val="18"/>
          </w:rPr>
        </w:pPr>
        <w:r w:rsidRPr="00E9753D">
          <w:rPr>
            <w:rFonts w:asciiTheme="minorHAnsi" w:hAnsiTheme="minorHAnsi" w:cstheme="minorHAnsi"/>
            <w:b/>
            <w:sz w:val="18"/>
          </w:rPr>
          <w:fldChar w:fldCharType="begin"/>
        </w:r>
        <w:r w:rsidRPr="00E9753D">
          <w:rPr>
            <w:rFonts w:asciiTheme="minorHAnsi" w:hAnsiTheme="minorHAnsi" w:cstheme="minorHAnsi"/>
            <w:b/>
            <w:sz w:val="18"/>
          </w:rPr>
          <w:instrText xml:space="preserve"> PAGE   \* MERGEFORMAT </w:instrText>
        </w:r>
        <w:r w:rsidRPr="00E9753D">
          <w:rPr>
            <w:rFonts w:asciiTheme="minorHAnsi" w:hAnsiTheme="minorHAnsi" w:cstheme="minorHAnsi"/>
            <w:b/>
            <w:sz w:val="18"/>
          </w:rPr>
          <w:fldChar w:fldCharType="separate"/>
        </w:r>
        <w:r w:rsidR="00D20AB6">
          <w:rPr>
            <w:rFonts w:asciiTheme="minorHAnsi" w:hAnsiTheme="minorHAnsi" w:cstheme="minorHAnsi"/>
            <w:b/>
            <w:noProof/>
            <w:sz w:val="18"/>
          </w:rPr>
          <w:t>1</w:t>
        </w:r>
        <w:r w:rsidRPr="00E9753D">
          <w:rPr>
            <w:rFonts w:asciiTheme="minorHAnsi" w:hAnsiTheme="minorHAnsi" w:cstheme="minorHAnsi"/>
            <w:b/>
            <w:noProof/>
            <w:sz w:val="18"/>
          </w:rPr>
          <w:fldChar w:fldCharType="end"/>
        </w:r>
        <w:r>
          <w:rPr>
            <w:rFonts w:asciiTheme="minorHAnsi" w:hAnsiTheme="minorHAnsi" w:cstheme="minorHAnsi"/>
            <w:b/>
            <w:noProof/>
            <w:sz w:val="18"/>
          </w:rPr>
          <w:t>/</w:t>
        </w:r>
        <w:r>
          <w:rPr>
            <w:rFonts w:asciiTheme="minorHAnsi" w:hAnsiTheme="minorHAnsi" w:cstheme="minorHAnsi"/>
            <w:b/>
            <w:noProof/>
            <w:sz w:val="18"/>
          </w:rPr>
          <w:fldChar w:fldCharType="begin"/>
        </w:r>
        <w:r>
          <w:rPr>
            <w:rFonts w:asciiTheme="minorHAnsi" w:hAnsiTheme="minorHAnsi" w:cstheme="minorHAnsi"/>
            <w:b/>
            <w:noProof/>
            <w:sz w:val="18"/>
          </w:rPr>
          <w:instrText xml:space="preserve"> NUMPAGES   \* MERGEFORMAT </w:instrText>
        </w:r>
        <w:r>
          <w:rPr>
            <w:rFonts w:asciiTheme="minorHAnsi" w:hAnsiTheme="minorHAnsi" w:cstheme="minorHAnsi"/>
            <w:b/>
            <w:noProof/>
            <w:sz w:val="18"/>
          </w:rPr>
          <w:fldChar w:fldCharType="separate"/>
        </w:r>
        <w:r w:rsidR="00D20AB6">
          <w:rPr>
            <w:rFonts w:asciiTheme="minorHAnsi" w:hAnsiTheme="minorHAnsi" w:cstheme="minorHAnsi"/>
            <w:b/>
            <w:noProof/>
            <w:sz w:val="18"/>
          </w:rPr>
          <w:t>2</w:t>
        </w:r>
        <w:r>
          <w:rPr>
            <w:rFonts w:asciiTheme="minorHAnsi" w:hAnsiTheme="minorHAnsi" w:cstheme="minorHAnsi"/>
            <w:b/>
            <w:noProof/>
            <w:sz w:val="18"/>
          </w:rPr>
          <w:fldChar w:fldCharType="end"/>
        </w:r>
      </w:p>
      <w:p w:rsidR="00E9753D" w:rsidRPr="00E9753D" w:rsidRDefault="00D20AB6">
        <w:pPr>
          <w:pStyle w:val="Footer"/>
          <w:jc w:val="center"/>
          <w:rPr>
            <w:rFonts w:asciiTheme="minorHAnsi" w:hAnsiTheme="minorHAnsi" w:cstheme="minorHAnsi"/>
            <w:b/>
            <w:sz w:val="18"/>
          </w:rPr>
        </w:pPr>
      </w:p>
    </w:sdtContent>
  </w:sdt>
  <w:p w:rsidR="00E9753D" w:rsidRPr="003D44FD" w:rsidRDefault="00E9753D">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D" w:rsidRPr="003D44FD" w:rsidRDefault="00E9753D">
    <w:pPr>
      <w:pStyle w:val="Footer"/>
      <w:rPr>
        <w:lang w:val="en-US"/>
      </w:rPr>
    </w:pPr>
    <w:r>
      <w:rPr>
        <w:noProof/>
        <w:lang w:val="en-US" w:eastAsia="en-US"/>
      </w:rPr>
      <mc:AlternateContent>
        <mc:Choice Requires="wpg">
          <w:drawing>
            <wp:anchor distT="0" distB="0" distL="114300" distR="114300" simplePos="0" relativeHeight="251662848" behindDoc="0" locked="0" layoutInCell="1" allowOverlap="1" wp14:anchorId="05796BBB" wp14:editId="1E26895A">
              <wp:simplePos x="0" y="0"/>
              <wp:positionH relativeFrom="column">
                <wp:posOffset>3011074</wp:posOffset>
              </wp:positionH>
              <wp:positionV relativeFrom="paragraph">
                <wp:posOffset>-917264</wp:posOffset>
              </wp:positionV>
              <wp:extent cx="3187065" cy="812165"/>
              <wp:effectExtent l="0" t="0" r="13335" b="26035"/>
              <wp:wrapNone/>
              <wp:docPr id="1" name="Group 1"/>
              <wp:cNvGraphicFramePr/>
              <a:graphic xmlns:a="http://schemas.openxmlformats.org/drawingml/2006/main">
                <a:graphicData uri="http://schemas.microsoft.com/office/word/2010/wordprocessingGroup">
                  <wpg:wgp>
                    <wpg:cNvGrpSpPr/>
                    <wpg:grpSpPr>
                      <a:xfrm>
                        <a:off x="0" y="0"/>
                        <a:ext cx="3187065" cy="812165"/>
                        <a:chOff x="2501265" y="261620"/>
                        <a:chExt cx="3187065" cy="812165"/>
                      </a:xfrm>
                    </wpg:grpSpPr>
                    <wps:wsp>
                      <wps:cNvPr id="2" name="Text Box 29"/>
                      <wps:cNvSpPr txBox="1">
                        <a:spLocks noChangeArrowheads="1"/>
                      </wps:cNvSpPr>
                      <wps:spPr bwMode="auto">
                        <a:xfrm>
                          <a:off x="4387215" y="261620"/>
                          <a:ext cx="130111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53D" w:rsidRPr="009A03A7" w:rsidRDefault="00E9753D" w:rsidP="003D44FD">
                            <w:pPr>
                              <w:rPr>
                                <w:rFonts w:ascii="Calibri" w:hAnsi="Calibri"/>
                                <w:color w:val="838281"/>
                                <w:sz w:val="17"/>
                                <w:szCs w:val="17"/>
                              </w:rPr>
                            </w:pPr>
                            <w:r w:rsidRPr="009A03A7">
                              <w:rPr>
                                <w:rFonts w:ascii="Calibri" w:hAnsi="Calibri"/>
                                <w:color w:val="838281"/>
                                <w:sz w:val="17"/>
                                <w:szCs w:val="17"/>
                              </w:rPr>
                              <w:t>Νικολάου Πλαστήρα 100</w:t>
                            </w:r>
                          </w:p>
                          <w:p w:rsidR="00E9753D" w:rsidRPr="009A03A7" w:rsidRDefault="00E9753D" w:rsidP="003D44FD">
                            <w:pPr>
                              <w:rPr>
                                <w:rFonts w:ascii="Calibri" w:hAnsi="Calibri"/>
                                <w:color w:val="838281"/>
                                <w:sz w:val="17"/>
                                <w:szCs w:val="17"/>
                              </w:rPr>
                            </w:pPr>
                            <w:r w:rsidRPr="009A03A7">
                              <w:rPr>
                                <w:rFonts w:ascii="Calibri" w:hAnsi="Calibri"/>
                                <w:color w:val="838281"/>
                                <w:sz w:val="17"/>
                                <w:szCs w:val="17"/>
                              </w:rPr>
                              <w:t xml:space="preserve">Βασιλικά </w:t>
                            </w:r>
                            <w:proofErr w:type="spellStart"/>
                            <w:r w:rsidRPr="009A03A7">
                              <w:rPr>
                                <w:rFonts w:ascii="Calibri" w:hAnsi="Calibri"/>
                                <w:color w:val="838281"/>
                                <w:sz w:val="17"/>
                                <w:szCs w:val="17"/>
                              </w:rPr>
                              <w:t>Βουτών</w:t>
                            </w:r>
                            <w:proofErr w:type="spellEnd"/>
                          </w:p>
                          <w:p w:rsidR="00E9753D" w:rsidRPr="009A03A7" w:rsidRDefault="00E9753D" w:rsidP="003D44FD">
                            <w:pPr>
                              <w:rPr>
                                <w:rFonts w:ascii="Calibri" w:hAnsi="Calibri"/>
                                <w:color w:val="838281"/>
                                <w:sz w:val="17"/>
                                <w:szCs w:val="17"/>
                              </w:rPr>
                            </w:pPr>
                            <w:r w:rsidRPr="009A03A7">
                              <w:rPr>
                                <w:rFonts w:ascii="Calibri" w:hAnsi="Calibri"/>
                                <w:color w:val="838281"/>
                                <w:sz w:val="17"/>
                                <w:szCs w:val="17"/>
                              </w:rPr>
                              <w:t>700 13 Ηράκλειο, Κρήτη</w:t>
                            </w:r>
                          </w:p>
                          <w:p w:rsidR="00E9753D" w:rsidRPr="00B56BC0" w:rsidRDefault="00E9753D" w:rsidP="003D44FD">
                            <w:pPr>
                              <w:rPr>
                                <w:rFonts w:ascii="Calibri" w:hAnsi="Calibri"/>
                                <w:color w:val="838281"/>
                                <w:sz w:val="17"/>
                                <w:szCs w:val="17"/>
                                <w:lang w:val="en-US"/>
                              </w:rPr>
                            </w:pPr>
                            <w:proofErr w:type="spellStart"/>
                            <w:r w:rsidRPr="009A03A7">
                              <w:rPr>
                                <w:rFonts w:ascii="Calibri" w:hAnsi="Calibri"/>
                                <w:color w:val="838281"/>
                                <w:sz w:val="17"/>
                                <w:szCs w:val="17"/>
                              </w:rPr>
                              <w:t>Τηλ</w:t>
                            </w:r>
                            <w:proofErr w:type="spellEnd"/>
                            <w:r w:rsidRPr="00B56BC0">
                              <w:rPr>
                                <w:rFonts w:ascii="Calibri" w:hAnsi="Calibri"/>
                                <w:color w:val="838281"/>
                                <w:sz w:val="17"/>
                                <w:szCs w:val="17"/>
                                <w:lang w:val="en-US"/>
                              </w:rPr>
                              <w:t>.</w:t>
                            </w:r>
                            <w:r>
                              <w:rPr>
                                <w:rFonts w:ascii="Calibri" w:hAnsi="Calibri"/>
                                <w:color w:val="838281"/>
                                <w:sz w:val="17"/>
                                <w:szCs w:val="17"/>
                                <w:lang w:val="en-US"/>
                              </w:rPr>
                              <w:t xml:space="preserve"> +30 28103917</w:t>
                            </w:r>
                            <w:r w:rsidRPr="00B56BC0">
                              <w:rPr>
                                <w:rFonts w:ascii="Calibri" w:hAnsi="Calibri"/>
                                <w:color w:val="838281"/>
                                <w:sz w:val="17"/>
                                <w:szCs w:val="17"/>
                                <w:lang w:val="en-US"/>
                              </w:rPr>
                              <w:t>00</w:t>
                            </w:r>
                          </w:p>
                          <w:p w:rsidR="00E9753D" w:rsidRPr="00B56BC0" w:rsidRDefault="00E9753D" w:rsidP="003D44FD">
                            <w:pPr>
                              <w:rPr>
                                <w:rFonts w:ascii="Calibri" w:hAnsi="Calibri"/>
                                <w:color w:val="838281"/>
                                <w:sz w:val="17"/>
                                <w:szCs w:val="17"/>
                                <w:lang w:val="en-US"/>
                              </w:rPr>
                            </w:pPr>
                            <w:r w:rsidRPr="00B56BC0">
                              <w:rPr>
                                <w:rFonts w:ascii="Calibri" w:hAnsi="Calibri"/>
                                <w:color w:val="838281"/>
                                <w:sz w:val="17"/>
                                <w:szCs w:val="17"/>
                                <w:lang w:val="en-US"/>
                              </w:rPr>
                              <w:t xml:space="preserve">Fax   </w:t>
                            </w:r>
                            <w:r>
                              <w:rPr>
                                <w:rFonts w:ascii="Calibri" w:hAnsi="Calibri"/>
                                <w:color w:val="838281"/>
                                <w:sz w:val="17"/>
                                <w:szCs w:val="17"/>
                                <w:lang w:val="en-US"/>
                              </w:rPr>
                              <w:t xml:space="preserve">+30 </w:t>
                            </w:r>
                            <w:r w:rsidRPr="00B56BC0">
                              <w:rPr>
                                <w:rFonts w:ascii="Calibri" w:hAnsi="Calibri"/>
                                <w:color w:val="838281"/>
                                <w:sz w:val="17"/>
                                <w:szCs w:val="17"/>
                                <w:lang w:val="en-US"/>
                              </w:rPr>
                              <w:t>2810391101</w:t>
                            </w:r>
                          </w:p>
                          <w:p w:rsidR="00E9753D" w:rsidRPr="00B56BC0" w:rsidRDefault="00E9753D" w:rsidP="003D44FD">
                            <w:pPr>
                              <w:rPr>
                                <w:rFonts w:ascii="Calibri" w:hAnsi="Calibri"/>
                                <w:color w:val="838281"/>
                                <w:sz w:val="17"/>
                                <w:szCs w:val="17"/>
                                <w:lang w:val="en-US"/>
                              </w:rPr>
                            </w:pPr>
                            <w:r w:rsidRPr="00B56BC0">
                              <w:rPr>
                                <w:rFonts w:ascii="Calibri" w:hAnsi="Calibri"/>
                                <w:color w:val="838281"/>
                                <w:sz w:val="17"/>
                                <w:szCs w:val="17"/>
                                <w:lang w:val="en-US"/>
                              </w:rPr>
                              <w:t>Email: imbb@imbb.forth.gr</w:t>
                            </w:r>
                          </w:p>
                        </w:txbxContent>
                      </wps:txbx>
                      <wps:bodyPr rot="0" vert="horz" wrap="square" lIns="0" tIns="0" rIns="0" bIns="0" anchor="t" anchorCtr="0" upright="1">
                        <a:spAutoFit/>
                      </wps:bodyPr>
                    </wps:wsp>
                    <wps:wsp>
                      <wps:cNvPr id="9" name="Text Box 30"/>
                      <wps:cNvSpPr txBox="1">
                        <a:spLocks noChangeArrowheads="1"/>
                      </wps:cNvSpPr>
                      <wps:spPr bwMode="auto">
                        <a:xfrm>
                          <a:off x="2501265" y="920115"/>
                          <a:ext cx="14592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53D" w:rsidRPr="009A03A7" w:rsidRDefault="00E9753D" w:rsidP="003D44FD">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wps:txbx>
                      <wps:bodyPr rot="0" vert="horz" wrap="square" lIns="0" tIns="0" rIns="0" bIns="0" anchor="t" anchorCtr="0" upright="1">
                        <a:spAutoFit/>
                      </wps:bodyPr>
                    </wps:wsp>
                    <wps:wsp>
                      <wps:cNvPr id="12" name="Line 31"/>
                      <wps:cNvCnPr/>
                      <wps:spPr bwMode="auto">
                        <a:xfrm>
                          <a:off x="4159250" y="263525"/>
                          <a:ext cx="635" cy="810260"/>
                        </a:xfrm>
                        <a:prstGeom prst="line">
                          <a:avLst/>
                        </a:prstGeom>
                        <a:noFill/>
                        <a:ln w="9525">
                          <a:solidFill>
                            <a:srgbClr val="838281"/>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5796BBB" id="Group 1" o:spid="_x0000_s1032" style="position:absolute;margin-left:237.1pt;margin-top:-72.25pt;width:250.95pt;height:63.95pt;z-index:251662848" coordorigin="25012,2616" coordsize="31870,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">
              <v:shapetype id="_x0000_t202" coordsize="21600,21600" o:spt="202" path="m,l,21600r21600,l21600,xe">
                <v:stroke joinstyle="miter"/>
                <v:path gradientshapeok="t" o:connecttype="rect"/>
              </v:shapetype>
              <v:shape id="Text Box 29" o:spid="_x0000_s1033" type="#_x0000_t202" style="position:absolute;left:43872;top:2616;width:13011;height:7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" filled="f" stroked="f">
                <v:textbox style="mso-fit-shape-to-text:t" inset="0,0,0,0">
                  <w:txbxContent>
                    <w:p w:rsidR="00E9753D" w:rsidRPr="009A03A7" w:rsidRDefault="00E9753D" w:rsidP="003D44FD">
                      <w:pPr>
                        <w:rPr>
                          <w:rFonts w:ascii="Calibri" w:hAnsi="Calibri"/>
                          <w:color w:val="838281"/>
                          <w:sz w:val="17"/>
                          <w:szCs w:val="17"/>
                        </w:rPr>
                      </w:pPr>
                      <w:r w:rsidRPr="009A03A7">
                        <w:rPr>
                          <w:rFonts w:ascii="Calibri" w:hAnsi="Calibri"/>
                          <w:color w:val="838281"/>
                          <w:sz w:val="17"/>
                          <w:szCs w:val="17"/>
                        </w:rPr>
                        <w:t>Νικολάου Πλαστήρα 100</w:t>
                      </w:r>
                    </w:p>
                    <w:p w:rsidR="00E9753D" w:rsidRPr="009A03A7" w:rsidRDefault="00E9753D" w:rsidP="003D44FD">
                      <w:pPr>
                        <w:rPr>
                          <w:rFonts w:ascii="Calibri" w:hAnsi="Calibri"/>
                          <w:color w:val="838281"/>
                          <w:sz w:val="17"/>
                          <w:szCs w:val="17"/>
                        </w:rPr>
                      </w:pPr>
                      <w:r w:rsidRPr="009A03A7">
                        <w:rPr>
                          <w:rFonts w:ascii="Calibri" w:hAnsi="Calibri"/>
                          <w:color w:val="838281"/>
                          <w:sz w:val="17"/>
                          <w:szCs w:val="17"/>
                        </w:rPr>
                        <w:t xml:space="preserve">Βασιλικά </w:t>
                      </w:r>
                      <w:proofErr w:type="spellStart"/>
                      <w:r w:rsidRPr="009A03A7">
                        <w:rPr>
                          <w:rFonts w:ascii="Calibri" w:hAnsi="Calibri"/>
                          <w:color w:val="838281"/>
                          <w:sz w:val="17"/>
                          <w:szCs w:val="17"/>
                        </w:rPr>
                        <w:t>Βουτών</w:t>
                      </w:r>
                      <w:proofErr w:type="spellEnd"/>
                    </w:p>
                    <w:p w:rsidR="00E9753D" w:rsidRPr="009A03A7" w:rsidRDefault="00E9753D" w:rsidP="003D44FD">
                      <w:pPr>
                        <w:rPr>
                          <w:rFonts w:ascii="Calibri" w:hAnsi="Calibri"/>
                          <w:color w:val="838281"/>
                          <w:sz w:val="17"/>
                          <w:szCs w:val="17"/>
                        </w:rPr>
                      </w:pPr>
                      <w:r w:rsidRPr="009A03A7">
                        <w:rPr>
                          <w:rFonts w:ascii="Calibri" w:hAnsi="Calibri"/>
                          <w:color w:val="838281"/>
                          <w:sz w:val="17"/>
                          <w:szCs w:val="17"/>
                        </w:rPr>
                        <w:t>700 13 Ηράκλειο, Κρήτη</w:t>
                      </w:r>
                    </w:p>
                    <w:p w:rsidR="00E9753D" w:rsidRPr="00B56BC0" w:rsidRDefault="00E9753D" w:rsidP="003D44FD">
                      <w:pPr>
                        <w:rPr>
                          <w:rFonts w:ascii="Calibri" w:hAnsi="Calibri"/>
                          <w:color w:val="838281"/>
                          <w:sz w:val="17"/>
                          <w:szCs w:val="17"/>
                          <w:lang w:val="en-US"/>
                        </w:rPr>
                      </w:pPr>
                      <w:proofErr w:type="spellStart"/>
                      <w:r w:rsidRPr="009A03A7">
                        <w:rPr>
                          <w:rFonts w:ascii="Calibri" w:hAnsi="Calibri"/>
                          <w:color w:val="838281"/>
                          <w:sz w:val="17"/>
                          <w:szCs w:val="17"/>
                        </w:rPr>
                        <w:t>Τηλ</w:t>
                      </w:r>
                      <w:proofErr w:type="spellEnd"/>
                      <w:r w:rsidRPr="00B56BC0">
                        <w:rPr>
                          <w:rFonts w:ascii="Calibri" w:hAnsi="Calibri"/>
                          <w:color w:val="838281"/>
                          <w:sz w:val="17"/>
                          <w:szCs w:val="17"/>
                          <w:lang w:val="en-US"/>
                        </w:rPr>
                        <w:t>.</w:t>
                      </w:r>
                      <w:r>
                        <w:rPr>
                          <w:rFonts w:ascii="Calibri" w:hAnsi="Calibri"/>
                          <w:color w:val="838281"/>
                          <w:sz w:val="17"/>
                          <w:szCs w:val="17"/>
                          <w:lang w:val="en-US"/>
                        </w:rPr>
                        <w:t xml:space="preserve"> +30 28103917</w:t>
                      </w:r>
                      <w:r w:rsidRPr="00B56BC0">
                        <w:rPr>
                          <w:rFonts w:ascii="Calibri" w:hAnsi="Calibri"/>
                          <w:color w:val="838281"/>
                          <w:sz w:val="17"/>
                          <w:szCs w:val="17"/>
                          <w:lang w:val="en-US"/>
                        </w:rPr>
                        <w:t>00</w:t>
                      </w:r>
                    </w:p>
                    <w:p w:rsidR="00E9753D" w:rsidRPr="00B56BC0" w:rsidRDefault="00E9753D" w:rsidP="003D44FD">
                      <w:pPr>
                        <w:rPr>
                          <w:rFonts w:ascii="Calibri" w:hAnsi="Calibri"/>
                          <w:color w:val="838281"/>
                          <w:sz w:val="17"/>
                          <w:szCs w:val="17"/>
                          <w:lang w:val="en-US"/>
                        </w:rPr>
                      </w:pPr>
                      <w:r w:rsidRPr="00B56BC0">
                        <w:rPr>
                          <w:rFonts w:ascii="Calibri" w:hAnsi="Calibri"/>
                          <w:color w:val="838281"/>
                          <w:sz w:val="17"/>
                          <w:szCs w:val="17"/>
                          <w:lang w:val="en-US"/>
                        </w:rPr>
                        <w:t xml:space="preserve">Fax   </w:t>
                      </w:r>
                      <w:r>
                        <w:rPr>
                          <w:rFonts w:ascii="Calibri" w:hAnsi="Calibri"/>
                          <w:color w:val="838281"/>
                          <w:sz w:val="17"/>
                          <w:szCs w:val="17"/>
                          <w:lang w:val="en-US"/>
                        </w:rPr>
                        <w:t xml:space="preserve">+30 </w:t>
                      </w:r>
                      <w:r w:rsidRPr="00B56BC0">
                        <w:rPr>
                          <w:rFonts w:ascii="Calibri" w:hAnsi="Calibri"/>
                          <w:color w:val="838281"/>
                          <w:sz w:val="17"/>
                          <w:szCs w:val="17"/>
                          <w:lang w:val="en-US"/>
                        </w:rPr>
                        <w:t>2810391101</w:t>
                      </w:r>
                    </w:p>
                    <w:p w:rsidR="00E9753D" w:rsidRPr="00B56BC0" w:rsidRDefault="00E9753D" w:rsidP="003D44FD">
                      <w:pPr>
                        <w:rPr>
                          <w:rFonts w:ascii="Calibri" w:hAnsi="Calibri"/>
                          <w:color w:val="838281"/>
                          <w:sz w:val="17"/>
                          <w:szCs w:val="17"/>
                          <w:lang w:val="en-US"/>
                        </w:rPr>
                      </w:pPr>
                      <w:r w:rsidRPr="00B56BC0">
                        <w:rPr>
                          <w:rFonts w:ascii="Calibri" w:hAnsi="Calibri"/>
                          <w:color w:val="838281"/>
                          <w:sz w:val="17"/>
                          <w:szCs w:val="17"/>
                          <w:lang w:val="en-US"/>
                        </w:rPr>
                        <w:t>Email: imbb@imbb.forth.gr</w:t>
                      </w:r>
                    </w:p>
                  </w:txbxContent>
                </v:textbox>
              </v:shape>
              <v:shape id="Text Box 30" o:spid="_x0000_s1034" type="#_x0000_t202" style="position:absolute;left:25012;top:9201;width:14592;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" filled="f" stroked="f">
                <v:textbox style="mso-fit-shape-to-text:t" inset="0,0,0,0">
                  <w:txbxContent>
                    <w:p w:rsidR="00E9753D" w:rsidRPr="009A03A7" w:rsidRDefault="00E9753D" w:rsidP="003D44FD">
                      <w:pPr>
                        <w:jc w:val="right"/>
                        <w:rPr>
                          <w:rFonts w:ascii="Calibri" w:hAnsi="Calibri"/>
                          <w:color w:val="00416D"/>
                          <w:spacing w:val="38"/>
                          <w:sz w:val="17"/>
                          <w:szCs w:val="17"/>
                          <w:lang w:val="en-US"/>
                        </w:rPr>
                      </w:pPr>
                      <w:r w:rsidRPr="009A03A7">
                        <w:rPr>
                          <w:rFonts w:ascii="Calibri" w:hAnsi="Calibri"/>
                          <w:color w:val="00416D"/>
                          <w:spacing w:val="38"/>
                          <w:sz w:val="17"/>
                          <w:szCs w:val="17"/>
                          <w:lang w:val="en-US"/>
                        </w:rPr>
                        <w:t>www.imbb.forth.gr</w:t>
                      </w:r>
                    </w:p>
                  </w:txbxContent>
                </v:textbox>
              </v:shape>
              <v:line id="Line 31" o:spid="_x0000_s1035" style="position:absolute;visibility:visible;mso-wrap-style:square" from="41592,2635" to="41598,10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" strokecolor="#838281"/>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D7" w:rsidRDefault="00864AD7" w:rsidP="00D047BD">
      <w:pPr>
        <w:pStyle w:val="Header"/>
      </w:pPr>
      <w:r>
        <w:separator/>
      </w:r>
    </w:p>
  </w:footnote>
  <w:footnote w:type="continuationSeparator" w:id="0">
    <w:p w:rsidR="00864AD7" w:rsidRDefault="00864AD7" w:rsidP="00D047BD">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949" w:rsidRDefault="00154949" w:rsidP="00154949">
    <w:pPr>
      <w:pStyle w:val="Header"/>
      <w:rPr>
        <w:lang w:val="en-US"/>
      </w:rPr>
    </w:pPr>
    <w:r>
      <w:rPr>
        <w:noProof/>
        <w:lang w:val="en-US" w:eastAsia="en-US"/>
      </w:rPr>
      <mc:AlternateContent>
        <mc:Choice Requires="wpg">
          <w:drawing>
            <wp:anchor distT="0" distB="0" distL="114300" distR="114300" simplePos="0" relativeHeight="251658752" behindDoc="0" locked="0" layoutInCell="1" allowOverlap="1" wp14:anchorId="2F37CAA4" wp14:editId="0A65C681">
              <wp:simplePos x="0" y="0"/>
              <wp:positionH relativeFrom="column">
                <wp:posOffset>-199390</wp:posOffset>
              </wp:positionH>
              <wp:positionV relativeFrom="paragraph">
                <wp:posOffset>-194945</wp:posOffset>
              </wp:positionV>
              <wp:extent cx="6514465" cy="924560"/>
              <wp:effectExtent l="0" t="0" r="635" b="8890"/>
              <wp:wrapNone/>
              <wp:docPr id="11" name="Group 11"/>
              <wp:cNvGraphicFramePr/>
              <a:graphic xmlns:a="http://schemas.openxmlformats.org/drawingml/2006/main">
                <a:graphicData uri="http://schemas.microsoft.com/office/word/2010/wordprocessingGroup">
                  <wpg:wgp>
                    <wpg:cNvGrpSpPr/>
                    <wpg:grpSpPr>
                      <a:xfrm>
                        <a:off x="0" y="0"/>
                        <a:ext cx="6514465" cy="924560"/>
                        <a:chOff x="0" y="0"/>
                        <a:chExt cx="6514465" cy="924560"/>
                      </a:xfrm>
                    </wpg:grpSpPr>
                    <wpg:grpSp>
                      <wpg:cNvPr id="10" name="Group 10"/>
                      <wpg:cNvGrpSpPr/>
                      <wpg:grpSpPr>
                        <a:xfrm>
                          <a:off x="0" y="38100"/>
                          <a:ext cx="6514465" cy="886460"/>
                          <a:chOff x="0" y="0"/>
                          <a:chExt cx="6514465" cy="886460"/>
                        </a:xfrm>
                      </wpg:grpSpPr>
                      <wps:wsp>
                        <wps:cNvPr id="4" name="Text Box 4"/>
                        <wps:cNvSpPr txBox="1">
                          <a:spLocks noChangeArrowheads="1"/>
                        </wps:cNvSpPr>
                        <wps:spPr bwMode="auto">
                          <a:xfrm>
                            <a:off x="514350" y="19050"/>
                            <a:ext cx="20942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ΕΛΛΗΝΙΚΗ ΔΗΜΟΚΡΑΤΙΑ</w:t>
                              </w:r>
                            </w:p>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 xml:space="preserve">ΥΠΟΥΡΓΕΙΟ </w:t>
                              </w:r>
                              <w:r w:rsidR="00846FFE">
                                <w:rPr>
                                  <w:rFonts w:ascii="Calibri" w:hAnsi="Calibri"/>
                                  <w:color w:val="000000"/>
                                  <w:sz w:val="15"/>
                                  <w:szCs w:val="15"/>
                                </w:rPr>
                                <w:t>ΑΝΑΠΤΥΞΗΣ ΚΑΙ ΕΠΕΝΔΥΣΕΩΝ</w:t>
                              </w:r>
                            </w:p>
                            <w:p w:rsidR="00D7285D" w:rsidRPr="00D26FBF" w:rsidRDefault="00C41543" w:rsidP="00D7285D">
                              <w:pPr>
                                <w:rPr>
                                  <w:rFonts w:ascii="Calibri" w:hAnsi="Calibri"/>
                                  <w:color w:val="000000"/>
                                  <w:sz w:val="15"/>
                                  <w:szCs w:val="15"/>
                                </w:rPr>
                              </w:pPr>
                              <w:r>
                                <w:rPr>
                                  <w:rFonts w:ascii="Calibri" w:hAnsi="Calibri"/>
                                  <w:color w:val="000000"/>
                                  <w:sz w:val="15"/>
                                  <w:szCs w:val="15"/>
                                </w:rPr>
                                <w:t>ΓΕΝΙΚΗ ΓΡΑΜΜΑΤΕΙΑ ΕΡΕΥΝΑΣ ΚΑΙ ΚΑΙΝΟΤΟΜΙΑΣ</w:t>
                              </w:r>
                            </w:p>
                          </w:txbxContent>
                        </wps:txbx>
                        <wps:bodyPr rot="0" vert="horz" wrap="square" lIns="0" tIns="0" rIns="0" bIns="0" anchor="t" anchorCtr="0" upright="1">
                          <a:noAutofit/>
                        </wps:bodyPr>
                      </wps:wsp>
                      <wps:wsp>
                        <wps:cNvPr id="7" name="Text Box 5"/>
                        <wps:cNvSpPr txBox="1">
                          <a:spLocks noChangeArrowheads="1"/>
                        </wps:cNvSpPr>
                        <wps:spPr bwMode="auto">
                          <a:xfrm>
                            <a:off x="4889500" y="463550"/>
                            <a:ext cx="16249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D26FBF" w:rsidRDefault="00D7285D" w:rsidP="00D7285D">
                              <w:pPr>
                                <w:spacing w:after="20"/>
                                <w:rPr>
                                  <w:rFonts w:ascii="Calibri" w:hAnsi="Calibri"/>
                                  <w:color w:val="000000"/>
                                  <w:sz w:val="17"/>
                                  <w:szCs w:val="17"/>
                                </w:rPr>
                              </w:pPr>
                              <w:r w:rsidRPr="00D26FBF">
                                <w:rPr>
                                  <w:rFonts w:ascii="Calibri" w:hAnsi="Calibri" w:hint="eastAsia"/>
                                  <w:color w:val="000000"/>
                                  <w:sz w:val="17"/>
                                  <w:szCs w:val="17"/>
                                </w:rPr>
                                <w:t>ΙΔΡΥΜΑ</w:t>
                              </w:r>
                              <w:r w:rsidRPr="00D26FBF">
                                <w:rPr>
                                  <w:rFonts w:ascii="Calibri" w:hAnsi="Calibri"/>
                                  <w:color w:val="000000"/>
                                  <w:sz w:val="17"/>
                                  <w:szCs w:val="17"/>
                                </w:rPr>
                                <w:t xml:space="preserve"> </w:t>
                              </w:r>
                              <w:r w:rsidRPr="00D26FBF">
                                <w:rPr>
                                  <w:rFonts w:ascii="Calibri" w:hAnsi="Calibri" w:hint="eastAsia"/>
                                  <w:color w:val="000000"/>
                                  <w:sz w:val="17"/>
                                  <w:szCs w:val="17"/>
                                </w:rPr>
                                <w:t>ΤΕΧΝΟΛΟΓΙΑΣ</w:t>
                              </w:r>
                              <w:r w:rsidRPr="00D26FBF">
                                <w:rPr>
                                  <w:rFonts w:ascii="Calibri" w:hAnsi="Calibri"/>
                                  <w:color w:val="000000"/>
                                  <w:sz w:val="17"/>
                                  <w:szCs w:val="17"/>
                                </w:rPr>
                                <w:t xml:space="preserve"> </w:t>
                              </w:r>
                              <w:r w:rsidRPr="00D26FBF">
                                <w:rPr>
                                  <w:rFonts w:ascii="Calibri" w:hAnsi="Calibri" w:hint="eastAsia"/>
                                  <w:color w:val="000000"/>
                                  <w:sz w:val="17"/>
                                  <w:szCs w:val="17"/>
                                </w:rPr>
                                <w:t>ΚΑΙ</w:t>
                              </w:r>
                              <w:r w:rsidRPr="00D26FBF">
                                <w:rPr>
                                  <w:rFonts w:ascii="Calibri" w:hAnsi="Calibri"/>
                                  <w:color w:val="000000"/>
                                  <w:sz w:val="17"/>
                                  <w:szCs w:val="17"/>
                                </w:rPr>
                                <w:t xml:space="preserve"> </w:t>
                              </w:r>
                              <w:r w:rsidRPr="00D26FBF">
                                <w:rPr>
                                  <w:rFonts w:ascii="Calibri" w:hAnsi="Calibri" w:hint="eastAsia"/>
                                  <w:color w:val="000000"/>
                                  <w:sz w:val="17"/>
                                  <w:szCs w:val="17"/>
                                </w:rPr>
                                <w:t>ΕΡΕΥΝΑΣ</w:t>
                              </w:r>
                            </w:p>
                            <w:p w:rsidR="00D7285D" w:rsidRPr="00D26FBF" w:rsidRDefault="00D7285D" w:rsidP="00D7285D">
                              <w:pPr>
                                <w:spacing w:after="20"/>
                                <w:rPr>
                                  <w:rFonts w:ascii="Calibri" w:hAnsi="Calibri"/>
                                  <w:color w:val="000000"/>
                                  <w:sz w:val="17"/>
                                  <w:szCs w:val="17"/>
                                </w:rPr>
                              </w:pPr>
                              <w:r w:rsidRPr="00D26FBF">
                                <w:rPr>
                                  <w:rFonts w:ascii="Calibri" w:hAnsi="Calibri" w:hint="eastAsia"/>
                                  <w:b/>
                                  <w:bCs/>
                                  <w:color w:val="000000"/>
                                  <w:sz w:val="17"/>
                                  <w:szCs w:val="17"/>
                                </w:rPr>
                                <w:t>ΙΝΣΤΙΤΟΥΤΟ</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ΜΟΡΙΑΚΗΣ</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ΒΙΟΛΟΓΙΑΣ</w:t>
                              </w:r>
                              <w:r w:rsidRPr="00D26FBF">
                                <w:rPr>
                                  <w:rFonts w:ascii="Calibri" w:hAnsi="Calibri"/>
                                  <w:color w:val="000000"/>
                                  <w:sz w:val="17"/>
                                  <w:szCs w:val="17"/>
                                </w:rPr>
                                <w:br/>
                              </w:r>
                              <w:r w:rsidRPr="00D26FBF">
                                <w:rPr>
                                  <w:rFonts w:ascii="Calibri" w:hAnsi="Calibri" w:hint="eastAsia"/>
                                  <w:b/>
                                  <w:bCs/>
                                  <w:color w:val="000000"/>
                                  <w:sz w:val="17"/>
                                  <w:szCs w:val="17"/>
                                </w:rPr>
                                <w:t>ΚΑΙ</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ΒΙΟΤΕΧΝΟΛΟΓΙΑΣ</w:t>
                              </w:r>
                            </w:p>
                          </w:txbxContent>
                        </wps:txbx>
                        <wps:bodyPr rot="0" vert="horz" wrap="square" lIns="0" tIns="0" rIns="0" bIns="0" anchor="t" anchorCtr="0" upright="1">
                          <a:noAutofit/>
                        </wps:bodyPr>
                      </wps:wsp>
                      <wps:wsp>
                        <wps:cNvPr id="5" name="Text Box 6"/>
                        <wps:cNvSpPr txBox="1">
                          <a:spLocks noChangeArrowheads="1"/>
                        </wps:cNvSpPr>
                        <wps:spPr bwMode="auto">
                          <a:xfrm>
                            <a:off x="0" y="0"/>
                            <a:ext cx="38544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404D4F" w:rsidRDefault="00BA640A" w:rsidP="00D7285D">
                              <w:pPr>
                                <w:rPr>
                                  <w:rFonts w:ascii="Calibri" w:hAnsi="Calibri"/>
                                  <w:color w:val="FF0000"/>
                                  <w:sz w:val="15"/>
                                  <w:szCs w:val="15"/>
                                </w:rPr>
                              </w:pPr>
                              <w:r>
                                <w:rPr>
                                  <w:rFonts w:ascii="Calibri" w:hAnsi="Calibri"/>
                                  <w:noProof/>
                                  <w:sz w:val="15"/>
                                  <w:szCs w:val="15"/>
                                  <w:lang w:val="en-US" w:eastAsia="en-US"/>
                                </w:rPr>
                                <w:drawing>
                                  <wp:inline distT="0" distB="0" distL="0" distR="0" wp14:anchorId="2565C098" wp14:editId="4B9A5226">
                                    <wp:extent cx="387350" cy="387350"/>
                                    <wp:effectExtent l="0" t="0" r="0" b="0"/>
                                    <wp:docPr id="3" name="Picture 3"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hnosimo-letterhea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xbxContent>
                        </wps:txbx>
                        <wps:bodyPr rot="0" vert="horz" wrap="none" lIns="0" tIns="0" rIns="0" bIns="0" anchor="t" anchorCtr="0" upright="1">
                          <a:noAutofit/>
                        </wps:bodyPr>
                      </wps:wsp>
                    </wpg:grpSp>
                    <wps:wsp>
                      <wps:cNvPr id="6" name="Text Box 7"/>
                      <wps:cNvSpPr txBox="1">
                        <a:spLocks noChangeArrowheads="1"/>
                      </wps:cNvSpPr>
                      <wps:spPr bwMode="auto">
                        <a:xfrm>
                          <a:off x="4654550" y="0"/>
                          <a:ext cx="12700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85D" w:rsidRPr="00954674" w:rsidRDefault="00BA640A" w:rsidP="00D7285D">
                            <w:r>
                              <w:rPr>
                                <w:rFonts w:ascii="Calibri" w:hAnsi="Calibri"/>
                                <w:noProof/>
                                <w:sz w:val="15"/>
                                <w:szCs w:val="15"/>
                                <w:lang w:val="en-US" w:eastAsia="en-US"/>
                              </w:rPr>
                              <w:drawing>
                                <wp:inline distT="0" distB="0" distL="0" distR="0" wp14:anchorId="0F0F80B2" wp14:editId="60C8EA41">
                                  <wp:extent cx="1238250" cy="463550"/>
                                  <wp:effectExtent l="0" t="0" r="0" b="0"/>
                                  <wp:docPr id="8" name="Picture 8"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63550"/>
                                          </a:xfrm>
                                          <a:prstGeom prst="rect">
                                            <a:avLst/>
                                          </a:prstGeom>
                                          <a:noFill/>
                                          <a:ln>
                                            <a:noFill/>
                                          </a:ln>
                                        </pic:spPr>
                                      </pic:pic>
                                    </a:graphicData>
                                  </a:graphic>
                                </wp:inline>
                              </w:drawing>
                            </w:r>
                          </w:p>
                        </w:txbxContent>
                      </wps:txbx>
                      <wps:bodyPr rot="0" vert="horz" wrap="square" lIns="0" tIns="0" rIns="0" bIns="0" anchor="t" anchorCtr="0" upright="1">
                        <a:spAutoFit/>
                      </wps:bodyPr>
                    </wps:wsp>
                  </wpg:wgp>
                </a:graphicData>
              </a:graphic>
            </wp:anchor>
          </w:drawing>
        </mc:Choice>
        <mc:Fallback>
          <w:pict>
            <v:group w14:anchorId="2F37CAA4" id="Group 11" o:spid="_x0000_s1026" style="position:absolute;margin-left:-15.7pt;margin-top:-15.35pt;width:512.95pt;height:72.8pt;z-index:251658752" coordsize="6514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">
              <v:group id="Group 10" o:spid="_x0000_s1027" style="position:absolute;top:381;width:65144;height:8864" coordsize="65144,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5143;top:190;width:20942;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ΕΛΛΗΝΙΚΗ ΔΗΜΟΚΡΑΤΙΑ</w:t>
                        </w:r>
                      </w:p>
                      <w:p w:rsidR="00D7285D" w:rsidRPr="00D26FBF" w:rsidRDefault="00D7285D" w:rsidP="00D7285D">
                        <w:pPr>
                          <w:rPr>
                            <w:rFonts w:ascii="Calibri" w:hAnsi="Calibri"/>
                            <w:color w:val="000000"/>
                            <w:sz w:val="15"/>
                            <w:szCs w:val="15"/>
                          </w:rPr>
                        </w:pPr>
                        <w:r w:rsidRPr="00D26FBF">
                          <w:rPr>
                            <w:rFonts w:ascii="Calibri" w:hAnsi="Calibri"/>
                            <w:color w:val="000000"/>
                            <w:sz w:val="15"/>
                            <w:szCs w:val="15"/>
                          </w:rPr>
                          <w:t xml:space="preserve">ΥΠΟΥΡΓΕΙΟ </w:t>
                        </w:r>
                        <w:r w:rsidR="00846FFE">
                          <w:rPr>
                            <w:rFonts w:ascii="Calibri" w:hAnsi="Calibri"/>
                            <w:color w:val="000000"/>
                            <w:sz w:val="15"/>
                            <w:szCs w:val="15"/>
                          </w:rPr>
                          <w:t>ΑΝΑΠΤΥΞΗΣ ΚΑΙ ΕΠΕΝΔΥΣΕΩΝ</w:t>
                        </w:r>
                      </w:p>
                      <w:p w:rsidR="00D7285D" w:rsidRPr="00D26FBF" w:rsidRDefault="00C41543" w:rsidP="00D7285D">
                        <w:pPr>
                          <w:rPr>
                            <w:rFonts w:ascii="Calibri" w:hAnsi="Calibri"/>
                            <w:color w:val="000000"/>
                            <w:sz w:val="15"/>
                            <w:szCs w:val="15"/>
                          </w:rPr>
                        </w:pPr>
                        <w:r>
                          <w:rPr>
                            <w:rFonts w:ascii="Calibri" w:hAnsi="Calibri"/>
                            <w:color w:val="000000"/>
                            <w:sz w:val="15"/>
                            <w:szCs w:val="15"/>
                          </w:rPr>
                          <w:t>ΓΕΝΙΚΗ ΓΡΑΜΜΑΤΕΙΑ ΕΡΕΥΝΑΣ ΚΑΙ ΚΑΙΝΟΤΟΜΙΑΣ</w:t>
                        </w:r>
                      </w:p>
                    </w:txbxContent>
                  </v:textbox>
                </v:shape>
                <v:shape id="Text Box 5" o:spid="_x0000_s1029" type="#_x0000_t202" style="position:absolute;left:48895;top:4635;width:16249;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D7285D" w:rsidRPr="00D26FBF" w:rsidRDefault="00D7285D" w:rsidP="00D7285D">
                        <w:pPr>
                          <w:spacing w:after="20"/>
                          <w:rPr>
                            <w:rFonts w:ascii="Calibri" w:hAnsi="Calibri"/>
                            <w:color w:val="000000"/>
                            <w:sz w:val="17"/>
                            <w:szCs w:val="17"/>
                          </w:rPr>
                        </w:pPr>
                        <w:r w:rsidRPr="00D26FBF">
                          <w:rPr>
                            <w:rFonts w:ascii="Calibri" w:hAnsi="Calibri" w:hint="eastAsia"/>
                            <w:color w:val="000000"/>
                            <w:sz w:val="17"/>
                            <w:szCs w:val="17"/>
                          </w:rPr>
                          <w:t>ΙΔΡΥΜΑ</w:t>
                        </w:r>
                        <w:r w:rsidRPr="00D26FBF">
                          <w:rPr>
                            <w:rFonts w:ascii="Calibri" w:hAnsi="Calibri"/>
                            <w:color w:val="000000"/>
                            <w:sz w:val="17"/>
                            <w:szCs w:val="17"/>
                          </w:rPr>
                          <w:t xml:space="preserve"> </w:t>
                        </w:r>
                        <w:r w:rsidRPr="00D26FBF">
                          <w:rPr>
                            <w:rFonts w:ascii="Calibri" w:hAnsi="Calibri" w:hint="eastAsia"/>
                            <w:color w:val="000000"/>
                            <w:sz w:val="17"/>
                            <w:szCs w:val="17"/>
                          </w:rPr>
                          <w:t>ΤΕΧΝΟΛΟΓΙΑΣ</w:t>
                        </w:r>
                        <w:r w:rsidRPr="00D26FBF">
                          <w:rPr>
                            <w:rFonts w:ascii="Calibri" w:hAnsi="Calibri"/>
                            <w:color w:val="000000"/>
                            <w:sz w:val="17"/>
                            <w:szCs w:val="17"/>
                          </w:rPr>
                          <w:t xml:space="preserve"> </w:t>
                        </w:r>
                        <w:r w:rsidRPr="00D26FBF">
                          <w:rPr>
                            <w:rFonts w:ascii="Calibri" w:hAnsi="Calibri" w:hint="eastAsia"/>
                            <w:color w:val="000000"/>
                            <w:sz w:val="17"/>
                            <w:szCs w:val="17"/>
                          </w:rPr>
                          <w:t>ΚΑΙ</w:t>
                        </w:r>
                        <w:r w:rsidRPr="00D26FBF">
                          <w:rPr>
                            <w:rFonts w:ascii="Calibri" w:hAnsi="Calibri"/>
                            <w:color w:val="000000"/>
                            <w:sz w:val="17"/>
                            <w:szCs w:val="17"/>
                          </w:rPr>
                          <w:t xml:space="preserve"> </w:t>
                        </w:r>
                        <w:r w:rsidRPr="00D26FBF">
                          <w:rPr>
                            <w:rFonts w:ascii="Calibri" w:hAnsi="Calibri" w:hint="eastAsia"/>
                            <w:color w:val="000000"/>
                            <w:sz w:val="17"/>
                            <w:szCs w:val="17"/>
                          </w:rPr>
                          <w:t>ΕΡΕΥΝΑΣ</w:t>
                        </w:r>
                      </w:p>
                      <w:p w:rsidR="00D7285D" w:rsidRPr="00D26FBF" w:rsidRDefault="00D7285D" w:rsidP="00D7285D">
                        <w:pPr>
                          <w:spacing w:after="20"/>
                          <w:rPr>
                            <w:rFonts w:ascii="Calibri" w:hAnsi="Calibri"/>
                            <w:color w:val="000000"/>
                            <w:sz w:val="17"/>
                            <w:szCs w:val="17"/>
                          </w:rPr>
                        </w:pPr>
                        <w:r w:rsidRPr="00D26FBF">
                          <w:rPr>
                            <w:rFonts w:ascii="Calibri" w:hAnsi="Calibri" w:hint="eastAsia"/>
                            <w:b/>
                            <w:bCs/>
                            <w:color w:val="000000"/>
                            <w:sz w:val="17"/>
                            <w:szCs w:val="17"/>
                          </w:rPr>
                          <w:t>ΙΝΣΤΙΤΟΥΤΟ</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ΜΟΡΙΑΚΗΣ</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ΒΙΟΛΟΓΙΑΣ</w:t>
                        </w:r>
                        <w:r w:rsidRPr="00D26FBF">
                          <w:rPr>
                            <w:rFonts w:ascii="Calibri" w:hAnsi="Calibri"/>
                            <w:color w:val="000000"/>
                            <w:sz w:val="17"/>
                            <w:szCs w:val="17"/>
                          </w:rPr>
                          <w:br/>
                        </w:r>
                        <w:r w:rsidRPr="00D26FBF">
                          <w:rPr>
                            <w:rFonts w:ascii="Calibri" w:hAnsi="Calibri" w:hint="eastAsia"/>
                            <w:b/>
                            <w:bCs/>
                            <w:color w:val="000000"/>
                            <w:sz w:val="17"/>
                            <w:szCs w:val="17"/>
                          </w:rPr>
                          <w:t>ΚΑΙ</w:t>
                        </w:r>
                        <w:r w:rsidRPr="00D26FBF">
                          <w:rPr>
                            <w:rFonts w:ascii="Calibri" w:hAnsi="Calibri"/>
                            <w:b/>
                            <w:bCs/>
                            <w:color w:val="000000"/>
                            <w:sz w:val="17"/>
                            <w:szCs w:val="17"/>
                          </w:rPr>
                          <w:t xml:space="preserve"> </w:t>
                        </w:r>
                        <w:r w:rsidRPr="00D26FBF">
                          <w:rPr>
                            <w:rFonts w:ascii="Calibri" w:hAnsi="Calibri" w:hint="eastAsia"/>
                            <w:b/>
                            <w:bCs/>
                            <w:color w:val="000000"/>
                            <w:sz w:val="17"/>
                            <w:szCs w:val="17"/>
                          </w:rPr>
                          <w:t>ΒΙΟΤΕΧΝΟΛΟΓΙΑΣ</w:t>
                        </w:r>
                      </w:p>
                    </w:txbxContent>
                  </v:textbox>
                </v:shape>
                <v:shape id="Text Box 6" o:spid="_x0000_s1030" type="#_x0000_t202" style="position:absolute;width:3854;height:4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" filled="f" stroked="f">
                  <v:textbox inset="0,0,0,0">
                    <w:txbxContent>
                      <w:p w:rsidR="00D7285D" w:rsidRPr="00404D4F" w:rsidRDefault="00BA640A" w:rsidP="00D7285D">
                        <w:pPr>
                          <w:rPr>
                            <w:rFonts w:ascii="Calibri" w:hAnsi="Calibri"/>
                            <w:color w:val="FF0000"/>
                            <w:sz w:val="15"/>
                            <w:szCs w:val="15"/>
                          </w:rPr>
                        </w:pPr>
                        <w:r>
                          <w:rPr>
                            <w:rFonts w:ascii="Calibri" w:hAnsi="Calibri"/>
                            <w:noProof/>
                            <w:sz w:val="15"/>
                            <w:szCs w:val="15"/>
                            <w:lang w:val="en-US" w:eastAsia="en-US"/>
                          </w:rPr>
                          <w:drawing>
                            <wp:inline distT="0" distB="0" distL="0" distR="0" wp14:anchorId="2565C098" wp14:editId="4B9A5226">
                              <wp:extent cx="387350" cy="387350"/>
                              <wp:effectExtent l="0" t="0" r="0" b="0"/>
                              <wp:docPr id="3" name="Picture 3" descr="ethnosimo-lette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thnosimo-letterhead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txbxContent>
                  </v:textbox>
                </v:shape>
              </v:group>
              <v:shape id="Text Box 7" o:spid="_x0000_s1031" type="#_x0000_t202" style="position:absolute;left:46545;width:12700;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rsidR="00D7285D" w:rsidRPr="00954674" w:rsidRDefault="00BA640A" w:rsidP="00D7285D">
                      <w:r>
                        <w:rPr>
                          <w:rFonts w:ascii="Calibri" w:hAnsi="Calibri"/>
                          <w:noProof/>
                          <w:sz w:val="15"/>
                          <w:szCs w:val="15"/>
                          <w:lang w:val="en-US" w:eastAsia="en-US"/>
                        </w:rPr>
                        <w:drawing>
                          <wp:inline distT="0" distB="0" distL="0" distR="0" wp14:anchorId="0F0F80B2" wp14:editId="60C8EA41">
                            <wp:extent cx="1238250" cy="463550"/>
                            <wp:effectExtent l="0" t="0" r="0" b="0"/>
                            <wp:docPr id="8" name="Picture 8" descr="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g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463550"/>
                                    </a:xfrm>
                                    <a:prstGeom prst="rect">
                                      <a:avLst/>
                                    </a:prstGeom>
                                    <a:noFill/>
                                    <a:ln>
                                      <a:noFill/>
                                    </a:ln>
                                  </pic:spPr>
                                </pic:pic>
                              </a:graphicData>
                            </a:graphic>
                          </wp:inline>
                        </w:drawing>
                      </w:r>
                    </w:p>
                  </w:txbxContent>
                </v:textbox>
              </v:shape>
            </v:group>
          </w:pict>
        </mc:Fallback>
      </mc:AlternateContent>
    </w:r>
  </w:p>
  <w:p w:rsidR="00154949" w:rsidRDefault="00154949" w:rsidP="00154949">
    <w:pPr>
      <w:pStyle w:val="Header"/>
      <w:rPr>
        <w:lang w:val="en-US"/>
      </w:rPr>
    </w:pPr>
  </w:p>
  <w:p w:rsidR="00154949" w:rsidRDefault="00154949" w:rsidP="00154949">
    <w:pPr>
      <w:pStyle w:val="Header"/>
      <w:rPr>
        <w:lang w:val="en-US"/>
      </w:rPr>
    </w:pPr>
  </w:p>
  <w:p w:rsidR="00154949" w:rsidRDefault="00154949" w:rsidP="00154949">
    <w:pPr>
      <w:pStyle w:val="Header"/>
      <w:rPr>
        <w:lang w:val="en-US"/>
      </w:rPr>
    </w:pPr>
  </w:p>
  <w:p w:rsidR="00154949" w:rsidRDefault="00154949" w:rsidP="00154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3D" w:rsidRPr="00E9753D" w:rsidRDefault="00E9753D" w:rsidP="00E97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2DC"/>
    <w:multiLevelType w:val="hybridMultilevel"/>
    <w:tmpl w:val="BFE07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B30388D"/>
    <w:multiLevelType w:val="hybridMultilevel"/>
    <w:tmpl w:val="60D8A0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62E2E01"/>
    <w:multiLevelType w:val="hybridMultilevel"/>
    <w:tmpl w:val="FF8893EC"/>
    <w:lvl w:ilvl="0" w:tplc="2B78E41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96FC0"/>
    <w:multiLevelType w:val="hybridMultilevel"/>
    <w:tmpl w:val="366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E"/>
    <w:rsid w:val="000152E8"/>
    <w:rsid w:val="000518D4"/>
    <w:rsid w:val="0007434B"/>
    <w:rsid w:val="0008192B"/>
    <w:rsid w:val="00085EFC"/>
    <w:rsid w:val="00086785"/>
    <w:rsid w:val="0009443B"/>
    <w:rsid w:val="00094919"/>
    <w:rsid w:val="000E0C7F"/>
    <w:rsid w:val="00101B77"/>
    <w:rsid w:val="00126930"/>
    <w:rsid w:val="00145060"/>
    <w:rsid w:val="00154949"/>
    <w:rsid w:val="00154F16"/>
    <w:rsid w:val="00161CD6"/>
    <w:rsid w:val="00165B1F"/>
    <w:rsid w:val="00173981"/>
    <w:rsid w:val="00177F22"/>
    <w:rsid w:val="00186A8C"/>
    <w:rsid w:val="00194881"/>
    <w:rsid w:val="00196A28"/>
    <w:rsid w:val="001B6F54"/>
    <w:rsid w:val="001D2DA6"/>
    <w:rsid w:val="001E3888"/>
    <w:rsid w:val="001E4AD6"/>
    <w:rsid w:val="001F1702"/>
    <w:rsid w:val="002001F3"/>
    <w:rsid w:val="00224FE8"/>
    <w:rsid w:val="00245375"/>
    <w:rsid w:val="00261B5B"/>
    <w:rsid w:val="0027120E"/>
    <w:rsid w:val="00283668"/>
    <w:rsid w:val="002A4D2B"/>
    <w:rsid w:val="002C25E7"/>
    <w:rsid w:val="002E3C5E"/>
    <w:rsid w:val="003131D7"/>
    <w:rsid w:val="003201F4"/>
    <w:rsid w:val="003303DD"/>
    <w:rsid w:val="00357E87"/>
    <w:rsid w:val="00361E0E"/>
    <w:rsid w:val="00361FBB"/>
    <w:rsid w:val="00392F1F"/>
    <w:rsid w:val="003A1303"/>
    <w:rsid w:val="003A22E7"/>
    <w:rsid w:val="003A6541"/>
    <w:rsid w:val="003B6330"/>
    <w:rsid w:val="003B651A"/>
    <w:rsid w:val="003C4ECE"/>
    <w:rsid w:val="003C6124"/>
    <w:rsid w:val="003D30A1"/>
    <w:rsid w:val="003D44FD"/>
    <w:rsid w:val="003F4843"/>
    <w:rsid w:val="004119FA"/>
    <w:rsid w:val="00426B54"/>
    <w:rsid w:val="0045209B"/>
    <w:rsid w:val="004818C1"/>
    <w:rsid w:val="004863EB"/>
    <w:rsid w:val="00490090"/>
    <w:rsid w:val="00492569"/>
    <w:rsid w:val="004B3B5C"/>
    <w:rsid w:val="004B5BEA"/>
    <w:rsid w:val="004F02D5"/>
    <w:rsid w:val="0051033B"/>
    <w:rsid w:val="00511D93"/>
    <w:rsid w:val="005212EA"/>
    <w:rsid w:val="00527175"/>
    <w:rsid w:val="00537362"/>
    <w:rsid w:val="005513B9"/>
    <w:rsid w:val="00557457"/>
    <w:rsid w:val="00572066"/>
    <w:rsid w:val="005A2754"/>
    <w:rsid w:val="005A71D5"/>
    <w:rsid w:val="005B2EE7"/>
    <w:rsid w:val="005B37F9"/>
    <w:rsid w:val="005B5340"/>
    <w:rsid w:val="005C1D8A"/>
    <w:rsid w:val="005D0126"/>
    <w:rsid w:val="005D7E72"/>
    <w:rsid w:val="005E131D"/>
    <w:rsid w:val="005F1705"/>
    <w:rsid w:val="00611C96"/>
    <w:rsid w:val="0061305A"/>
    <w:rsid w:val="0061559C"/>
    <w:rsid w:val="006216BB"/>
    <w:rsid w:val="00633BA2"/>
    <w:rsid w:val="00647A5C"/>
    <w:rsid w:val="00674B27"/>
    <w:rsid w:val="006801CE"/>
    <w:rsid w:val="00684D12"/>
    <w:rsid w:val="00693214"/>
    <w:rsid w:val="006A230B"/>
    <w:rsid w:val="006A6971"/>
    <w:rsid w:val="006E01F2"/>
    <w:rsid w:val="006E7588"/>
    <w:rsid w:val="00704302"/>
    <w:rsid w:val="00704BEC"/>
    <w:rsid w:val="00710D68"/>
    <w:rsid w:val="0071462F"/>
    <w:rsid w:val="00717C16"/>
    <w:rsid w:val="00755218"/>
    <w:rsid w:val="00756A4E"/>
    <w:rsid w:val="007709CD"/>
    <w:rsid w:val="007A751C"/>
    <w:rsid w:val="007B34C6"/>
    <w:rsid w:val="007B3BD0"/>
    <w:rsid w:val="007C23C5"/>
    <w:rsid w:val="007D6F46"/>
    <w:rsid w:val="007F0D18"/>
    <w:rsid w:val="007F1B3F"/>
    <w:rsid w:val="007F228D"/>
    <w:rsid w:val="00804D0B"/>
    <w:rsid w:val="008251C4"/>
    <w:rsid w:val="008374C2"/>
    <w:rsid w:val="00846FFE"/>
    <w:rsid w:val="008543A8"/>
    <w:rsid w:val="00864AD7"/>
    <w:rsid w:val="00871833"/>
    <w:rsid w:val="008911DD"/>
    <w:rsid w:val="008A032A"/>
    <w:rsid w:val="008A68B4"/>
    <w:rsid w:val="008A79AF"/>
    <w:rsid w:val="008A79BA"/>
    <w:rsid w:val="008C26AC"/>
    <w:rsid w:val="008C68F6"/>
    <w:rsid w:val="008D366C"/>
    <w:rsid w:val="008D3D19"/>
    <w:rsid w:val="008D7C20"/>
    <w:rsid w:val="008E1D0F"/>
    <w:rsid w:val="008E7FFE"/>
    <w:rsid w:val="008F2488"/>
    <w:rsid w:val="00911940"/>
    <w:rsid w:val="0092678B"/>
    <w:rsid w:val="00931833"/>
    <w:rsid w:val="009434CD"/>
    <w:rsid w:val="00954A00"/>
    <w:rsid w:val="0095503F"/>
    <w:rsid w:val="009578DC"/>
    <w:rsid w:val="00960F3A"/>
    <w:rsid w:val="009614C1"/>
    <w:rsid w:val="00976A7F"/>
    <w:rsid w:val="00981199"/>
    <w:rsid w:val="009872A3"/>
    <w:rsid w:val="00991AC8"/>
    <w:rsid w:val="00995FB0"/>
    <w:rsid w:val="009A17FC"/>
    <w:rsid w:val="009B175B"/>
    <w:rsid w:val="009C2A5B"/>
    <w:rsid w:val="009F0E7F"/>
    <w:rsid w:val="009F6CC7"/>
    <w:rsid w:val="00A2439E"/>
    <w:rsid w:val="00A45764"/>
    <w:rsid w:val="00A64C3E"/>
    <w:rsid w:val="00A65BB9"/>
    <w:rsid w:val="00A75DC2"/>
    <w:rsid w:val="00A80217"/>
    <w:rsid w:val="00A83A27"/>
    <w:rsid w:val="00A851C3"/>
    <w:rsid w:val="00A87F79"/>
    <w:rsid w:val="00AB78C0"/>
    <w:rsid w:val="00AD3976"/>
    <w:rsid w:val="00AE3A2E"/>
    <w:rsid w:val="00AE3E1E"/>
    <w:rsid w:val="00B0441A"/>
    <w:rsid w:val="00B1145D"/>
    <w:rsid w:val="00B12407"/>
    <w:rsid w:val="00B22ABE"/>
    <w:rsid w:val="00B51EC9"/>
    <w:rsid w:val="00B5441D"/>
    <w:rsid w:val="00B5486E"/>
    <w:rsid w:val="00B56BC0"/>
    <w:rsid w:val="00B61991"/>
    <w:rsid w:val="00B621F0"/>
    <w:rsid w:val="00B625CE"/>
    <w:rsid w:val="00B76717"/>
    <w:rsid w:val="00B83C5E"/>
    <w:rsid w:val="00BA640A"/>
    <w:rsid w:val="00BB0E1C"/>
    <w:rsid w:val="00BB4041"/>
    <w:rsid w:val="00BB4FA3"/>
    <w:rsid w:val="00BC62B1"/>
    <w:rsid w:val="00BD72EC"/>
    <w:rsid w:val="00BF777F"/>
    <w:rsid w:val="00C12393"/>
    <w:rsid w:val="00C2671F"/>
    <w:rsid w:val="00C27323"/>
    <w:rsid w:val="00C27389"/>
    <w:rsid w:val="00C27C8D"/>
    <w:rsid w:val="00C31CD9"/>
    <w:rsid w:val="00C32882"/>
    <w:rsid w:val="00C41543"/>
    <w:rsid w:val="00C46047"/>
    <w:rsid w:val="00C71A37"/>
    <w:rsid w:val="00C9788A"/>
    <w:rsid w:val="00CC1BF7"/>
    <w:rsid w:val="00CC4C57"/>
    <w:rsid w:val="00CC718F"/>
    <w:rsid w:val="00CD1F1E"/>
    <w:rsid w:val="00CD2D05"/>
    <w:rsid w:val="00CE5789"/>
    <w:rsid w:val="00CF1484"/>
    <w:rsid w:val="00CF159A"/>
    <w:rsid w:val="00CF688B"/>
    <w:rsid w:val="00D047BD"/>
    <w:rsid w:val="00D20AB6"/>
    <w:rsid w:val="00D60704"/>
    <w:rsid w:val="00D67A18"/>
    <w:rsid w:val="00D72594"/>
    <w:rsid w:val="00D7285D"/>
    <w:rsid w:val="00D85BE5"/>
    <w:rsid w:val="00DA5D4B"/>
    <w:rsid w:val="00DB1662"/>
    <w:rsid w:val="00DB1F1F"/>
    <w:rsid w:val="00DC6A0E"/>
    <w:rsid w:val="00DD336C"/>
    <w:rsid w:val="00DD7E28"/>
    <w:rsid w:val="00DE34A5"/>
    <w:rsid w:val="00DE377D"/>
    <w:rsid w:val="00E07058"/>
    <w:rsid w:val="00E144DD"/>
    <w:rsid w:val="00E161FC"/>
    <w:rsid w:val="00E17393"/>
    <w:rsid w:val="00E21C48"/>
    <w:rsid w:val="00E340E5"/>
    <w:rsid w:val="00E40FD5"/>
    <w:rsid w:val="00E47949"/>
    <w:rsid w:val="00E5680B"/>
    <w:rsid w:val="00E7407E"/>
    <w:rsid w:val="00E76C4D"/>
    <w:rsid w:val="00E9753D"/>
    <w:rsid w:val="00EB19A1"/>
    <w:rsid w:val="00EB20DC"/>
    <w:rsid w:val="00EC2363"/>
    <w:rsid w:val="00EC7657"/>
    <w:rsid w:val="00F044EF"/>
    <w:rsid w:val="00F15859"/>
    <w:rsid w:val="00F26B8C"/>
    <w:rsid w:val="00F3057D"/>
    <w:rsid w:val="00F41647"/>
    <w:rsid w:val="00F54EF5"/>
    <w:rsid w:val="00F7146B"/>
    <w:rsid w:val="00F74425"/>
    <w:rsid w:val="00F7466C"/>
    <w:rsid w:val="00FA2E8D"/>
    <w:rsid w:val="00FC0C27"/>
    <w:rsid w:val="00FC243D"/>
    <w:rsid w:val="00FD5375"/>
    <w:rsid w:val="00FD6966"/>
    <w:rsid w:val="00FE5795"/>
    <w:rsid w:val="00FE7005"/>
    <w:rsid w:val="00FF1BFC"/>
    <w:rsid w:val="00FF2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8EDB7C-343A-4B8B-B7C8-D3945DB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3D"/>
    <w:rPr>
      <w:rFonts w:ascii="Crafty Girls" w:hAnsi="Crafty Girl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86E"/>
    <w:pPr>
      <w:tabs>
        <w:tab w:val="center" w:pos="4153"/>
        <w:tab w:val="right" w:pos="8306"/>
      </w:tabs>
    </w:pPr>
  </w:style>
  <w:style w:type="paragraph" w:styleId="Footer">
    <w:name w:val="footer"/>
    <w:basedOn w:val="Normal"/>
    <w:link w:val="FooterChar"/>
    <w:uiPriority w:val="99"/>
    <w:rsid w:val="00B5486E"/>
    <w:pPr>
      <w:tabs>
        <w:tab w:val="center" w:pos="4153"/>
        <w:tab w:val="right" w:pos="8306"/>
      </w:tabs>
    </w:pPr>
  </w:style>
  <w:style w:type="paragraph" w:styleId="BalloonText">
    <w:name w:val="Balloon Text"/>
    <w:basedOn w:val="Normal"/>
    <w:link w:val="BalloonTextChar"/>
    <w:rsid w:val="008E1D0F"/>
    <w:rPr>
      <w:rFonts w:ascii="Tahoma" w:hAnsi="Tahoma" w:cs="Tahoma"/>
      <w:sz w:val="16"/>
      <w:szCs w:val="16"/>
    </w:rPr>
  </w:style>
  <w:style w:type="character" w:customStyle="1" w:styleId="BalloonTextChar">
    <w:name w:val="Balloon Text Char"/>
    <w:basedOn w:val="DefaultParagraphFont"/>
    <w:link w:val="BalloonText"/>
    <w:rsid w:val="008E1D0F"/>
    <w:rPr>
      <w:rFonts w:ascii="Tahoma" w:hAnsi="Tahoma" w:cs="Tahoma"/>
      <w:sz w:val="16"/>
      <w:szCs w:val="16"/>
    </w:rPr>
  </w:style>
  <w:style w:type="paragraph" w:styleId="ListParagraph">
    <w:name w:val="List Paragraph"/>
    <w:basedOn w:val="Normal"/>
    <w:uiPriority w:val="34"/>
    <w:qFormat/>
    <w:rsid w:val="009F0E7F"/>
    <w:pPr>
      <w:ind w:left="720"/>
      <w:contextualSpacing/>
    </w:pPr>
  </w:style>
  <w:style w:type="paragraph" w:styleId="CommentText">
    <w:name w:val="annotation text"/>
    <w:basedOn w:val="Normal"/>
    <w:link w:val="CommentTextChar"/>
    <w:rsid w:val="00CD2D05"/>
    <w:rPr>
      <w:rFonts w:ascii="Times New Roman" w:hAnsi="Times New Roman"/>
      <w:sz w:val="20"/>
      <w:szCs w:val="20"/>
    </w:rPr>
  </w:style>
  <w:style w:type="character" w:customStyle="1" w:styleId="CommentTextChar">
    <w:name w:val="Comment Text Char"/>
    <w:basedOn w:val="DefaultParagraphFont"/>
    <w:link w:val="CommentText"/>
    <w:rsid w:val="00CD2D05"/>
  </w:style>
  <w:style w:type="table" w:styleId="TableGrid">
    <w:name w:val="Table Grid"/>
    <w:basedOn w:val="TableNormal"/>
    <w:rsid w:val="00BB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53D"/>
    <w:rPr>
      <w:color w:val="0000FF" w:themeColor="hyperlink"/>
      <w:u w:val="single"/>
    </w:rPr>
  </w:style>
  <w:style w:type="paragraph" w:customStyle="1" w:styleId="Default">
    <w:name w:val="Default"/>
    <w:rsid w:val="00E9753D"/>
    <w:pPr>
      <w:autoSpaceDE w:val="0"/>
      <w:autoSpaceDN w:val="0"/>
      <w:adjustRightInd w:val="0"/>
    </w:pPr>
    <w:rPr>
      <w:rFonts w:ascii="Calibri" w:eastAsiaTheme="minorHAnsi" w:hAnsi="Calibri" w:cs="Calibri"/>
      <w:color w:val="000000"/>
      <w:sz w:val="24"/>
      <w:szCs w:val="24"/>
      <w:lang w:eastAsia="en-US"/>
    </w:rPr>
  </w:style>
  <w:style w:type="character" w:customStyle="1" w:styleId="FooterChar">
    <w:name w:val="Footer Char"/>
    <w:basedOn w:val="DefaultParagraphFont"/>
    <w:link w:val="Footer"/>
    <w:uiPriority w:val="99"/>
    <w:rsid w:val="00E9753D"/>
    <w:rPr>
      <w:rFonts w:ascii="Crafty Girls" w:hAnsi="Crafty Girl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937">
      <w:bodyDiv w:val="1"/>
      <w:marLeft w:val="0"/>
      <w:marRight w:val="0"/>
      <w:marTop w:val="0"/>
      <w:marBottom w:val="0"/>
      <w:divBdr>
        <w:top w:val="none" w:sz="0" w:space="0" w:color="auto"/>
        <w:left w:val="none" w:sz="0" w:space="0" w:color="auto"/>
        <w:bottom w:val="none" w:sz="0" w:space="0" w:color="auto"/>
        <w:right w:val="none" w:sz="0" w:space="0" w:color="auto"/>
      </w:divBdr>
    </w:div>
    <w:div w:id="142889912">
      <w:bodyDiv w:val="1"/>
      <w:marLeft w:val="0"/>
      <w:marRight w:val="0"/>
      <w:marTop w:val="0"/>
      <w:marBottom w:val="0"/>
      <w:divBdr>
        <w:top w:val="none" w:sz="0" w:space="0" w:color="auto"/>
        <w:left w:val="none" w:sz="0" w:space="0" w:color="auto"/>
        <w:bottom w:val="none" w:sz="0" w:space="0" w:color="auto"/>
        <w:right w:val="none" w:sz="0" w:space="0" w:color="auto"/>
      </w:divBdr>
    </w:div>
    <w:div w:id="268437278">
      <w:bodyDiv w:val="1"/>
      <w:marLeft w:val="0"/>
      <w:marRight w:val="0"/>
      <w:marTop w:val="0"/>
      <w:marBottom w:val="0"/>
      <w:divBdr>
        <w:top w:val="none" w:sz="0" w:space="0" w:color="auto"/>
        <w:left w:val="none" w:sz="0" w:space="0" w:color="auto"/>
        <w:bottom w:val="none" w:sz="0" w:space="0" w:color="auto"/>
        <w:right w:val="none" w:sz="0" w:space="0" w:color="auto"/>
      </w:divBdr>
    </w:div>
    <w:div w:id="402335210">
      <w:bodyDiv w:val="1"/>
      <w:marLeft w:val="0"/>
      <w:marRight w:val="0"/>
      <w:marTop w:val="0"/>
      <w:marBottom w:val="0"/>
      <w:divBdr>
        <w:top w:val="none" w:sz="0" w:space="0" w:color="auto"/>
        <w:left w:val="none" w:sz="0" w:space="0" w:color="auto"/>
        <w:bottom w:val="none" w:sz="0" w:space="0" w:color="auto"/>
        <w:right w:val="none" w:sz="0" w:space="0" w:color="auto"/>
      </w:divBdr>
    </w:div>
    <w:div w:id="494413963">
      <w:bodyDiv w:val="1"/>
      <w:marLeft w:val="0"/>
      <w:marRight w:val="0"/>
      <w:marTop w:val="0"/>
      <w:marBottom w:val="0"/>
      <w:divBdr>
        <w:top w:val="none" w:sz="0" w:space="0" w:color="auto"/>
        <w:left w:val="none" w:sz="0" w:space="0" w:color="auto"/>
        <w:bottom w:val="none" w:sz="0" w:space="0" w:color="auto"/>
        <w:right w:val="none" w:sz="0" w:space="0" w:color="auto"/>
      </w:divBdr>
    </w:div>
    <w:div w:id="495609334">
      <w:bodyDiv w:val="1"/>
      <w:marLeft w:val="0"/>
      <w:marRight w:val="0"/>
      <w:marTop w:val="0"/>
      <w:marBottom w:val="0"/>
      <w:divBdr>
        <w:top w:val="none" w:sz="0" w:space="0" w:color="auto"/>
        <w:left w:val="none" w:sz="0" w:space="0" w:color="auto"/>
        <w:bottom w:val="none" w:sz="0" w:space="0" w:color="auto"/>
        <w:right w:val="none" w:sz="0" w:space="0" w:color="auto"/>
      </w:divBdr>
    </w:div>
    <w:div w:id="517306141">
      <w:bodyDiv w:val="1"/>
      <w:marLeft w:val="0"/>
      <w:marRight w:val="0"/>
      <w:marTop w:val="0"/>
      <w:marBottom w:val="0"/>
      <w:divBdr>
        <w:top w:val="none" w:sz="0" w:space="0" w:color="auto"/>
        <w:left w:val="none" w:sz="0" w:space="0" w:color="auto"/>
        <w:bottom w:val="none" w:sz="0" w:space="0" w:color="auto"/>
        <w:right w:val="none" w:sz="0" w:space="0" w:color="auto"/>
      </w:divBdr>
    </w:div>
    <w:div w:id="526259033">
      <w:bodyDiv w:val="1"/>
      <w:marLeft w:val="0"/>
      <w:marRight w:val="0"/>
      <w:marTop w:val="0"/>
      <w:marBottom w:val="0"/>
      <w:divBdr>
        <w:top w:val="none" w:sz="0" w:space="0" w:color="auto"/>
        <w:left w:val="none" w:sz="0" w:space="0" w:color="auto"/>
        <w:bottom w:val="none" w:sz="0" w:space="0" w:color="auto"/>
        <w:right w:val="none" w:sz="0" w:space="0" w:color="auto"/>
      </w:divBdr>
    </w:div>
    <w:div w:id="632833906">
      <w:bodyDiv w:val="1"/>
      <w:marLeft w:val="0"/>
      <w:marRight w:val="0"/>
      <w:marTop w:val="0"/>
      <w:marBottom w:val="0"/>
      <w:divBdr>
        <w:top w:val="none" w:sz="0" w:space="0" w:color="auto"/>
        <w:left w:val="none" w:sz="0" w:space="0" w:color="auto"/>
        <w:bottom w:val="none" w:sz="0" w:space="0" w:color="auto"/>
        <w:right w:val="none" w:sz="0" w:space="0" w:color="auto"/>
      </w:divBdr>
    </w:div>
    <w:div w:id="660162852">
      <w:bodyDiv w:val="1"/>
      <w:marLeft w:val="0"/>
      <w:marRight w:val="0"/>
      <w:marTop w:val="0"/>
      <w:marBottom w:val="0"/>
      <w:divBdr>
        <w:top w:val="none" w:sz="0" w:space="0" w:color="auto"/>
        <w:left w:val="none" w:sz="0" w:space="0" w:color="auto"/>
        <w:bottom w:val="none" w:sz="0" w:space="0" w:color="auto"/>
        <w:right w:val="none" w:sz="0" w:space="0" w:color="auto"/>
      </w:divBdr>
    </w:div>
    <w:div w:id="665206037">
      <w:bodyDiv w:val="1"/>
      <w:marLeft w:val="0"/>
      <w:marRight w:val="0"/>
      <w:marTop w:val="0"/>
      <w:marBottom w:val="0"/>
      <w:divBdr>
        <w:top w:val="none" w:sz="0" w:space="0" w:color="auto"/>
        <w:left w:val="none" w:sz="0" w:space="0" w:color="auto"/>
        <w:bottom w:val="none" w:sz="0" w:space="0" w:color="auto"/>
        <w:right w:val="none" w:sz="0" w:space="0" w:color="auto"/>
      </w:divBdr>
    </w:div>
    <w:div w:id="793867330">
      <w:bodyDiv w:val="1"/>
      <w:marLeft w:val="0"/>
      <w:marRight w:val="0"/>
      <w:marTop w:val="0"/>
      <w:marBottom w:val="0"/>
      <w:divBdr>
        <w:top w:val="none" w:sz="0" w:space="0" w:color="auto"/>
        <w:left w:val="none" w:sz="0" w:space="0" w:color="auto"/>
        <w:bottom w:val="none" w:sz="0" w:space="0" w:color="auto"/>
        <w:right w:val="none" w:sz="0" w:space="0" w:color="auto"/>
      </w:divBdr>
    </w:div>
    <w:div w:id="933708044">
      <w:bodyDiv w:val="1"/>
      <w:marLeft w:val="0"/>
      <w:marRight w:val="0"/>
      <w:marTop w:val="0"/>
      <w:marBottom w:val="0"/>
      <w:divBdr>
        <w:top w:val="none" w:sz="0" w:space="0" w:color="auto"/>
        <w:left w:val="none" w:sz="0" w:space="0" w:color="auto"/>
        <w:bottom w:val="none" w:sz="0" w:space="0" w:color="auto"/>
        <w:right w:val="none" w:sz="0" w:space="0" w:color="auto"/>
      </w:divBdr>
    </w:div>
    <w:div w:id="950822231">
      <w:bodyDiv w:val="1"/>
      <w:marLeft w:val="0"/>
      <w:marRight w:val="0"/>
      <w:marTop w:val="0"/>
      <w:marBottom w:val="0"/>
      <w:divBdr>
        <w:top w:val="none" w:sz="0" w:space="0" w:color="auto"/>
        <w:left w:val="none" w:sz="0" w:space="0" w:color="auto"/>
        <w:bottom w:val="none" w:sz="0" w:space="0" w:color="auto"/>
        <w:right w:val="none" w:sz="0" w:space="0" w:color="auto"/>
      </w:divBdr>
    </w:div>
    <w:div w:id="970670675">
      <w:bodyDiv w:val="1"/>
      <w:marLeft w:val="0"/>
      <w:marRight w:val="0"/>
      <w:marTop w:val="0"/>
      <w:marBottom w:val="0"/>
      <w:divBdr>
        <w:top w:val="none" w:sz="0" w:space="0" w:color="auto"/>
        <w:left w:val="none" w:sz="0" w:space="0" w:color="auto"/>
        <w:bottom w:val="none" w:sz="0" w:space="0" w:color="auto"/>
        <w:right w:val="none" w:sz="0" w:space="0" w:color="auto"/>
      </w:divBdr>
    </w:div>
    <w:div w:id="986057067">
      <w:bodyDiv w:val="1"/>
      <w:marLeft w:val="0"/>
      <w:marRight w:val="0"/>
      <w:marTop w:val="0"/>
      <w:marBottom w:val="0"/>
      <w:divBdr>
        <w:top w:val="none" w:sz="0" w:space="0" w:color="auto"/>
        <w:left w:val="none" w:sz="0" w:space="0" w:color="auto"/>
        <w:bottom w:val="none" w:sz="0" w:space="0" w:color="auto"/>
        <w:right w:val="none" w:sz="0" w:space="0" w:color="auto"/>
      </w:divBdr>
    </w:div>
    <w:div w:id="1111434327">
      <w:bodyDiv w:val="1"/>
      <w:marLeft w:val="0"/>
      <w:marRight w:val="0"/>
      <w:marTop w:val="0"/>
      <w:marBottom w:val="0"/>
      <w:divBdr>
        <w:top w:val="none" w:sz="0" w:space="0" w:color="auto"/>
        <w:left w:val="none" w:sz="0" w:space="0" w:color="auto"/>
        <w:bottom w:val="none" w:sz="0" w:space="0" w:color="auto"/>
        <w:right w:val="none" w:sz="0" w:space="0" w:color="auto"/>
      </w:divBdr>
    </w:div>
    <w:div w:id="1415125824">
      <w:bodyDiv w:val="1"/>
      <w:marLeft w:val="0"/>
      <w:marRight w:val="0"/>
      <w:marTop w:val="0"/>
      <w:marBottom w:val="0"/>
      <w:divBdr>
        <w:top w:val="none" w:sz="0" w:space="0" w:color="auto"/>
        <w:left w:val="none" w:sz="0" w:space="0" w:color="auto"/>
        <w:bottom w:val="none" w:sz="0" w:space="0" w:color="auto"/>
        <w:right w:val="none" w:sz="0" w:space="0" w:color="auto"/>
      </w:divBdr>
    </w:div>
    <w:div w:id="1832023360">
      <w:bodyDiv w:val="1"/>
      <w:marLeft w:val="0"/>
      <w:marRight w:val="0"/>
      <w:marTop w:val="0"/>
      <w:marBottom w:val="0"/>
      <w:divBdr>
        <w:top w:val="none" w:sz="0" w:space="0" w:color="auto"/>
        <w:left w:val="none" w:sz="0" w:space="0" w:color="auto"/>
        <w:bottom w:val="none" w:sz="0" w:space="0" w:color="auto"/>
        <w:right w:val="none" w:sz="0" w:space="0" w:color="auto"/>
      </w:divBdr>
    </w:div>
    <w:div w:id="19018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ella.minedu.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tap.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atap.gr/anagnorish/ethniko-mitroo-anagnorismenon-idrymaton-anotatis-ekpaidefsis-tis-allodap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A22AED-ADCD-4C9D-B7A6-1E36460F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Georgia Choulaki</cp:lastModifiedBy>
  <cp:revision>3</cp:revision>
  <cp:lastPrinted>2023-03-06T09:14:00Z</cp:lastPrinted>
  <dcterms:created xsi:type="dcterms:W3CDTF">2023-03-06T09:14:00Z</dcterms:created>
  <dcterms:modified xsi:type="dcterms:W3CDTF">2023-03-06T09:15:00Z</dcterms:modified>
</cp:coreProperties>
</file>