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8B22" w14:textId="77777777" w:rsidR="00545C57" w:rsidRPr="00AF50DD" w:rsidRDefault="00545C57" w:rsidP="00545C57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622873FD" wp14:editId="44F69C82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FAC6" wp14:editId="5C4745B6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3FF01" w14:textId="77777777" w:rsidR="00545C57" w:rsidRDefault="00545C57" w:rsidP="00545C57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59C7552B" wp14:editId="4F1B4915">
                                  <wp:extent cx="1547495" cy="668020"/>
                                  <wp:effectExtent l="0" t="0" r="0" b="0"/>
                                  <wp:docPr id="67176443" name="Εικόνα 67176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EFA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6373FF01" w14:textId="77777777" w:rsidR="00545C57" w:rsidRDefault="00545C57" w:rsidP="00545C57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59C7552B" wp14:editId="4F1B4915">
                            <wp:extent cx="1547495" cy="668020"/>
                            <wp:effectExtent l="0" t="0" r="0" b="0"/>
                            <wp:docPr id="67176443" name="Εικόνα 67176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ascii="Calibri" w:hAnsi="Calibri" w:cs="Calibri"/>
          <w:noProof/>
          <w:lang w:val="el-GR"/>
        </w:rPr>
        <w:t xml:space="preserve">                          </w:t>
      </w:r>
      <w:r w:rsidRPr="00AF50DD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F50DD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091995C2" w14:textId="77777777" w:rsidR="00545C57" w:rsidRPr="00AF50DD" w:rsidRDefault="00545C57" w:rsidP="00545C57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3592F75D" w14:textId="46FDEDE0" w:rsidR="00545C57" w:rsidRPr="00AF50DD" w:rsidRDefault="00545C57" w:rsidP="00545C57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AF50DD">
        <w:rPr>
          <w:rFonts w:ascii="Calibri" w:eastAsia="Times New Roman" w:hAnsi="Calibri" w:cs="Calibri"/>
          <w:bCs/>
          <w:lang w:val="el-GR"/>
        </w:rPr>
        <w:t xml:space="preserve">ΔΕΛΤΙΟ ΤΥΠΟΥ       </w:t>
      </w:r>
      <w:r w:rsidRPr="00AF50DD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0</w:t>
      </w:r>
      <w:r w:rsidR="00091DC0">
        <w:rPr>
          <w:rFonts w:ascii="Calibri" w:eastAsia="Times New Roman" w:hAnsi="Calibri" w:cs="Calibri"/>
          <w:bCs/>
          <w:lang w:val="el-GR"/>
        </w:rPr>
        <w:t>2.</w:t>
      </w:r>
      <w:r w:rsidRPr="00AF50DD">
        <w:rPr>
          <w:rFonts w:ascii="Calibri" w:eastAsia="Times New Roman" w:hAnsi="Calibri" w:cs="Calibri"/>
          <w:bCs/>
          <w:lang w:val="el-GR"/>
        </w:rPr>
        <w:t>0</w:t>
      </w:r>
      <w:r>
        <w:rPr>
          <w:rFonts w:ascii="Calibri" w:eastAsia="Times New Roman" w:hAnsi="Calibri" w:cs="Calibri"/>
          <w:bCs/>
          <w:lang w:val="el-GR"/>
        </w:rPr>
        <w:t>6</w:t>
      </w:r>
      <w:r w:rsidRPr="00AF50DD">
        <w:rPr>
          <w:rFonts w:ascii="Calibri" w:eastAsia="Times New Roman" w:hAnsi="Calibri" w:cs="Calibri"/>
          <w:bCs/>
          <w:lang w:val="el-GR"/>
        </w:rPr>
        <w:t>.2023</w:t>
      </w:r>
    </w:p>
    <w:p w14:paraId="1318D715" w14:textId="71EC3F4F" w:rsidR="000F06B8" w:rsidRPr="00553D0E" w:rsidRDefault="00545C57" w:rsidP="00553D0E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</w:t>
      </w:r>
      <w:r w:rsidR="00553D0E" w:rsidRPr="00553D0E">
        <w:rPr>
          <w:b/>
          <w:bCs/>
          <w:sz w:val="28"/>
          <w:szCs w:val="28"/>
          <w:lang w:val="el-GR"/>
        </w:rPr>
        <w:t>υμμετοχή του Γενικού Γραμματέα Έρευνας και Καινοτομίας,</w:t>
      </w:r>
    </w:p>
    <w:p w14:paraId="34256BF5" w14:textId="7E5600CD" w:rsidR="00553D0E" w:rsidRDefault="00553D0E" w:rsidP="00553D0E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κ</w:t>
      </w:r>
      <w:r w:rsidRPr="00553D0E">
        <w:rPr>
          <w:b/>
          <w:bCs/>
          <w:sz w:val="28"/>
          <w:szCs w:val="28"/>
          <w:lang w:val="el-GR"/>
        </w:rPr>
        <w:t>. Αθανάσιου Κυριαζή,</w:t>
      </w:r>
    </w:p>
    <w:p w14:paraId="4F5A6CB2" w14:textId="27DB2E80" w:rsidR="00553D0E" w:rsidRPr="00842AE2" w:rsidRDefault="00553D0E" w:rsidP="00553D0E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στη</w:t>
      </w:r>
      <w:r w:rsidRPr="00842AE2">
        <w:rPr>
          <w:b/>
          <w:bCs/>
          <w:sz w:val="28"/>
          <w:szCs w:val="28"/>
          <w:lang w:val="el-GR"/>
        </w:rPr>
        <w:t xml:space="preserve"> </w:t>
      </w:r>
      <w:r w:rsidRPr="009E0760">
        <w:rPr>
          <w:b/>
          <w:bCs/>
          <w:sz w:val="28"/>
          <w:szCs w:val="28"/>
        </w:rPr>
        <w:t>BEYOND</w:t>
      </w:r>
      <w:r w:rsidRPr="00842AE2">
        <w:rPr>
          <w:b/>
          <w:bCs/>
          <w:sz w:val="28"/>
          <w:szCs w:val="28"/>
          <w:lang w:val="el-GR"/>
        </w:rPr>
        <w:t xml:space="preserve"> </w:t>
      </w:r>
      <w:r w:rsidR="00F740FD" w:rsidRPr="00842AE2">
        <w:rPr>
          <w:b/>
          <w:bCs/>
          <w:sz w:val="28"/>
          <w:szCs w:val="28"/>
          <w:lang w:val="el-GR"/>
        </w:rPr>
        <w:t>«</w:t>
      </w:r>
      <w:r w:rsidR="00F740FD" w:rsidRPr="009E0760">
        <w:rPr>
          <w:b/>
          <w:bCs/>
          <w:sz w:val="28"/>
          <w:szCs w:val="28"/>
        </w:rPr>
        <w:t>Tech</w:t>
      </w:r>
      <w:r w:rsidR="00F740FD" w:rsidRPr="00842AE2">
        <w:rPr>
          <w:b/>
          <w:bCs/>
          <w:sz w:val="28"/>
          <w:szCs w:val="28"/>
          <w:lang w:val="el-GR"/>
        </w:rPr>
        <w:t xml:space="preserve"> 4 </w:t>
      </w:r>
      <w:r w:rsidR="00F740FD" w:rsidRPr="009E0760">
        <w:rPr>
          <w:b/>
          <w:bCs/>
          <w:sz w:val="28"/>
          <w:szCs w:val="28"/>
        </w:rPr>
        <w:t>People</w:t>
      </w:r>
      <w:r w:rsidR="00F740FD" w:rsidRPr="00842AE2">
        <w:rPr>
          <w:b/>
          <w:bCs/>
          <w:sz w:val="28"/>
          <w:szCs w:val="28"/>
          <w:lang w:val="el-GR"/>
        </w:rPr>
        <w:t>»,</w:t>
      </w:r>
    </w:p>
    <w:p w14:paraId="611ABADA" w14:textId="17CF3D75" w:rsidR="00057158" w:rsidRPr="00842AE2" w:rsidRDefault="009E0760" w:rsidP="00553D0E">
      <w:pPr>
        <w:jc w:val="center"/>
        <w:rPr>
          <w:b/>
          <w:bCs/>
          <w:sz w:val="28"/>
          <w:szCs w:val="28"/>
          <w:lang w:val="el-GR"/>
        </w:rPr>
      </w:pPr>
      <w:r w:rsidRPr="009E0760">
        <w:rPr>
          <w:b/>
          <w:bCs/>
          <w:sz w:val="28"/>
          <w:szCs w:val="28"/>
          <w:lang w:val="el-GR"/>
        </w:rPr>
        <w:t>ΔΕΘ</w:t>
      </w:r>
      <w:r w:rsidRPr="00842AE2">
        <w:rPr>
          <w:b/>
          <w:bCs/>
          <w:sz w:val="28"/>
          <w:szCs w:val="28"/>
          <w:lang w:val="el-GR"/>
        </w:rPr>
        <w:t>-</w:t>
      </w:r>
      <w:r w:rsidRPr="009E0760">
        <w:rPr>
          <w:b/>
          <w:bCs/>
          <w:sz w:val="28"/>
          <w:szCs w:val="28"/>
        </w:rPr>
        <w:t>HELEXPO</w:t>
      </w:r>
      <w:r w:rsidRPr="00842AE2">
        <w:rPr>
          <w:b/>
          <w:bCs/>
          <w:sz w:val="28"/>
          <w:szCs w:val="28"/>
          <w:lang w:val="el-GR"/>
        </w:rPr>
        <w:t xml:space="preserve">, </w:t>
      </w:r>
      <w:r w:rsidR="00057158">
        <w:rPr>
          <w:b/>
          <w:bCs/>
          <w:sz w:val="28"/>
          <w:szCs w:val="28"/>
          <w:lang w:val="el-GR"/>
        </w:rPr>
        <w:t>Θεσσαλονίκη</w:t>
      </w:r>
      <w:r w:rsidR="00057158" w:rsidRPr="00842AE2">
        <w:rPr>
          <w:b/>
          <w:bCs/>
          <w:sz w:val="28"/>
          <w:szCs w:val="28"/>
          <w:lang w:val="el-GR"/>
        </w:rPr>
        <w:t xml:space="preserve">, 26.5.2023 </w:t>
      </w:r>
    </w:p>
    <w:p w14:paraId="3740A0A9" w14:textId="4BE3DDEA" w:rsidR="009E0760" w:rsidRPr="009E0760" w:rsidRDefault="009E0760" w:rsidP="009E0760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Παρασκευή,  26 Μαΐου 2023, ο </w:t>
      </w:r>
      <w:r w:rsidRPr="009E076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Γενικός Γραμματέας Έρευνας και Καινοτομίας, κ. Αθανάσιος Κυριαζής συμμετείχε στην </w:t>
      </w:r>
      <w:r w:rsidRPr="009E0760">
        <w:rPr>
          <w:sz w:val="28"/>
          <w:szCs w:val="28"/>
          <w:lang w:val="el-GR"/>
        </w:rPr>
        <w:t>έκθεση καινοτομίας, επιχειρηματικότητας και τεχνολογίας BEYOND</w:t>
      </w:r>
      <w:r w:rsidRPr="009E0760">
        <w:rPr>
          <w:lang w:val="el-GR"/>
        </w:rPr>
        <w:t xml:space="preserve"> “</w:t>
      </w:r>
      <w:proofErr w:type="spellStart"/>
      <w:r w:rsidRPr="009E0760">
        <w:rPr>
          <w:sz w:val="28"/>
          <w:szCs w:val="28"/>
          <w:lang w:val="el-GR"/>
        </w:rPr>
        <w:t>Tech</w:t>
      </w:r>
      <w:proofErr w:type="spellEnd"/>
      <w:r w:rsidRPr="009E0760">
        <w:rPr>
          <w:sz w:val="28"/>
          <w:szCs w:val="28"/>
          <w:lang w:val="el-GR"/>
        </w:rPr>
        <w:t xml:space="preserve"> 4 </w:t>
      </w:r>
      <w:proofErr w:type="spellStart"/>
      <w:r w:rsidRPr="009E0760">
        <w:rPr>
          <w:sz w:val="28"/>
          <w:szCs w:val="28"/>
          <w:lang w:val="el-GR"/>
        </w:rPr>
        <w:t>People</w:t>
      </w:r>
      <w:proofErr w:type="spellEnd"/>
      <w:r w:rsidRPr="009E0760">
        <w:rPr>
          <w:sz w:val="28"/>
          <w:szCs w:val="28"/>
          <w:lang w:val="el-GR"/>
        </w:rPr>
        <w:t>”,</w:t>
      </w:r>
      <w:r>
        <w:rPr>
          <w:sz w:val="28"/>
          <w:szCs w:val="28"/>
          <w:lang w:val="el-GR"/>
        </w:rPr>
        <w:t xml:space="preserve"> η </w:t>
      </w:r>
      <w:r w:rsidRPr="009E0760">
        <w:rPr>
          <w:sz w:val="28"/>
          <w:szCs w:val="28"/>
          <w:lang w:val="el-GR"/>
        </w:rPr>
        <w:t xml:space="preserve">οποία πραγματοποιήθηκε στον Εκθεσιακό Χώρο της ΔΕΘ-HELEXPO. </w:t>
      </w:r>
    </w:p>
    <w:p w14:paraId="18273318" w14:textId="0DBB4A4A" w:rsidR="00E62120" w:rsidRDefault="009E0760" w:rsidP="009E0760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Ειδικότερα</w:t>
      </w:r>
      <w:r w:rsidRPr="009E0760">
        <w:rPr>
          <w:sz w:val="28"/>
          <w:szCs w:val="28"/>
        </w:rPr>
        <w:t xml:space="preserve">, </w:t>
      </w:r>
      <w:r>
        <w:rPr>
          <w:sz w:val="28"/>
          <w:szCs w:val="28"/>
          <w:lang w:val="el-GR"/>
        </w:rPr>
        <w:t>ο</w:t>
      </w:r>
      <w:r w:rsidRPr="009E0760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κ</w:t>
      </w:r>
      <w:r w:rsidRPr="009E0760">
        <w:rPr>
          <w:sz w:val="28"/>
          <w:szCs w:val="28"/>
        </w:rPr>
        <w:t xml:space="preserve">. </w:t>
      </w:r>
      <w:r>
        <w:rPr>
          <w:sz w:val="28"/>
          <w:szCs w:val="28"/>
          <w:lang w:val="el-GR"/>
        </w:rPr>
        <w:t>Κυριαζής</w:t>
      </w:r>
      <w:r w:rsidRPr="009E0760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συμμετείχε</w:t>
      </w:r>
      <w:r w:rsidRPr="009E0760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στην</w:t>
      </w:r>
      <w:r w:rsidRPr="009E0760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ενότητα</w:t>
      </w:r>
      <w:r w:rsidRPr="009E0760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με</w:t>
      </w:r>
      <w:r w:rsidRPr="009E0760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θέμα</w:t>
      </w:r>
      <w:r w:rsidRPr="009E0760">
        <w:rPr>
          <w:sz w:val="28"/>
          <w:szCs w:val="28"/>
        </w:rPr>
        <w:t xml:space="preserve">: </w:t>
      </w:r>
      <w:r>
        <w:rPr>
          <w:sz w:val="28"/>
          <w:szCs w:val="28"/>
        </w:rPr>
        <w:t>“</w:t>
      </w:r>
      <w:r w:rsidR="00553D0E" w:rsidRPr="00553D0E">
        <w:rPr>
          <w:sz w:val="28"/>
          <w:szCs w:val="28"/>
        </w:rPr>
        <w:t>Fostering Open Innovation and Driving Digital Transformation in Greece: Accelerating Momentum</w:t>
      </w:r>
      <w:r>
        <w:rPr>
          <w:sz w:val="28"/>
          <w:szCs w:val="28"/>
        </w:rPr>
        <w:t xml:space="preserve">”. </w:t>
      </w:r>
      <w:r w:rsidR="002108D7">
        <w:rPr>
          <w:sz w:val="28"/>
          <w:szCs w:val="28"/>
          <w:lang w:val="el-GR"/>
        </w:rPr>
        <w:t xml:space="preserve">Στη συζήτηση που ακολούθησε, μεταξύ άλλων, αναφέρθηκε στην </w:t>
      </w:r>
      <w:r w:rsidR="002108D7" w:rsidRPr="002108D7">
        <w:rPr>
          <w:sz w:val="28"/>
          <w:szCs w:val="28"/>
          <w:lang w:val="el-GR"/>
        </w:rPr>
        <w:t>ιδιαιτέρως θετική</w:t>
      </w:r>
      <w:r w:rsidR="002108D7">
        <w:rPr>
          <w:sz w:val="28"/>
          <w:szCs w:val="28"/>
          <w:lang w:val="el-GR"/>
        </w:rPr>
        <w:t xml:space="preserve"> </w:t>
      </w:r>
      <w:r w:rsidR="002108D7" w:rsidRPr="002108D7">
        <w:rPr>
          <w:sz w:val="28"/>
          <w:szCs w:val="28"/>
          <w:lang w:val="el-GR"/>
        </w:rPr>
        <w:t>συμβολή της έρευνας και της καινοτομίας στην οικονομική ανάπτυξη</w:t>
      </w:r>
      <w:r w:rsidR="00773A5F">
        <w:rPr>
          <w:sz w:val="28"/>
          <w:szCs w:val="28"/>
          <w:lang w:val="el-GR"/>
        </w:rPr>
        <w:t>,</w:t>
      </w:r>
      <w:r w:rsidR="002108D7">
        <w:rPr>
          <w:sz w:val="28"/>
          <w:szCs w:val="28"/>
          <w:lang w:val="el-GR"/>
        </w:rPr>
        <w:t xml:space="preserve"> γεγονός </w:t>
      </w:r>
      <w:r w:rsidR="00773A5F">
        <w:rPr>
          <w:sz w:val="28"/>
          <w:szCs w:val="28"/>
          <w:lang w:val="el-GR"/>
        </w:rPr>
        <w:t>το οποίο</w:t>
      </w:r>
      <w:r w:rsidR="002108D7" w:rsidRPr="002108D7">
        <w:rPr>
          <w:sz w:val="28"/>
          <w:szCs w:val="28"/>
          <w:lang w:val="el-GR"/>
        </w:rPr>
        <w:t xml:space="preserve"> οφείλ</w:t>
      </w:r>
      <w:r w:rsidR="002108D7">
        <w:rPr>
          <w:sz w:val="28"/>
          <w:szCs w:val="28"/>
          <w:lang w:val="el-GR"/>
        </w:rPr>
        <w:t>ε</w:t>
      </w:r>
      <w:r w:rsidR="002108D7" w:rsidRPr="002108D7">
        <w:rPr>
          <w:sz w:val="28"/>
          <w:szCs w:val="28"/>
          <w:lang w:val="el-GR"/>
        </w:rPr>
        <w:t xml:space="preserve">ται στη σημαντική απόδοση των επενδύσεων σε έρευνα και τεχνολογική ανάπτυξη από την πλευρά των επιχειρήσεων, ποσοστό </w:t>
      </w:r>
      <w:r w:rsidR="00773A5F">
        <w:rPr>
          <w:sz w:val="28"/>
          <w:szCs w:val="28"/>
          <w:lang w:val="el-GR"/>
        </w:rPr>
        <w:t>που</w:t>
      </w:r>
      <w:r w:rsidR="002108D7" w:rsidRPr="002108D7">
        <w:rPr>
          <w:sz w:val="28"/>
          <w:szCs w:val="28"/>
          <w:lang w:val="el-GR"/>
        </w:rPr>
        <w:t xml:space="preserve"> εκτιμάται στο 10 με 30% στις τεχνολογικά προηγμένες χώρες.</w:t>
      </w:r>
      <w:r w:rsidR="002108D7">
        <w:rPr>
          <w:sz w:val="28"/>
          <w:szCs w:val="28"/>
          <w:lang w:val="el-GR"/>
        </w:rPr>
        <w:t xml:space="preserve"> </w:t>
      </w:r>
    </w:p>
    <w:p w14:paraId="301C7FF4" w14:textId="651DA35D" w:rsidR="00553D0E" w:rsidRDefault="002108D7" w:rsidP="009E0760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Επίσης</w:t>
      </w:r>
      <w:r w:rsidR="00E6212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έκανε λόγ</w:t>
      </w:r>
      <w:r w:rsidR="00842AE2">
        <w:rPr>
          <w:sz w:val="28"/>
          <w:szCs w:val="28"/>
          <w:lang w:val="el-GR"/>
        </w:rPr>
        <w:t>ο</w:t>
      </w:r>
      <w:r>
        <w:rPr>
          <w:sz w:val="28"/>
          <w:szCs w:val="28"/>
          <w:lang w:val="el-GR"/>
        </w:rPr>
        <w:t xml:space="preserve"> για την πολιτική της ΓΓΕΚ με στόχο την εφαρμογή στην αγορά των</w:t>
      </w:r>
      <w:r w:rsidRPr="002108D7">
        <w:rPr>
          <w:sz w:val="28"/>
          <w:szCs w:val="28"/>
          <w:lang w:val="el-GR"/>
        </w:rPr>
        <w:t xml:space="preserve"> ερευνητικ</w:t>
      </w:r>
      <w:r>
        <w:rPr>
          <w:sz w:val="28"/>
          <w:szCs w:val="28"/>
          <w:lang w:val="el-GR"/>
        </w:rPr>
        <w:t xml:space="preserve">ών </w:t>
      </w:r>
      <w:r w:rsidRPr="002108D7">
        <w:rPr>
          <w:sz w:val="28"/>
          <w:szCs w:val="28"/>
          <w:lang w:val="el-GR"/>
        </w:rPr>
        <w:t>αποτελ</w:t>
      </w:r>
      <w:r>
        <w:rPr>
          <w:sz w:val="28"/>
          <w:szCs w:val="28"/>
          <w:lang w:val="el-GR"/>
        </w:rPr>
        <w:t xml:space="preserve">εσμάτων </w:t>
      </w:r>
      <w:r w:rsidRPr="002108D7">
        <w:rPr>
          <w:sz w:val="28"/>
          <w:szCs w:val="28"/>
          <w:lang w:val="el-GR"/>
        </w:rPr>
        <w:t>των σημαντικών ιδρυμάτων και ινστιτούτων της χώρα</w:t>
      </w:r>
      <w:r w:rsidR="009F4C5D">
        <w:rPr>
          <w:sz w:val="28"/>
          <w:szCs w:val="28"/>
          <w:lang w:val="el-GR"/>
        </w:rPr>
        <w:t>ς</w:t>
      </w:r>
      <w:r w:rsidRPr="002108D7">
        <w:rPr>
          <w:sz w:val="28"/>
          <w:szCs w:val="28"/>
          <w:lang w:val="el-GR"/>
        </w:rPr>
        <w:t xml:space="preserve"> </w:t>
      </w:r>
      <w:r w:rsidR="00E62120">
        <w:rPr>
          <w:sz w:val="28"/>
          <w:szCs w:val="28"/>
          <w:lang w:val="el-GR"/>
        </w:rPr>
        <w:t>μας, τονίζοντας τη συνεισφορά προς αυτή την κατεύθυνση τ</w:t>
      </w:r>
      <w:r w:rsidRPr="002108D7">
        <w:rPr>
          <w:sz w:val="28"/>
          <w:szCs w:val="28"/>
          <w:lang w:val="el-GR"/>
        </w:rPr>
        <w:t>η</w:t>
      </w:r>
      <w:r w:rsidR="00E62120">
        <w:rPr>
          <w:sz w:val="28"/>
          <w:szCs w:val="28"/>
          <w:lang w:val="el-GR"/>
        </w:rPr>
        <w:t>ς</w:t>
      </w:r>
      <w:r w:rsidRPr="002108D7">
        <w:rPr>
          <w:sz w:val="28"/>
          <w:szCs w:val="28"/>
          <w:lang w:val="el-GR"/>
        </w:rPr>
        <w:t xml:space="preserve"> δράση</w:t>
      </w:r>
      <w:r w:rsidR="00E62120">
        <w:rPr>
          <w:sz w:val="28"/>
          <w:szCs w:val="28"/>
          <w:lang w:val="el-GR"/>
        </w:rPr>
        <w:t>ς</w:t>
      </w:r>
      <w:r w:rsidRPr="002108D7">
        <w:rPr>
          <w:sz w:val="28"/>
          <w:szCs w:val="28"/>
          <w:lang w:val="el-GR"/>
        </w:rPr>
        <w:t xml:space="preserve">  “Ερευνώ - Δημιουργώ - Καινοτομώ”</w:t>
      </w:r>
      <w:r w:rsidR="00773A5F">
        <w:rPr>
          <w:sz w:val="28"/>
          <w:szCs w:val="28"/>
          <w:lang w:val="el-GR"/>
        </w:rPr>
        <w:t>,</w:t>
      </w:r>
      <w:r w:rsidRPr="002108D7">
        <w:rPr>
          <w:sz w:val="28"/>
          <w:szCs w:val="28"/>
          <w:lang w:val="el-GR"/>
        </w:rPr>
        <w:t xml:space="preserve"> η οποία στηρίζει τη βιομηχανική έρευνα, την αξιοποίηση των ερευνητικών αποτελεσμάτων από τις επιχειρήσεις, καθώς και τη συνεργασία μεταξύ επιχειρήσεων και ερευνητικών φορέων, ενώ </w:t>
      </w:r>
      <w:r w:rsidR="00E62120">
        <w:rPr>
          <w:sz w:val="28"/>
          <w:szCs w:val="28"/>
          <w:lang w:val="el-GR"/>
        </w:rPr>
        <w:t xml:space="preserve">πρόσθεσε ότι </w:t>
      </w:r>
      <w:r w:rsidR="009F4C5D">
        <w:rPr>
          <w:sz w:val="28"/>
          <w:szCs w:val="28"/>
          <w:lang w:val="el-GR"/>
        </w:rPr>
        <w:lastRenderedPageBreak/>
        <w:t>πρόκειται να</w:t>
      </w:r>
      <w:r w:rsidRPr="002108D7">
        <w:rPr>
          <w:sz w:val="28"/>
          <w:szCs w:val="28"/>
          <w:lang w:val="el-GR"/>
        </w:rPr>
        <w:t xml:space="preserve"> προκηρυχθεί ως συνέχεια αυτής της δράσης το νέο «Ερευνώ – Καινοτομώ», ύψους 300 εκ. ευρώ.  </w:t>
      </w:r>
    </w:p>
    <w:p w14:paraId="0E8A7FA8" w14:textId="3708BE3E" w:rsidR="002108D7" w:rsidRDefault="00E62120" w:rsidP="009E0760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</w:t>
      </w:r>
      <w:r w:rsidR="00773A5F">
        <w:rPr>
          <w:sz w:val="28"/>
          <w:szCs w:val="28"/>
          <w:lang w:val="el-GR"/>
        </w:rPr>
        <w:t>ιπρόσθετα</w:t>
      </w:r>
      <w:r>
        <w:rPr>
          <w:sz w:val="28"/>
          <w:szCs w:val="28"/>
          <w:lang w:val="el-GR"/>
        </w:rPr>
        <w:t xml:space="preserve">, </w:t>
      </w:r>
      <w:r w:rsidR="002108D7">
        <w:rPr>
          <w:sz w:val="28"/>
          <w:szCs w:val="28"/>
          <w:lang w:val="el-GR"/>
        </w:rPr>
        <w:t xml:space="preserve"> επεσήμανε ότι</w:t>
      </w:r>
      <w:r>
        <w:rPr>
          <w:sz w:val="28"/>
          <w:szCs w:val="28"/>
          <w:lang w:val="el-GR"/>
        </w:rPr>
        <w:t>,</w:t>
      </w:r>
      <w:r w:rsidR="002108D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</w:t>
      </w:r>
      <w:r w:rsidRPr="00E62120">
        <w:rPr>
          <w:sz w:val="28"/>
          <w:szCs w:val="28"/>
          <w:lang w:val="el-GR"/>
        </w:rPr>
        <w:t>αρόλο που η δαπάνη για έρευνα ως % του ΑΕΠ στην χώρα μας παραμένει χαμηλή, τα τελευταία χρόνια οι δαπάνες αυξάνονται σημαντικά</w:t>
      </w:r>
      <w:r w:rsidR="00773A5F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καθώς και ότι</w:t>
      </w:r>
      <w:r w:rsidRPr="00E62120">
        <w:rPr>
          <w:sz w:val="28"/>
          <w:szCs w:val="28"/>
          <w:lang w:val="el-GR"/>
        </w:rPr>
        <w:t xml:space="preserve"> η Ελλάδα κατατάσσεται </w:t>
      </w:r>
      <w:r w:rsidR="00842AE2">
        <w:rPr>
          <w:sz w:val="28"/>
          <w:szCs w:val="28"/>
          <w:lang w:val="el-GR"/>
        </w:rPr>
        <w:t>πρώτη</w:t>
      </w:r>
      <w:r w:rsidRPr="00E62120">
        <w:rPr>
          <w:sz w:val="28"/>
          <w:szCs w:val="28"/>
          <w:lang w:val="el-GR"/>
        </w:rPr>
        <w:t xml:space="preserve"> στη βελτίωση του δείκτη καινοτομίας στην ΕΕ μεταξύ 2015 -2022.</w:t>
      </w:r>
    </w:p>
    <w:p w14:paraId="30EBEF94" w14:textId="4F312D7E" w:rsidR="002108D7" w:rsidRPr="002108D7" w:rsidRDefault="00E62120" w:rsidP="00E62120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Τέλος, αναφέρθηκε</w:t>
      </w:r>
      <w:r w:rsidRPr="00E62120">
        <w:rPr>
          <w:sz w:val="28"/>
          <w:szCs w:val="28"/>
          <w:lang w:val="el-GR"/>
        </w:rPr>
        <w:t xml:space="preserve"> και </w:t>
      </w:r>
      <w:r w:rsidR="009F4C5D">
        <w:rPr>
          <w:sz w:val="28"/>
          <w:szCs w:val="28"/>
          <w:lang w:val="el-GR"/>
        </w:rPr>
        <w:t xml:space="preserve">σε </w:t>
      </w:r>
      <w:r w:rsidRPr="00E62120">
        <w:rPr>
          <w:sz w:val="28"/>
          <w:szCs w:val="28"/>
          <w:lang w:val="el-GR"/>
        </w:rPr>
        <w:t>άλλες πρωτοποριακές δράσεις της ΓΓΕΚ</w:t>
      </w:r>
      <w:r>
        <w:rPr>
          <w:sz w:val="28"/>
          <w:szCs w:val="28"/>
          <w:lang w:val="el-GR"/>
        </w:rPr>
        <w:t>, μεταξύ των οποίων και</w:t>
      </w:r>
      <w:r w:rsidRPr="00E62120">
        <w:rPr>
          <w:sz w:val="28"/>
          <w:szCs w:val="28"/>
          <w:lang w:val="el-GR"/>
        </w:rPr>
        <w:t xml:space="preserve"> η δράση για την αναβάθμιση των ερευνητικών υποδομών ύψους </w:t>
      </w:r>
      <w:r w:rsidR="009F4C5D">
        <w:rPr>
          <w:sz w:val="28"/>
          <w:szCs w:val="28"/>
          <w:lang w:val="el-GR"/>
        </w:rPr>
        <w:t>237</w:t>
      </w:r>
      <w:r w:rsidRPr="00E62120">
        <w:rPr>
          <w:sz w:val="28"/>
          <w:szCs w:val="28"/>
          <w:lang w:val="el-GR"/>
        </w:rPr>
        <w:t xml:space="preserve"> εκ. ευρώ από το ΤΑΑ</w:t>
      </w:r>
      <w:r>
        <w:rPr>
          <w:sz w:val="28"/>
          <w:szCs w:val="28"/>
          <w:lang w:val="el-GR"/>
        </w:rPr>
        <w:t>, τονίζοντας ότι η</w:t>
      </w:r>
      <w:r w:rsidRPr="00E62120">
        <w:rPr>
          <w:sz w:val="28"/>
          <w:szCs w:val="28"/>
          <w:lang w:val="el-GR"/>
        </w:rPr>
        <w:t xml:space="preserve"> ΓΓΕΚ αξιοποιεί στο έπακρο τη στήριξη </w:t>
      </w:r>
      <w:r>
        <w:rPr>
          <w:sz w:val="28"/>
          <w:szCs w:val="28"/>
          <w:lang w:val="el-GR"/>
        </w:rPr>
        <w:t>μέσω του ΤΑΑ,</w:t>
      </w:r>
      <w:r w:rsidRPr="00E62120">
        <w:rPr>
          <w:sz w:val="28"/>
          <w:szCs w:val="28"/>
          <w:lang w:val="el-GR"/>
        </w:rPr>
        <w:t xml:space="preserve"> έχει ολοκληρώσει τις διαδικασίες για τον Σχεδιασμό της Εθνικής Στρατηγικής Έρευνας </w:t>
      </w:r>
      <w:r w:rsidR="00773A5F">
        <w:rPr>
          <w:sz w:val="28"/>
          <w:szCs w:val="28"/>
          <w:lang w:val="el-GR"/>
        </w:rPr>
        <w:t xml:space="preserve">και </w:t>
      </w:r>
      <w:r w:rsidRPr="00E62120">
        <w:rPr>
          <w:sz w:val="28"/>
          <w:szCs w:val="28"/>
          <w:lang w:val="el-GR"/>
        </w:rPr>
        <w:t>Καινοτομίας 2021-27</w:t>
      </w:r>
      <w:r>
        <w:rPr>
          <w:sz w:val="28"/>
          <w:szCs w:val="28"/>
          <w:lang w:val="el-GR"/>
        </w:rPr>
        <w:t xml:space="preserve"> και θέτει ως προτεραιότητα</w:t>
      </w:r>
      <w:r w:rsidRPr="00E62120">
        <w:rPr>
          <w:sz w:val="28"/>
          <w:szCs w:val="28"/>
          <w:lang w:val="el-GR"/>
        </w:rPr>
        <w:t xml:space="preserve"> τη σύνδεση της έρευνας με την επιχειρηματικότητα</w:t>
      </w:r>
      <w:r>
        <w:rPr>
          <w:sz w:val="28"/>
          <w:szCs w:val="28"/>
          <w:lang w:val="el-GR"/>
        </w:rPr>
        <w:t xml:space="preserve"> ως</w:t>
      </w:r>
      <w:r w:rsidRPr="00E62120">
        <w:rPr>
          <w:sz w:val="28"/>
          <w:szCs w:val="28"/>
          <w:lang w:val="el-GR"/>
        </w:rPr>
        <w:t xml:space="preserve"> βασική προϋπόθεση για τη βιώσιμη ανάπτυξη.</w:t>
      </w:r>
    </w:p>
    <w:sectPr w:rsidR="002108D7" w:rsidRPr="002108D7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B8D2" w14:textId="77777777" w:rsidR="00FA635D" w:rsidRDefault="00FA635D" w:rsidP="00091DC0">
      <w:pPr>
        <w:spacing w:after="0" w:line="240" w:lineRule="auto"/>
      </w:pPr>
      <w:r>
        <w:separator/>
      </w:r>
    </w:p>
  </w:endnote>
  <w:endnote w:type="continuationSeparator" w:id="0">
    <w:p w14:paraId="1CD94D1C" w14:textId="77777777" w:rsidR="00FA635D" w:rsidRDefault="00FA635D" w:rsidP="0009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48C2" w14:textId="57918D51" w:rsidR="00091DC0" w:rsidRPr="008368B9" w:rsidRDefault="00091DC0" w:rsidP="00091DC0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31DCD78C" w14:textId="03B87C9F" w:rsidR="00091DC0" w:rsidRPr="00091DC0" w:rsidRDefault="00091DC0">
    <w:pPr>
      <w:pStyle w:val="a4"/>
      <w:rPr>
        <w:lang w:val="el-GR"/>
      </w:rPr>
    </w:pPr>
  </w:p>
  <w:p w14:paraId="3D96A377" w14:textId="77777777" w:rsidR="00091DC0" w:rsidRPr="00091DC0" w:rsidRDefault="00091DC0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57E8" w14:textId="77777777" w:rsidR="00FA635D" w:rsidRDefault="00FA635D" w:rsidP="00091DC0">
      <w:pPr>
        <w:spacing w:after="0" w:line="240" w:lineRule="auto"/>
      </w:pPr>
      <w:r>
        <w:separator/>
      </w:r>
    </w:p>
  </w:footnote>
  <w:footnote w:type="continuationSeparator" w:id="0">
    <w:p w14:paraId="6248FA1A" w14:textId="77777777" w:rsidR="00FA635D" w:rsidRDefault="00FA635D" w:rsidP="0009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0E"/>
    <w:rsid w:val="00057158"/>
    <w:rsid w:val="00091DC0"/>
    <w:rsid w:val="000F06B8"/>
    <w:rsid w:val="002108D7"/>
    <w:rsid w:val="00545C57"/>
    <w:rsid w:val="00553D0E"/>
    <w:rsid w:val="00773A5F"/>
    <w:rsid w:val="00842AE2"/>
    <w:rsid w:val="009344D6"/>
    <w:rsid w:val="009E0760"/>
    <w:rsid w:val="009F4C5D"/>
    <w:rsid w:val="00CD1F6F"/>
    <w:rsid w:val="00E45348"/>
    <w:rsid w:val="00E62120"/>
    <w:rsid w:val="00F740FD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E71A"/>
  <w15:chartTrackingRefBased/>
  <w15:docId w15:val="{D9BBA217-F24A-4C99-8304-B0D5AB1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91DC0"/>
  </w:style>
  <w:style w:type="paragraph" w:styleId="a4">
    <w:name w:val="footer"/>
    <w:basedOn w:val="a"/>
    <w:link w:val="Char0"/>
    <w:uiPriority w:val="99"/>
    <w:unhideWhenUsed/>
    <w:rsid w:val="00091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91DC0"/>
  </w:style>
  <w:style w:type="character" w:styleId="-">
    <w:name w:val="Hyperlink"/>
    <w:rsid w:val="00091DC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9489C470BC45859C79679BB267DD" ma:contentTypeVersion="4" ma:contentTypeDescription="Create a new document." ma:contentTypeScope="" ma:versionID="4ee351f9b8e1ed7771e1d50f5583a4a8">
  <xsd:schema xmlns:xsd="http://www.w3.org/2001/XMLSchema" xmlns:xs="http://www.w3.org/2001/XMLSchema" xmlns:p="http://schemas.microsoft.com/office/2006/metadata/properties" xmlns:ns3="e6bc95f1-f599-4f35-bd87-b0a0595bc618" targetNamespace="http://schemas.microsoft.com/office/2006/metadata/properties" ma:root="true" ma:fieldsID="a1df60cabe382cb4372f87fc724be7d4" ns3:_="">
    <xsd:import namespace="e6bc95f1-f599-4f35-bd87-b0a0595bc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c95f1-f599-4f35-bd87-b0a0595bc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C5EF3-78A7-40CE-9076-C25A8985C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c95f1-f599-4f35-bd87-b0a0595bc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35CC9-9656-4706-8E7F-D8CEE01E1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5636E-1D95-4876-BB37-DE371DF71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3</cp:revision>
  <cp:lastPrinted>2023-06-02T08:47:00Z</cp:lastPrinted>
  <dcterms:created xsi:type="dcterms:W3CDTF">2023-06-02T10:59:00Z</dcterms:created>
  <dcterms:modified xsi:type="dcterms:W3CDTF">2023-06-02T11:51:00Z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0x0101005CF69489C470BC45859C79679BB267DD</vt:lpwstr>
  </property>
</Properties>
</file>