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  <w:r w:rsidRPr="001F0E01">
        <w:rPr>
          <w:rFonts w:cstheme="minorHAnsi"/>
          <w:b/>
          <w:lang w:val="el-GR"/>
        </w:rPr>
        <w:t>Ινστιτούτο Μοριακής Βιολογίας και Βιοτεχνολογίας (</w:t>
      </w:r>
      <w:r w:rsidRPr="001F0E01">
        <w:rPr>
          <w:rFonts w:cstheme="minorHAnsi"/>
          <w:b/>
        </w:rPr>
        <w:t>IMBB</w:t>
      </w:r>
      <w:r w:rsidRPr="001F0E01">
        <w:rPr>
          <w:rFonts w:cstheme="minorHAnsi"/>
          <w:b/>
          <w:lang w:val="el-GR"/>
        </w:rPr>
        <w:t>)</w:t>
      </w:r>
    </w:p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  <w:r w:rsidRPr="001F0E01">
        <w:rPr>
          <w:rFonts w:cstheme="minorHAnsi"/>
          <w:b/>
          <w:lang w:val="el-GR"/>
        </w:rPr>
        <w:t xml:space="preserve">Ίδρυμα </w:t>
      </w:r>
      <w:r w:rsidR="00AA3232" w:rsidRPr="001F0E01">
        <w:rPr>
          <w:rFonts w:cstheme="minorHAnsi"/>
          <w:b/>
          <w:lang w:val="el-GR"/>
        </w:rPr>
        <w:t xml:space="preserve">Τεχνολογίας </w:t>
      </w:r>
      <w:r w:rsidRPr="001F0E01">
        <w:rPr>
          <w:rFonts w:cstheme="minorHAnsi"/>
          <w:b/>
          <w:lang w:val="el-GR"/>
        </w:rPr>
        <w:t xml:space="preserve">και </w:t>
      </w:r>
      <w:r w:rsidR="00AA3232" w:rsidRPr="001F0E01">
        <w:rPr>
          <w:rFonts w:cstheme="minorHAnsi"/>
          <w:b/>
          <w:lang w:val="el-GR"/>
        </w:rPr>
        <w:t xml:space="preserve">Έρευνας </w:t>
      </w:r>
      <w:r w:rsidRPr="001F0E01">
        <w:rPr>
          <w:rFonts w:cstheme="minorHAnsi"/>
          <w:b/>
          <w:lang w:val="el-GR"/>
        </w:rPr>
        <w:t>(ΙΤΕ)</w:t>
      </w:r>
    </w:p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  <w:r w:rsidRPr="001F0E01">
        <w:rPr>
          <w:rFonts w:cstheme="minorHAnsi"/>
          <w:b/>
          <w:lang w:val="el-GR"/>
        </w:rPr>
        <w:t>Ιατρική Σχολή, Πανεπιστήμιο Κρήτης</w:t>
      </w:r>
    </w:p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</w:p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  <w:r w:rsidRPr="001F0E01">
        <w:rPr>
          <w:rFonts w:cstheme="minorHAnsi"/>
          <w:b/>
          <w:lang w:val="el-GR"/>
        </w:rPr>
        <w:t>ΔΕΛΤΙΟ ΤΥΠΟΥ</w:t>
      </w:r>
    </w:p>
    <w:p w:rsidR="00A74FE1" w:rsidRPr="001F0E01" w:rsidRDefault="00A74FE1" w:rsidP="001D201C">
      <w:pPr>
        <w:spacing w:after="120" w:line="240" w:lineRule="auto"/>
        <w:jc w:val="center"/>
        <w:rPr>
          <w:rFonts w:cstheme="minorHAnsi"/>
          <w:b/>
          <w:lang w:val="el-GR"/>
        </w:rPr>
      </w:pPr>
      <w:r w:rsidRPr="001F0E01">
        <w:rPr>
          <w:rFonts w:cstheme="minorHAnsi"/>
          <w:b/>
          <w:lang w:val="el-GR"/>
        </w:rPr>
        <w:t xml:space="preserve">Ηράκλειο, </w:t>
      </w:r>
      <w:r w:rsidR="001F0E01" w:rsidRPr="001F0E01">
        <w:rPr>
          <w:rFonts w:cstheme="minorHAnsi"/>
          <w:b/>
          <w:lang w:val="el-GR"/>
        </w:rPr>
        <w:t>1</w:t>
      </w:r>
      <w:r w:rsidR="008A3C80" w:rsidRPr="004C4093">
        <w:rPr>
          <w:rFonts w:cstheme="minorHAnsi"/>
          <w:b/>
          <w:lang w:val="el-GR"/>
        </w:rPr>
        <w:t>2</w:t>
      </w:r>
      <w:r w:rsidRPr="001F0E01">
        <w:rPr>
          <w:rFonts w:cstheme="minorHAnsi"/>
          <w:b/>
          <w:lang w:val="el-GR"/>
        </w:rPr>
        <w:t xml:space="preserve"> Ιούλιο</w:t>
      </w:r>
      <w:r w:rsidR="001F0E01" w:rsidRPr="001F0E01">
        <w:rPr>
          <w:rFonts w:cstheme="minorHAnsi"/>
          <w:b/>
          <w:lang w:val="el-GR"/>
        </w:rPr>
        <w:t>υ</w:t>
      </w:r>
      <w:r w:rsidRPr="001F0E01">
        <w:rPr>
          <w:rFonts w:cstheme="minorHAnsi"/>
          <w:b/>
          <w:lang w:val="el-GR"/>
        </w:rPr>
        <w:t xml:space="preserve"> 2023</w:t>
      </w:r>
    </w:p>
    <w:p w:rsidR="00A74FE1" w:rsidRPr="001F0E01" w:rsidRDefault="00A74FE1" w:rsidP="001D201C">
      <w:pPr>
        <w:spacing w:after="120" w:line="240" w:lineRule="auto"/>
        <w:jc w:val="both"/>
        <w:rPr>
          <w:rFonts w:cstheme="minorHAnsi"/>
          <w:b/>
          <w:lang w:val="el-GR"/>
        </w:rPr>
      </w:pPr>
    </w:p>
    <w:p w:rsidR="006A3BE1" w:rsidRPr="00432653" w:rsidRDefault="006A3BE1" w:rsidP="00432653">
      <w:pPr>
        <w:spacing w:after="120" w:line="240" w:lineRule="auto"/>
        <w:jc w:val="center"/>
        <w:rPr>
          <w:rFonts w:cstheme="minorHAnsi"/>
          <w:b/>
          <w:sz w:val="24"/>
          <w:lang w:val="el-GR"/>
        </w:rPr>
      </w:pPr>
      <w:r w:rsidRPr="00432653">
        <w:rPr>
          <w:rFonts w:cstheme="minorHAnsi"/>
          <w:b/>
          <w:sz w:val="24"/>
          <w:lang w:val="el-GR"/>
        </w:rPr>
        <w:t xml:space="preserve">Νέα επιστημονικά δεδομένα </w:t>
      </w:r>
      <w:r w:rsidR="00415C90" w:rsidRPr="00432653">
        <w:rPr>
          <w:rFonts w:cstheme="minorHAnsi"/>
          <w:b/>
          <w:sz w:val="24"/>
          <w:lang w:val="el-GR"/>
        </w:rPr>
        <w:t>αποκαλύπτουν</w:t>
      </w:r>
      <w:r w:rsidRPr="00432653">
        <w:rPr>
          <w:rFonts w:cstheme="minorHAnsi"/>
          <w:b/>
          <w:sz w:val="24"/>
          <w:lang w:val="el-GR"/>
        </w:rPr>
        <w:t xml:space="preserve"> μηχανισμούς γήρανσης</w:t>
      </w:r>
      <w:r w:rsidR="00415C90" w:rsidRPr="00432653">
        <w:rPr>
          <w:rFonts w:cstheme="minorHAnsi"/>
          <w:b/>
          <w:sz w:val="24"/>
          <w:lang w:val="el-GR"/>
        </w:rPr>
        <w:t xml:space="preserve"> και </w:t>
      </w:r>
      <w:proofErr w:type="spellStart"/>
      <w:r w:rsidR="00415C90" w:rsidRPr="00432653">
        <w:rPr>
          <w:rFonts w:cstheme="minorHAnsi"/>
          <w:b/>
          <w:sz w:val="24"/>
          <w:lang w:val="el-GR"/>
        </w:rPr>
        <w:t>παθογένεσης</w:t>
      </w:r>
      <w:proofErr w:type="spellEnd"/>
      <w:r w:rsidR="00415C90" w:rsidRPr="00432653">
        <w:rPr>
          <w:rFonts w:cstheme="minorHAnsi"/>
          <w:b/>
          <w:sz w:val="24"/>
          <w:lang w:val="el-GR"/>
        </w:rPr>
        <w:t xml:space="preserve"> σοβαρών ασθενειών</w:t>
      </w:r>
      <w:r w:rsidRPr="00432653">
        <w:rPr>
          <w:rFonts w:cstheme="minorHAnsi"/>
          <w:b/>
          <w:sz w:val="24"/>
          <w:lang w:val="el-GR"/>
        </w:rPr>
        <w:t xml:space="preserve">, </w:t>
      </w:r>
      <w:r w:rsidR="001F0E01" w:rsidRPr="00432653">
        <w:rPr>
          <w:rFonts w:cstheme="minorHAnsi"/>
          <w:b/>
          <w:sz w:val="24"/>
          <w:lang w:val="el-GR"/>
        </w:rPr>
        <w:t>αναδεικνύοντας</w:t>
      </w:r>
      <w:r w:rsidRPr="00432653">
        <w:rPr>
          <w:rFonts w:cstheme="minorHAnsi"/>
          <w:b/>
          <w:sz w:val="24"/>
          <w:lang w:val="el-GR"/>
        </w:rPr>
        <w:t xml:space="preserve"> τη σημασία της </w:t>
      </w:r>
      <w:r w:rsidR="001F0E01" w:rsidRPr="00432653">
        <w:rPr>
          <w:rFonts w:cstheme="minorHAnsi"/>
          <w:b/>
          <w:sz w:val="24"/>
          <w:lang w:val="el-GR"/>
        </w:rPr>
        <w:t xml:space="preserve">βιογένεσης και της λειτουργίας των </w:t>
      </w:r>
      <w:r w:rsidRPr="00432653">
        <w:rPr>
          <w:rFonts w:cstheme="minorHAnsi"/>
          <w:b/>
          <w:sz w:val="24"/>
          <w:lang w:val="el-GR"/>
        </w:rPr>
        <w:t xml:space="preserve">μιτοχονδρίων </w:t>
      </w:r>
      <w:r w:rsidR="00692931" w:rsidRPr="00432653">
        <w:rPr>
          <w:rFonts w:cstheme="minorHAnsi"/>
          <w:b/>
          <w:sz w:val="24"/>
          <w:lang w:val="el-GR"/>
        </w:rPr>
        <w:t>στα κύτταρα</w:t>
      </w:r>
      <w:r w:rsidR="001F0E01" w:rsidRPr="00432653">
        <w:rPr>
          <w:rFonts w:cstheme="minorHAnsi"/>
          <w:b/>
          <w:sz w:val="24"/>
          <w:lang w:val="el-GR"/>
        </w:rPr>
        <w:t>.</w:t>
      </w:r>
    </w:p>
    <w:p w:rsidR="00A74FE1" w:rsidRPr="001F0E01" w:rsidRDefault="00A74FE1" w:rsidP="001D201C">
      <w:pPr>
        <w:spacing w:after="120" w:line="240" w:lineRule="auto"/>
        <w:jc w:val="both"/>
        <w:rPr>
          <w:rFonts w:cstheme="minorHAnsi"/>
          <w:lang w:val="el-GR"/>
        </w:rPr>
      </w:pPr>
    </w:p>
    <w:p w:rsidR="00A74FE1" w:rsidRPr="001F0E01" w:rsidRDefault="00A74FE1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 xml:space="preserve">Έρευνα του Ινστιτούτου Μοριακής Βιολογίας και Βιοτεχνολογίας (ΙΜΒΒ) </w:t>
      </w:r>
      <w:r w:rsidR="009D0A64">
        <w:rPr>
          <w:rFonts w:cstheme="minorHAnsi"/>
          <w:lang w:val="el-GR"/>
        </w:rPr>
        <w:t>σ</w:t>
      </w:r>
      <w:r w:rsidRPr="001F0E01">
        <w:rPr>
          <w:rFonts w:cstheme="minorHAnsi"/>
          <w:lang w:val="el-GR"/>
        </w:rPr>
        <w:t xml:space="preserve">το </w:t>
      </w:r>
      <w:r w:rsidR="009D0A64" w:rsidRPr="001F0E01">
        <w:rPr>
          <w:rFonts w:cstheme="minorHAnsi"/>
          <w:lang w:val="el-GR"/>
        </w:rPr>
        <w:t>Ίδρυμα</w:t>
      </w:r>
      <w:r w:rsidRPr="001F0E01">
        <w:rPr>
          <w:rFonts w:cstheme="minorHAnsi"/>
          <w:lang w:val="el-GR"/>
        </w:rPr>
        <w:t xml:space="preserve"> Τεχνολογίας και Έρευνας (ΙΤΕ), που δημοσιεύεται </w:t>
      </w:r>
      <w:r w:rsidR="009D0A64">
        <w:rPr>
          <w:rFonts w:cstheme="minorHAnsi"/>
          <w:lang w:val="el-GR"/>
        </w:rPr>
        <w:t xml:space="preserve">σήμερα </w:t>
      </w:r>
      <w:r w:rsidRPr="001F0E01">
        <w:rPr>
          <w:rFonts w:cstheme="minorHAnsi"/>
          <w:lang w:val="el-GR"/>
        </w:rPr>
        <w:t>στ</w:t>
      </w:r>
      <w:r w:rsidR="009D0A64">
        <w:rPr>
          <w:rFonts w:cstheme="minorHAnsi"/>
          <w:lang w:val="el-GR"/>
        </w:rPr>
        <w:t>ην</w:t>
      </w:r>
      <w:r w:rsidRPr="001F0E01">
        <w:rPr>
          <w:rFonts w:cstheme="minorHAnsi"/>
          <w:lang w:val="el-GR"/>
        </w:rPr>
        <w:t xml:space="preserve"> </w:t>
      </w:r>
      <w:r w:rsidR="00372AD1" w:rsidRPr="001F0E01">
        <w:rPr>
          <w:rFonts w:cstheme="minorHAnsi"/>
          <w:lang w:val="el-GR"/>
        </w:rPr>
        <w:t>έγκριτ</w:t>
      </w:r>
      <w:r w:rsidR="009D0A64">
        <w:rPr>
          <w:rFonts w:cstheme="minorHAnsi"/>
          <w:lang w:val="el-GR"/>
        </w:rPr>
        <w:t>η</w:t>
      </w:r>
      <w:r w:rsidR="00372AD1" w:rsidRPr="001F0E01">
        <w:rPr>
          <w:rFonts w:cstheme="minorHAnsi"/>
          <w:lang w:val="el-GR"/>
        </w:rPr>
        <w:t xml:space="preserve"> </w:t>
      </w:r>
      <w:r w:rsidR="009D0A64" w:rsidRPr="001F0E01">
        <w:rPr>
          <w:rFonts w:cstheme="minorHAnsi"/>
          <w:lang w:val="el-GR"/>
        </w:rPr>
        <w:t>διεθν</w:t>
      </w:r>
      <w:r w:rsidR="009D0A64">
        <w:rPr>
          <w:rFonts w:cstheme="minorHAnsi"/>
          <w:lang w:val="el-GR"/>
        </w:rPr>
        <w:t>ή</w:t>
      </w:r>
      <w:r w:rsidRPr="001F0E01">
        <w:rPr>
          <w:rFonts w:cstheme="minorHAnsi"/>
          <w:lang w:val="el-GR"/>
        </w:rPr>
        <w:t xml:space="preserve"> </w:t>
      </w:r>
      <w:r w:rsidR="009D0A64" w:rsidRPr="001F0E01">
        <w:rPr>
          <w:rFonts w:cstheme="minorHAnsi"/>
          <w:lang w:val="el-GR"/>
        </w:rPr>
        <w:t>επιστημονικ</w:t>
      </w:r>
      <w:r w:rsidR="009D0A64">
        <w:rPr>
          <w:rFonts w:cstheme="minorHAnsi"/>
          <w:lang w:val="el-GR"/>
        </w:rPr>
        <w:t>ή</w:t>
      </w:r>
      <w:r w:rsidRPr="001F0E01">
        <w:rPr>
          <w:rFonts w:cstheme="minorHAnsi"/>
          <w:lang w:val="el-GR"/>
        </w:rPr>
        <w:t xml:space="preserve"> </w:t>
      </w:r>
      <w:r w:rsidR="009D0A64">
        <w:rPr>
          <w:rFonts w:cstheme="minorHAnsi"/>
          <w:lang w:val="el-GR"/>
        </w:rPr>
        <w:t>επιθεώρηση</w:t>
      </w:r>
      <w:r w:rsidRPr="001F0E01">
        <w:rPr>
          <w:rFonts w:cstheme="minorHAnsi"/>
          <w:lang w:val="el-GR"/>
        </w:rPr>
        <w:t xml:space="preserve"> </w:t>
      </w:r>
      <w:hyperlink r:id="rId4" w:history="1">
        <w:r w:rsidRPr="001F0E01">
          <w:rPr>
            <w:rStyle w:val="Hyperlink"/>
            <w:rFonts w:cstheme="minorHAnsi"/>
            <w:i/>
          </w:rPr>
          <w:t>EMBO</w:t>
        </w:r>
        <w:r w:rsidRPr="001F0E01">
          <w:rPr>
            <w:rStyle w:val="Hyperlink"/>
            <w:rFonts w:cstheme="minorHAnsi"/>
            <w:i/>
            <w:lang w:val="el-GR"/>
          </w:rPr>
          <w:t xml:space="preserve"> </w:t>
        </w:r>
        <w:r w:rsidRPr="001F0E01">
          <w:rPr>
            <w:rStyle w:val="Hyperlink"/>
            <w:rFonts w:cstheme="minorHAnsi"/>
            <w:i/>
          </w:rPr>
          <w:t>Journal</w:t>
        </w:r>
      </w:hyperlink>
      <w:r w:rsidRPr="001F0E01">
        <w:rPr>
          <w:rFonts w:cstheme="minorHAnsi"/>
          <w:lang w:val="el-GR"/>
        </w:rPr>
        <w:t>, αποκαλύπτει ένα</w:t>
      </w:r>
      <w:r w:rsidR="005C14FD">
        <w:rPr>
          <w:rFonts w:cstheme="minorHAnsi"/>
          <w:lang w:val="el-GR"/>
        </w:rPr>
        <w:t>ν</w:t>
      </w:r>
      <w:r w:rsidRPr="001F0E01">
        <w:rPr>
          <w:rFonts w:cstheme="minorHAnsi"/>
          <w:lang w:val="el-GR"/>
        </w:rPr>
        <w:t xml:space="preserve"> θεμελιώδη μηχανισμό που ρυθμίζει τη γήρανση ελέγχοντας </w:t>
      </w:r>
      <w:r w:rsidR="00331676" w:rsidRPr="001F0E01">
        <w:rPr>
          <w:rFonts w:cstheme="minorHAnsi"/>
          <w:lang w:val="el-GR"/>
        </w:rPr>
        <w:t>τον αριθμό</w:t>
      </w:r>
      <w:r w:rsidRPr="001F0E01">
        <w:rPr>
          <w:rFonts w:cstheme="minorHAnsi"/>
          <w:lang w:val="el-GR"/>
        </w:rPr>
        <w:t xml:space="preserve"> και </w:t>
      </w:r>
      <w:r w:rsidR="00F71B8C" w:rsidRPr="001F0E01">
        <w:rPr>
          <w:rFonts w:cstheme="minorHAnsi"/>
          <w:lang w:val="el-GR"/>
        </w:rPr>
        <w:t>τη λειτουργία</w:t>
      </w:r>
      <w:r w:rsidR="001141B4"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  <w:lang w:val="el-GR"/>
        </w:rPr>
        <w:t>των μιτοχονδρίων μέσα στα κύτταρα.</w:t>
      </w:r>
    </w:p>
    <w:p w:rsidR="00C94C04" w:rsidRPr="001F0E01" w:rsidRDefault="00FC101C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</w:t>
      </w:r>
      <w:r w:rsidRPr="001F0E01">
        <w:rPr>
          <w:rFonts w:cstheme="minorHAnsi"/>
          <w:lang w:val="el-GR"/>
        </w:rPr>
        <w:t xml:space="preserve">α μιτοχόνδρια </w:t>
      </w:r>
      <w:r>
        <w:rPr>
          <w:rFonts w:cstheme="minorHAnsi"/>
          <w:lang w:val="el-GR"/>
        </w:rPr>
        <w:t xml:space="preserve">είναι εξειδικευμένα οργανίδια, τα οποία </w:t>
      </w:r>
      <w:r w:rsidRPr="001F0E01">
        <w:rPr>
          <w:rFonts w:cstheme="minorHAnsi"/>
          <w:lang w:val="el-GR"/>
        </w:rPr>
        <w:t>αποτελούν την κύρια μηχανή παραγωγής ενέργειας</w:t>
      </w:r>
      <w:r>
        <w:rPr>
          <w:rFonts w:cstheme="minorHAnsi"/>
          <w:lang w:val="el-GR"/>
        </w:rPr>
        <w:t>,</w:t>
      </w:r>
      <w:r w:rsidRPr="001F0E01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</w:t>
      </w:r>
      <w:r w:rsidR="00606DBB" w:rsidRPr="001F0E01">
        <w:rPr>
          <w:rFonts w:cstheme="minorHAnsi"/>
          <w:lang w:val="el-GR"/>
        </w:rPr>
        <w:t>το εσωτερικό των κυττάρων του ανθρώπινου σώματος καθώς και άλλων</w:t>
      </w:r>
      <w:r w:rsidR="00A94852" w:rsidRPr="001F0E01">
        <w:rPr>
          <w:rFonts w:cstheme="minorHAnsi"/>
          <w:lang w:val="el-GR"/>
        </w:rPr>
        <w:t>,</w:t>
      </w:r>
      <w:r w:rsidR="00606DBB" w:rsidRPr="001F0E01">
        <w:rPr>
          <w:rFonts w:cstheme="minorHAnsi"/>
          <w:lang w:val="el-GR"/>
        </w:rPr>
        <w:t xml:space="preserve"> </w:t>
      </w:r>
      <w:r w:rsidR="00A94852" w:rsidRPr="001F0E01">
        <w:rPr>
          <w:rFonts w:cstheme="minorHAnsi"/>
          <w:lang w:val="el-GR"/>
        </w:rPr>
        <w:t>λιγότερο</w:t>
      </w:r>
      <w:r w:rsidR="00606DBB" w:rsidRPr="001F0E01">
        <w:rPr>
          <w:rFonts w:cstheme="minorHAnsi"/>
          <w:lang w:val="el-GR"/>
        </w:rPr>
        <w:t xml:space="preserve"> σύνθετων </w:t>
      </w:r>
      <w:proofErr w:type="spellStart"/>
      <w:r w:rsidR="006A3BE1" w:rsidRPr="001F0E01">
        <w:rPr>
          <w:rFonts w:cstheme="minorHAnsi"/>
          <w:lang w:val="el-GR"/>
        </w:rPr>
        <w:t>ευκαρυωτικών</w:t>
      </w:r>
      <w:proofErr w:type="spellEnd"/>
      <w:r w:rsidR="006A3BE1" w:rsidRPr="001F0E01">
        <w:rPr>
          <w:rFonts w:cstheme="minorHAnsi"/>
          <w:lang w:val="el-GR"/>
        </w:rPr>
        <w:t xml:space="preserve"> </w:t>
      </w:r>
      <w:r w:rsidR="00606DBB" w:rsidRPr="001F0E01">
        <w:rPr>
          <w:rFonts w:cstheme="minorHAnsi"/>
          <w:lang w:val="el-GR"/>
        </w:rPr>
        <w:t>οργανισμών</w:t>
      </w:r>
      <w:r w:rsidR="00C74BA7" w:rsidRPr="001F0E01">
        <w:rPr>
          <w:rFonts w:cstheme="minorHAnsi"/>
          <w:lang w:val="el-GR"/>
        </w:rPr>
        <w:t>.</w:t>
      </w:r>
      <w:r w:rsidR="00692931" w:rsidRPr="001F0E01">
        <w:rPr>
          <w:rFonts w:cstheme="minorHAnsi"/>
          <w:lang w:val="el-GR"/>
        </w:rPr>
        <w:t xml:space="preserve"> </w:t>
      </w:r>
      <w:r w:rsidR="00A03AD9" w:rsidRPr="001F0E01">
        <w:rPr>
          <w:rFonts w:cstheme="minorHAnsi"/>
          <w:lang w:val="el-GR"/>
        </w:rPr>
        <w:t>Ανάλογα με τις ενεργειακές ανάγκες του κάθε κυττάρου</w:t>
      </w:r>
      <w:r w:rsidR="00A94852" w:rsidRPr="001F0E01">
        <w:rPr>
          <w:rFonts w:cstheme="minorHAnsi"/>
          <w:lang w:val="el-GR"/>
        </w:rPr>
        <w:t xml:space="preserve"> αλλά και ολόκληρου του οργανισμού</w:t>
      </w:r>
      <w:r w:rsidR="00A03AD9" w:rsidRPr="001F0E01">
        <w:rPr>
          <w:rFonts w:cstheme="minorHAnsi"/>
          <w:lang w:val="el-GR"/>
        </w:rPr>
        <w:t>,</w:t>
      </w:r>
      <w:r w:rsidR="00A94852" w:rsidRPr="001F0E01">
        <w:rPr>
          <w:rFonts w:cstheme="minorHAnsi"/>
          <w:lang w:val="el-GR"/>
        </w:rPr>
        <w:t xml:space="preserve"> τα μιτοχόνδρια</w:t>
      </w:r>
      <w:r w:rsidR="00A03AD9" w:rsidRPr="001F0E01">
        <w:rPr>
          <w:rFonts w:cstheme="minorHAnsi"/>
          <w:lang w:val="el-GR"/>
        </w:rPr>
        <w:t xml:space="preserve"> προσαρμόζουν </w:t>
      </w:r>
      <w:r w:rsidR="009D0A64" w:rsidRPr="001F0E01">
        <w:rPr>
          <w:rFonts w:cstheme="minorHAnsi"/>
          <w:lang w:val="el-GR"/>
        </w:rPr>
        <w:t xml:space="preserve">γρήγορα </w:t>
      </w:r>
      <w:r w:rsidR="00A03AD9" w:rsidRPr="001F0E01">
        <w:rPr>
          <w:rFonts w:cstheme="minorHAnsi"/>
          <w:lang w:val="el-GR"/>
        </w:rPr>
        <w:t>τη λειτουργία, τη μορφολογία και τον αριθμό τους.</w:t>
      </w:r>
      <w:r w:rsidR="00692931" w:rsidRPr="001F0E01">
        <w:rPr>
          <w:rFonts w:cstheme="minorHAnsi"/>
          <w:lang w:val="el-GR"/>
        </w:rPr>
        <w:t xml:space="preserve"> </w:t>
      </w:r>
      <w:r w:rsidR="00C94C04" w:rsidRPr="001F0E01">
        <w:rPr>
          <w:rFonts w:cstheme="minorHAnsi"/>
          <w:lang w:val="el-GR"/>
        </w:rPr>
        <w:t xml:space="preserve">Η προσαρμοστικότητα αυτή οφείλεται </w:t>
      </w:r>
      <w:r w:rsidR="00692931" w:rsidRPr="001F0E01">
        <w:rPr>
          <w:rFonts w:cstheme="minorHAnsi"/>
          <w:lang w:val="el-GR"/>
        </w:rPr>
        <w:t>σε</w:t>
      </w:r>
      <w:r w:rsidR="00C94C04" w:rsidRPr="001F0E01">
        <w:rPr>
          <w:rFonts w:cstheme="minorHAnsi"/>
          <w:lang w:val="el-GR"/>
        </w:rPr>
        <w:t xml:space="preserve"> </w:t>
      </w:r>
      <w:r w:rsidR="009D0A64">
        <w:rPr>
          <w:rFonts w:cstheme="minorHAnsi"/>
          <w:lang w:val="el-GR"/>
        </w:rPr>
        <w:t>περίπλοκους</w:t>
      </w:r>
      <w:r w:rsidR="00E0609E" w:rsidRPr="001F0E01">
        <w:rPr>
          <w:rFonts w:cstheme="minorHAnsi"/>
          <w:lang w:val="el-GR"/>
        </w:rPr>
        <w:t xml:space="preserve"> </w:t>
      </w:r>
      <w:r w:rsidR="00692931" w:rsidRPr="001F0E01">
        <w:rPr>
          <w:rFonts w:cstheme="minorHAnsi"/>
          <w:lang w:val="el-GR"/>
        </w:rPr>
        <w:t>μοριακούς</w:t>
      </w:r>
      <w:r w:rsidR="00E0609E" w:rsidRPr="001F0E01">
        <w:rPr>
          <w:rFonts w:cstheme="minorHAnsi"/>
          <w:lang w:val="el-GR"/>
        </w:rPr>
        <w:t xml:space="preserve"> </w:t>
      </w:r>
      <w:r w:rsidR="00692931" w:rsidRPr="001F0E01">
        <w:rPr>
          <w:rFonts w:cstheme="minorHAnsi"/>
          <w:lang w:val="el-GR"/>
        </w:rPr>
        <w:t>μηχανισμούς</w:t>
      </w:r>
      <w:r w:rsidR="00C94C04" w:rsidRPr="001F0E01">
        <w:rPr>
          <w:rFonts w:cstheme="minorHAnsi"/>
          <w:lang w:val="el-GR"/>
        </w:rPr>
        <w:t xml:space="preserve"> βιογένεσης</w:t>
      </w:r>
      <w:r w:rsidR="00692931" w:rsidRPr="001F0E01">
        <w:rPr>
          <w:rFonts w:cstheme="minorHAnsi"/>
          <w:lang w:val="el-GR"/>
        </w:rPr>
        <w:t xml:space="preserve"> </w:t>
      </w:r>
      <w:r w:rsidR="00E0609E" w:rsidRPr="001F0E01">
        <w:rPr>
          <w:rFonts w:cstheme="minorHAnsi"/>
          <w:lang w:val="el-GR"/>
        </w:rPr>
        <w:t xml:space="preserve">που δεν είναι πλήρως κατανοητοί. Είναι αξιοσημείωτο ότι η διαταραχή της βιογένεσης των μιτοχονδρίων έχει συνδεθεί με ασθένειες που </w:t>
      </w:r>
      <w:r w:rsidR="006A3BE1" w:rsidRPr="001F0E01">
        <w:rPr>
          <w:rFonts w:cstheme="minorHAnsi"/>
          <w:lang w:val="el-GR"/>
        </w:rPr>
        <w:t>εμφανίζονται συχνά σε ηλικιωμένους ανθρώπους</w:t>
      </w:r>
      <w:r w:rsidR="00E0609E" w:rsidRPr="001F0E01">
        <w:rPr>
          <w:rFonts w:cstheme="minorHAnsi"/>
          <w:lang w:val="el-GR"/>
        </w:rPr>
        <w:t xml:space="preserve"> αλλά και </w:t>
      </w:r>
      <w:r w:rsidR="006A3BE1" w:rsidRPr="001F0E01">
        <w:rPr>
          <w:rFonts w:cstheme="minorHAnsi"/>
          <w:lang w:val="el-GR"/>
        </w:rPr>
        <w:t xml:space="preserve">με </w:t>
      </w:r>
      <w:r w:rsidR="00E0609E" w:rsidRPr="001F0E01">
        <w:rPr>
          <w:rFonts w:cstheme="minorHAnsi"/>
          <w:lang w:val="el-GR"/>
        </w:rPr>
        <w:t xml:space="preserve">σοβαρά γενετικά σύνδρομα, συμπεριλαμβανομένων των νευροεκφυλιστικών διαταραχών, της καρδιακής ανεπάρκειας, </w:t>
      </w:r>
      <w:r w:rsidR="00B900FE">
        <w:rPr>
          <w:rFonts w:cstheme="minorHAnsi"/>
          <w:lang w:val="el-GR"/>
        </w:rPr>
        <w:t xml:space="preserve">της </w:t>
      </w:r>
      <w:r w:rsidR="00E0609E" w:rsidRPr="001F0E01">
        <w:rPr>
          <w:rFonts w:cstheme="minorHAnsi"/>
          <w:lang w:val="el-GR"/>
        </w:rPr>
        <w:t>οξείας νεφρικής βλάβης</w:t>
      </w:r>
      <w:r w:rsidR="00B900FE">
        <w:rPr>
          <w:rFonts w:cstheme="minorHAnsi"/>
          <w:lang w:val="el-GR"/>
        </w:rPr>
        <w:t>,</w:t>
      </w:r>
      <w:r w:rsidR="00E0609E" w:rsidRPr="001F0E01">
        <w:rPr>
          <w:rFonts w:cstheme="minorHAnsi"/>
          <w:lang w:val="el-GR"/>
        </w:rPr>
        <w:t xml:space="preserve"> και του διαβήτη τύπου 2.</w:t>
      </w:r>
    </w:p>
    <w:p w:rsidR="00A74FE1" w:rsidRPr="00432653" w:rsidRDefault="00A74FE1" w:rsidP="001D201C">
      <w:pPr>
        <w:spacing w:after="120" w:line="240" w:lineRule="auto"/>
        <w:ind w:firstLine="720"/>
        <w:jc w:val="both"/>
        <w:rPr>
          <w:rFonts w:cstheme="minorHAnsi"/>
          <w:b/>
          <w:lang w:val="el-GR"/>
        </w:rPr>
      </w:pPr>
      <w:r w:rsidRPr="001F0E01">
        <w:rPr>
          <w:rFonts w:cstheme="minorHAnsi"/>
          <w:lang w:val="el-GR"/>
        </w:rPr>
        <w:t>Οι ερευνητές του ΙΜΒΒ Δρ.</w:t>
      </w:r>
      <w:r w:rsidRPr="001F0E01">
        <w:rPr>
          <w:rFonts w:cstheme="minorHAnsi"/>
          <w:b/>
          <w:lang w:val="el-GR"/>
        </w:rPr>
        <w:t xml:space="preserve"> Ιωάννα Δασκαλάκη</w:t>
      </w:r>
      <w:r w:rsidRPr="001F0E01">
        <w:rPr>
          <w:rFonts w:cstheme="minorHAnsi"/>
          <w:lang w:val="el-GR"/>
        </w:rPr>
        <w:t>, Δρ.</w:t>
      </w:r>
      <w:r w:rsidRPr="001F0E01">
        <w:rPr>
          <w:rFonts w:cstheme="minorHAnsi"/>
          <w:b/>
          <w:lang w:val="el-GR"/>
        </w:rPr>
        <w:t xml:space="preserve"> Μαρία Μαρκάκη</w:t>
      </w:r>
      <w:r w:rsidRPr="001F0E01">
        <w:rPr>
          <w:rFonts w:cstheme="minorHAnsi"/>
          <w:lang w:val="el-GR"/>
        </w:rPr>
        <w:t xml:space="preserve"> και Δρ.</w:t>
      </w:r>
      <w:r w:rsidR="009A228D" w:rsidRPr="001F0E01">
        <w:rPr>
          <w:rFonts w:cstheme="minorHAnsi"/>
          <w:b/>
          <w:lang w:val="el-GR"/>
        </w:rPr>
        <w:t xml:space="preserve"> Ηλίας Γκίκας</w:t>
      </w:r>
      <w:r w:rsidR="009A228D" w:rsidRPr="001F0E01">
        <w:rPr>
          <w:rFonts w:cstheme="minorHAnsi"/>
          <w:lang w:val="el-GR"/>
        </w:rPr>
        <w:t>, με επικεφαλή</w:t>
      </w:r>
      <w:r w:rsidR="006A3BE1" w:rsidRPr="001F0E01">
        <w:rPr>
          <w:rFonts w:cstheme="minorHAnsi"/>
          <w:lang w:val="el-GR"/>
        </w:rPr>
        <w:t>ς</w:t>
      </w:r>
      <w:r w:rsidRPr="001F0E01">
        <w:rPr>
          <w:rFonts w:cstheme="minorHAnsi"/>
          <w:lang w:val="el-GR"/>
        </w:rPr>
        <w:t xml:space="preserve"> τον Δρ.</w:t>
      </w:r>
      <w:r w:rsidRPr="001F0E01">
        <w:rPr>
          <w:rFonts w:cstheme="minorHAnsi"/>
          <w:b/>
          <w:lang w:val="el-GR"/>
        </w:rPr>
        <w:t xml:space="preserve"> Νεκτάριο Ταβερναράκη</w:t>
      </w:r>
      <w:r w:rsidRPr="001F0E01">
        <w:rPr>
          <w:rFonts w:cstheme="minorHAnsi"/>
          <w:lang w:val="el-GR"/>
        </w:rPr>
        <w:t xml:space="preserve"> (</w:t>
      </w:r>
      <w:r w:rsidR="001E522A" w:rsidRPr="001F0E01">
        <w:rPr>
          <w:rFonts w:cstheme="minorHAnsi"/>
          <w:lang w:val="el-GR"/>
        </w:rPr>
        <w:t>Κ</w:t>
      </w:r>
      <w:r w:rsidRPr="001F0E01">
        <w:rPr>
          <w:rFonts w:cstheme="minorHAnsi"/>
          <w:lang w:val="el-GR"/>
        </w:rPr>
        <w:t>αθηγητή</w:t>
      </w:r>
      <w:r w:rsidR="001E522A" w:rsidRPr="001F0E01">
        <w:rPr>
          <w:rFonts w:cstheme="minorHAnsi"/>
          <w:lang w:val="el-GR"/>
        </w:rPr>
        <w:t xml:space="preserve"> στην </w:t>
      </w:r>
      <w:r w:rsidRPr="001F0E01">
        <w:rPr>
          <w:rFonts w:cstheme="minorHAnsi"/>
          <w:lang w:val="el-GR"/>
        </w:rPr>
        <w:t xml:space="preserve">Ιατρική Σχολή του Πανεπιστημίου Κρήτης και </w:t>
      </w:r>
      <w:r w:rsidR="001E522A" w:rsidRPr="001F0E01">
        <w:rPr>
          <w:rFonts w:cstheme="minorHAnsi"/>
          <w:lang w:val="el-GR"/>
        </w:rPr>
        <w:t>Π</w:t>
      </w:r>
      <w:r w:rsidRPr="001F0E01">
        <w:rPr>
          <w:rFonts w:cstheme="minorHAnsi"/>
          <w:lang w:val="el-GR"/>
        </w:rPr>
        <w:t xml:space="preserve">ρόεδρο του ΙΤΕ), </w:t>
      </w:r>
      <w:r w:rsidRPr="00432653">
        <w:rPr>
          <w:rFonts w:cstheme="minorHAnsi"/>
          <w:b/>
          <w:lang w:val="el-GR"/>
        </w:rPr>
        <w:t>ανακάλυψαν ότι συγκεκριμέν</w:t>
      </w:r>
      <w:r w:rsidR="00D370FD" w:rsidRPr="00432653">
        <w:rPr>
          <w:rFonts w:cstheme="minorHAnsi"/>
          <w:b/>
          <w:lang w:val="el-GR"/>
        </w:rPr>
        <w:t>ες πρωτεΐνες που συμμετέχουν στη διαδικασία</w:t>
      </w:r>
      <w:r w:rsidRPr="00432653">
        <w:rPr>
          <w:rFonts w:cstheme="minorHAnsi"/>
          <w:b/>
          <w:lang w:val="el-GR"/>
        </w:rPr>
        <w:t xml:space="preserve"> αποικοδόμησης του </w:t>
      </w:r>
      <w:r w:rsidRPr="00432653">
        <w:rPr>
          <w:rFonts w:cstheme="minorHAnsi"/>
          <w:b/>
        </w:rPr>
        <w:t>mRNA</w:t>
      </w:r>
      <w:r w:rsidRPr="00432653">
        <w:rPr>
          <w:rFonts w:cstheme="minorHAnsi"/>
          <w:b/>
          <w:lang w:val="el-GR"/>
        </w:rPr>
        <w:t xml:space="preserve"> στο κυτταρόπλασμα παίζουν κρίσιμο ρόλο στη ρύθμιση της αφθονίας και της λειτουργίας των μιτοχονδρίων κατά τη γήρανση </w:t>
      </w:r>
      <w:r w:rsidR="009A228D" w:rsidRPr="00432653">
        <w:rPr>
          <w:rFonts w:cstheme="minorHAnsi"/>
          <w:b/>
          <w:lang w:val="el-GR"/>
        </w:rPr>
        <w:t>καθώς και σε συνθήκες</w:t>
      </w:r>
      <w:r w:rsidRPr="00432653">
        <w:rPr>
          <w:rFonts w:cstheme="minorHAnsi"/>
          <w:b/>
          <w:lang w:val="el-GR"/>
        </w:rPr>
        <w:t xml:space="preserve"> στρες.</w:t>
      </w:r>
    </w:p>
    <w:p w:rsidR="00A74FE1" w:rsidRPr="001F0E01" w:rsidRDefault="00A74FE1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 xml:space="preserve">Η μοναδική φύση των μιτοχονδρίων, τα οποία διαθέτουν </w:t>
      </w:r>
      <w:r w:rsidR="00096E32">
        <w:rPr>
          <w:rFonts w:cstheme="minorHAnsi"/>
          <w:lang w:val="el-GR"/>
        </w:rPr>
        <w:t xml:space="preserve">και </w:t>
      </w:r>
      <w:proofErr w:type="spellStart"/>
      <w:r w:rsidRPr="001F0E01">
        <w:rPr>
          <w:rFonts w:cstheme="minorHAnsi"/>
          <w:lang w:val="el-GR"/>
        </w:rPr>
        <w:t>προκαρυωτικά</w:t>
      </w:r>
      <w:proofErr w:type="spellEnd"/>
      <w:r w:rsidRPr="001F0E01">
        <w:rPr>
          <w:rFonts w:cstheme="minorHAnsi"/>
          <w:lang w:val="el-GR"/>
        </w:rPr>
        <w:t xml:space="preserve"> χαρακτηριστικά, </w:t>
      </w:r>
      <w:r w:rsidR="00096E32">
        <w:rPr>
          <w:rFonts w:cstheme="minorHAnsi"/>
          <w:lang w:val="el-GR"/>
        </w:rPr>
        <w:t>αυξάνει σημαντικά την</w:t>
      </w:r>
      <w:r w:rsidRPr="001F0E01">
        <w:rPr>
          <w:rFonts w:cstheme="minorHAnsi"/>
          <w:lang w:val="el-GR"/>
        </w:rPr>
        <w:t xml:space="preserve"> πολυπλοκότητα </w:t>
      </w:r>
      <w:r w:rsidR="00096E32">
        <w:rPr>
          <w:rFonts w:cstheme="minorHAnsi"/>
          <w:lang w:val="el-GR"/>
        </w:rPr>
        <w:t xml:space="preserve">της διαδικασίας </w:t>
      </w:r>
      <w:r w:rsidRPr="001F0E01">
        <w:rPr>
          <w:rFonts w:cstheme="minorHAnsi"/>
          <w:lang w:val="el-GR"/>
        </w:rPr>
        <w:t>βιογένεσή</w:t>
      </w:r>
      <w:r w:rsidR="00096E32">
        <w:rPr>
          <w:rFonts w:cstheme="minorHAnsi"/>
          <w:lang w:val="el-GR"/>
        </w:rPr>
        <w:t>ς</w:t>
      </w:r>
      <w:r w:rsidRPr="001F0E01">
        <w:rPr>
          <w:rFonts w:cstheme="minorHAnsi"/>
          <w:lang w:val="el-GR"/>
        </w:rPr>
        <w:t xml:space="preserve"> τους. </w:t>
      </w:r>
      <w:r w:rsidR="00096E32">
        <w:rPr>
          <w:rFonts w:cstheme="minorHAnsi"/>
          <w:lang w:val="el-GR"/>
        </w:rPr>
        <w:t xml:space="preserve">Τα </w:t>
      </w:r>
      <w:r w:rsidR="005B2562">
        <w:rPr>
          <w:rFonts w:cstheme="minorHAnsi"/>
          <w:lang w:val="el-GR"/>
        </w:rPr>
        <w:t>μιτοχόνδρια</w:t>
      </w:r>
      <w:r w:rsidR="00096E32">
        <w:rPr>
          <w:rFonts w:cstheme="minorHAnsi"/>
          <w:lang w:val="el-GR"/>
        </w:rPr>
        <w:t xml:space="preserve"> </w:t>
      </w:r>
      <w:r w:rsidR="005B2562">
        <w:rPr>
          <w:rFonts w:cstheme="minorHAnsi"/>
          <w:lang w:val="el-GR"/>
        </w:rPr>
        <w:t>δ</w:t>
      </w:r>
      <w:r w:rsidRPr="001F0E01">
        <w:rPr>
          <w:rFonts w:cstheme="minorHAnsi"/>
          <w:lang w:val="el-GR"/>
        </w:rPr>
        <w:t xml:space="preserve">εν χρησιμοποιούν μόνο το δικό </w:t>
      </w:r>
      <w:r w:rsidR="00E0609E" w:rsidRPr="001F0E01">
        <w:rPr>
          <w:rFonts w:cstheme="minorHAnsi"/>
          <w:lang w:val="el-GR"/>
        </w:rPr>
        <w:t xml:space="preserve">τους γενετικό υλικό, γνωστό ως </w:t>
      </w:r>
      <w:proofErr w:type="spellStart"/>
      <w:r w:rsidR="00E0609E" w:rsidRPr="001F0E01">
        <w:rPr>
          <w:rFonts w:cstheme="minorHAnsi"/>
          <w:lang w:val="el-GR"/>
        </w:rPr>
        <w:t>μιτοχονδριακό</w:t>
      </w:r>
      <w:proofErr w:type="spellEnd"/>
      <w:r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</w:rPr>
        <w:t>DNA</w:t>
      </w:r>
      <w:r w:rsidR="005C175F" w:rsidRPr="001F0E01">
        <w:rPr>
          <w:rFonts w:cstheme="minorHAnsi"/>
          <w:lang w:val="el-GR"/>
        </w:rPr>
        <w:t xml:space="preserve"> </w:t>
      </w:r>
      <w:r w:rsidR="00E0609E" w:rsidRPr="001F0E01">
        <w:rPr>
          <w:rFonts w:cstheme="minorHAnsi"/>
          <w:lang w:val="el-GR"/>
        </w:rPr>
        <w:t>(</w:t>
      </w:r>
      <w:proofErr w:type="spellStart"/>
      <w:r w:rsidR="00E0609E" w:rsidRPr="001F0E01">
        <w:rPr>
          <w:rFonts w:cstheme="minorHAnsi"/>
        </w:rPr>
        <w:t>mtDNA</w:t>
      </w:r>
      <w:proofErr w:type="spellEnd"/>
      <w:r w:rsidR="00E0609E" w:rsidRPr="001F0E01">
        <w:rPr>
          <w:rFonts w:cstheme="minorHAnsi"/>
          <w:lang w:val="el-GR"/>
        </w:rPr>
        <w:t>)</w:t>
      </w:r>
      <w:r w:rsidRPr="001F0E01">
        <w:rPr>
          <w:rFonts w:cstheme="minorHAnsi"/>
          <w:lang w:val="el-GR"/>
        </w:rPr>
        <w:t xml:space="preserve">, αλλά βασίζονται και </w:t>
      </w:r>
      <w:r w:rsidR="005B2562">
        <w:rPr>
          <w:rFonts w:cstheme="minorHAnsi"/>
          <w:lang w:val="el-GR"/>
        </w:rPr>
        <w:t>στο</w:t>
      </w:r>
      <w:r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</w:rPr>
        <w:t>DNA</w:t>
      </w:r>
      <w:r w:rsidRPr="001F0E01">
        <w:rPr>
          <w:rFonts w:cstheme="minorHAnsi"/>
          <w:lang w:val="el-GR"/>
        </w:rPr>
        <w:t xml:space="preserve"> το</w:t>
      </w:r>
      <w:r w:rsidR="005B2562">
        <w:rPr>
          <w:rFonts w:cstheme="minorHAnsi"/>
          <w:lang w:val="el-GR"/>
        </w:rPr>
        <w:t>υ</w:t>
      </w:r>
      <w:r w:rsidRPr="001F0E01">
        <w:rPr>
          <w:rFonts w:cstheme="minorHAnsi"/>
          <w:lang w:val="el-GR"/>
        </w:rPr>
        <w:t xml:space="preserve"> πυρήνα για την παραγωγή των πρωτεϊνών τους.</w:t>
      </w:r>
      <w:r w:rsidR="007B0D88" w:rsidRPr="001F0E01">
        <w:rPr>
          <w:rFonts w:cstheme="minorHAnsi"/>
          <w:lang w:val="el-GR"/>
        </w:rPr>
        <w:t xml:space="preserve"> Συγκεκριμένα,</w:t>
      </w:r>
      <w:r w:rsidRPr="001F0E01">
        <w:rPr>
          <w:rFonts w:cstheme="minorHAnsi"/>
          <w:lang w:val="el-GR"/>
        </w:rPr>
        <w:t xml:space="preserve"> </w:t>
      </w:r>
      <w:r w:rsidR="007B0D88" w:rsidRPr="001F0E01">
        <w:rPr>
          <w:rFonts w:cstheme="minorHAnsi"/>
          <w:lang w:val="el-GR"/>
        </w:rPr>
        <w:t>η</w:t>
      </w:r>
      <w:r w:rsidR="00E0609E" w:rsidRPr="001F0E01">
        <w:rPr>
          <w:rFonts w:cstheme="minorHAnsi"/>
          <w:lang w:val="el-GR"/>
        </w:rPr>
        <w:t xml:space="preserve"> γενετική πληροφορία από το </w:t>
      </w:r>
      <w:r w:rsidR="005B2562" w:rsidRPr="001F0E01">
        <w:rPr>
          <w:rFonts w:cstheme="minorHAnsi"/>
          <w:lang w:val="el-GR"/>
        </w:rPr>
        <w:t>πυρην</w:t>
      </w:r>
      <w:r w:rsidR="005B2562">
        <w:rPr>
          <w:rFonts w:cstheme="minorHAnsi"/>
          <w:lang w:val="el-GR"/>
        </w:rPr>
        <w:t>ικό</w:t>
      </w:r>
      <w:r w:rsidR="005B2562" w:rsidRPr="001F0E01">
        <w:rPr>
          <w:rFonts w:cstheme="minorHAnsi"/>
          <w:lang w:val="el-GR"/>
        </w:rPr>
        <w:t xml:space="preserve"> </w:t>
      </w:r>
      <w:r w:rsidR="00E0609E" w:rsidRPr="001F0E01">
        <w:rPr>
          <w:rFonts w:cstheme="minorHAnsi"/>
        </w:rPr>
        <w:t>DNA</w:t>
      </w:r>
      <w:r w:rsidR="00E0609E" w:rsidRPr="001F0E01">
        <w:rPr>
          <w:rFonts w:cstheme="minorHAnsi"/>
          <w:lang w:val="el-GR"/>
        </w:rPr>
        <w:t xml:space="preserve"> μεταφέρεται στο </w:t>
      </w:r>
      <w:r w:rsidR="007B0D88" w:rsidRPr="001F0E01">
        <w:rPr>
          <w:rFonts w:cstheme="minorHAnsi"/>
          <w:lang w:val="el-GR"/>
        </w:rPr>
        <w:t xml:space="preserve">κυτταρόπλασμα ως </w:t>
      </w:r>
      <w:r w:rsidR="005B2562">
        <w:rPr>
          <w:rFonts w:cstheme="minorHAnsi"/>
        </w:rPr>
        <w:t>m</w:t>
      </w:r>
      <w:r w:rsidR="007B0D88" w:rsidRPr="001F0E01">
        <w:rPr>
          <w:rFonts w:cstheme="minorHAnsi"/>
        </w:rPr>
        <w:t>RNA</w:t>
      </w:r>
      <w:r w:rsidR="005B2562" w:rsidRPr="005B2562">
        <w:rPr>
          <w:rFonts w:cstheme="minorHAnsi"/>
          <w:lang w:val="el-GR"/>
        </w:rPr>
        <w:t>,</w:t>
      </w:r>
      <w:r w:rsidR="007B0D88" w:rsidRPr="001F0E01">
        <w:rPr>
          <w:rFonts w:cstheme="minorHAnsi"/>
          <w:lang w:val="el-GR"/>
        </w:rPr>
        <w:t xml:space="preserve"> το οποίο φέρει τις κωδικοποιημένες πληροφορίες για τη σειρά των αμινοξέων</w:t>
      </w:r>
      <w:r w:rsidR="00692931" w:rsidRPr="001F0E01">
        <w:rPr>
          <w:rFonts w:cstheme="minorHAnsi"/>
          <w:lang w:val="el-GR"/>
        </w:rPr>
        <w:t xml:space="preserve"> </w:t>
      </w:r>
      <w:r w:rsidR="007B0D88" w:rsidRPr="001F0E01">
        <w:rPr>
          <w:rFonts w:cstheme="minorHAnsi"/>
          <w:lang w:val="el-GR"/>
        </w:rPr>
        <w:t>που θα σχηματίσουν</w:t>
      </w:r>
      <w:r w:rsidR="009F3AC1" w:rsidRPr="001F0E01">
        <w:rPr>
          <w:rFonts w:cstheme="minorHAnsi"/>
          <w:lang w:val="el-GR"/>
        </w:rPr>
        <w:t xml:space="preserve"> τις αναγκαίες</w:t>
      </w:r>
      <w:r w:rsidR="007B0D88" w:rsidRPr="001F0E01">
        <w:rPr>
          <w:rFonts w:cstheme="minorHAnsi"/>
          <w:lang w:val="el-GR"/>
        </w:rPr>
        <w:t xml:space="preserve"> </w:t>
      </w:r>
      <w:proofErr w:type="spellStart"/>
      <w:r w:rsidR="007B0D88" w:rsidRPr="001F0E01">
        <w:rPr>
          <w:rFonts w:cstheme="minorHAnsi"/>
          <w:lang w:val="el-GR"/>
        </w:rPr>
        <w:t>μιτοχονδριακές</w:t>
      </w:r>
      <w:proofErr w:type="spellEnd"/>
      <w:r w:rsidR="007B0D88" w:rsidRPr="001F0E01">
        <w:rPr>
          <w:rFonts w:cstheme="minorHAnsi"/>
          <w:lang w:val="el-GR"/>
        </w:rPr>
        <w:t xml:space="preserve"> πρωτεΐνες</w:t>
      </w:r>
      <w:r w:rsidR="009F3AC1" w:rsidRPr="001F0E01">
        <w:rPr>
          <w:rFonts w:cstheme="minorHAnsi"/>
          <w:lang w:val="el-GR"/>
        </w:rPr>
        <w:t>.</w:t>
      </w:r>
      <w:r w:rsidR="00692931" w:rsidRPr="001F0E01">
        <w:rPr>
          <w:rFonts w:cstheme="minorHAnsi"/>
          <w:lang w:val="el-GR"/>
        </w:rPr>
        <w:t xml:space="preserve"> </w:t>
      </w:r>
      <w:r w:rsidR="00591F7C" w:rsidRPr="001F0E01">
        <w:rPr>
          <w:rFonts w:cstheme="minorHAnsi"/>
          <w:lang w:val="el-GR"/>
        </w:rPr>
        <w:t>Αυτή η διαδι</w:t>
      </w:r>
      <w:r w:rsidR="004A6997" w:rsidRPr="001F0E01">
        <w:rPr>
          <w:rFonts w:cstheme="minorHAnsi"/>
          <w:lang w:val="el-GR"/>
        </w:rPr>
        <w:t>κασία συμβαίνει πάνω στ</w:t>
      </w:r>
      <w:r w:rsidR="00591F7C" w:rsidRPr="001F0E01">
        <w:rPr>
          <w:rFonts w:cstheme="minorHAnsi"/>
          <w:lang w:val="el-GR"/>
        </w:rPr>
        <w:t>ην εξωτερική μεμβράνη των μιτοχονδρίων.</w:t>
      </w:r>
      <w:r w:rsidR="00887F74"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  <w:lang w:val="el-GR"/>
        </w:rPr>
        <w:t xml:space="preserve">Ενώ η παραγωγή </w:t>
      </w:r>
      <w:proofErr w:type="spellStart"/>
      <w:r w:rsidR="00D370FD" w:rsidRPr="001F0E01">
        <w:rPr>
          <w:rFonts w:cstheme="minorHAnsi"/>
          <w:lang w:val="el-GR"/>
        </w:rPr>
        <w:t>μιτοχονδριακών</w:t>
      </w:r>
      <w:proofErr w:type="spellEnd"/>
      <w:r w:rsidR="00D370FD"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  <w:lang w:val="el-GR"/>
        </w:rPr>
        <w:t xml:space="preserve">πρωτεϊνών </w:t>
      </w:r>
      <w:r w:rsidR="00D370FD" w:rsidRPr="001F0E01">
        <w:rPr>
          <w:rFonts w:cstheme="minorHAnsi"/>
          <w:lang w:val="el-GR"/>
        </w:rPr>
        <w:t xml:space="preserve">που κωδικοποιούνται </w:t>
      </w:r>
      <w:r w:rsidRPr="001F0E01">
        <w:rPr>
          <w:rFonts w:cstheme="minorHAnsi"/>
          <w:lang w:val="el-GR"/>
        </w:rPr>
        <w:t xml:space="preserve">από το </w:t>
      </w:r>
      <w:r w:rsidR="00D370FD" w:rsidRPr="001F0E01">
        <w:rPr>
          <w:rFonts w:cstheme="minorHAnsi"/>
          <w:lang w:val="el-GR"/>
        </w:rPr>
        <w:t xml:space="preserve">ίδιο το </w:t>
      </w:r>
      <w:proofErr w:type="spellStart"/>
      <w:r w:rsidRPr="001F0E01">
        <w:rPr>
          <w:rFonts w:cstheme="minorHAnsi"/>
          <w:lang w:val="el-GR"/>
        </w:rPr>
        <w:t>γονιδίωμ</w:t>
      </w:r>
      <w:r w:rsidR="00D370FD" w:rsidRPr="001F0E01">
        <w:rPr>
          <w:rFonts w:cstheme="minorHAnsi"/>
          <w:lang w:val="el-GR"/>
        </w:rPr>
        <w:t>α</w:t>
      </w:r>
      <w:proofErr w:type="spellEnd"/>
      <w:r w:rsidRPr="001F0E01">
        <w:rPr>
          <w:rFonts w:cstheme="minorHAnsi"/>
          <w:lang w:val="el-GR"/>
        </w:rPr>
        <w:t xml:space="preserve"> </w:t>
      </w:r>
      <w:r w:rsidR="00D370FD" w:rsidRPr="001F0E01">
        <w:rPr>
          <w:rFonts w:cstheme="minorHAnsi"/>
          <w:lang w:val="el-GR"/>
        </w:rPr>
        <w:t xml:space="preserve">των μιτοχονδρίων </w:t>
      </w:r>
      <w:r w:rsidRPr="001F0E01">
        <w:rPr>
          <w:rFonts w:cstheme="minorHAnsi"/>
          <w:lang w:val="el-GR"/>
        </w:rPr>
        <w:t xml:space="preserve">είναι </w:t>
      </w:r>
      <w:r w:rsidR="00820135">
        <w:rPr>
          <w:rFonts w:cstheme="minorHAnsi"/>
          <w:lang w:val="el-GR"/>
        </w:rPr>
        <w:t>εκτενώς</w:t>
      </w:r>
      <w:r w:rsidRPr="001F0E01">
        <w:rPr>
          <w:rFonts w:cstheme="minorHAnsi"/>
          <w:lang w:val="el-GR"/>
        </w:rPr>
        <w:t xml:space="preserve"> </w:t>
      </w:r>
      <w:r w:rsidR="009A228D" w:rsidRPr="001F0E01">
        <w:rPr>
          <w:rFonts w:cstheme="minorHAnsi"/>
          <w:lang w:val="el-GR"/>
        </w:rPr>
        <w:t>μελετημένη</w:t>
      </w:r>
      <w:r w:rsidRPr="001F0E01">
        <w:rPr>
          <w:rFonts w:cstheme="minorHAnsi"/>
          <w:lang w:val="el-GR"/>
        </w:rPr>
        <w:t xml:space="preserve">, η ρύθμιση </w:t>
      </w:r>
      <w:r w:rsidR="005C175F" w:rsidRPr="001F0E01">
        <w:rPr>
          <w:rFonts w:cstheme="minorHAnsi"/>
          <w:lang w:val="el-GR"/>
        </w:rPr>
        <w:t xml:space="preserve">της σύνθεσης των πρωτεϊνών </w:t>
      </w:r>
      <w:r w:rsidR="009A228D" w:rsidRPr="001F0E01">
        <w:rPr>
          <w:rFonts w:cstheme="minorHAnsi"/>
          <w:lang w:val="el-GR"/>
        </w:rPr>
        <w:t xml:space="preserve">που </w:t>
      </w:r>
      <w:r w:rsidR="00D370FD" w:rsidRPr="001F0E01">
        <w:rPr>
          <w:rFonts w:cstheme="minorHAnsi"/>
          <w:lang w:val="el-GR"/>
        </w:rPr>
        <w:t xml:space="preserve">κωδικοποιούνται </w:t>
      </w:r>
      <w:r w:rsidR="009A228D" w:rsidRPr="001F0E01">
        <w:rPr>
          <w:rFonts w:cstheme="minorHAnsi"/>
          <w:lang w:val="el-GR"/>
        </w:rPr>
        <w:t>από το</w:t>
      </w:r>
      <w:r w:rsidR="00D370FD" w:rsidRPr="001F0E01">
        <w:rPr>
          <w:rFonts w:cstheme="minorHAnsi"/>
          <w:lang w:val="el-GR"/>
        </w:rPr>
        <w:t xml:space="preserve"> </w:t>
      </w:r>
      <w:r w:rsidR="00D370FD" w:rsidRPr="001F0E01">
        <w:rPr>
          <w:rFonts w:cstheme="minorHAnsi"/>
        </w:rPr>
        <w:t>DNA</w:t>
      </w:r>
      <w:r w:rsidR="00D370FD" w:rsidRPr="008A3C80">
        <w:rPr>
          <w:rFonts w:cstheme="minorHAnsi"/>
          <w:lang w:val="el-GR"/>
        </w:rPr>
        <w:t xml:space="preserve"> </w:t>
      </w:r>
      <w:r w:rsidR="00D370FD" w:rsidRPr="001F0E01">
        <w:rPr>
          <w:rFonts w:cstheme="minorHAnsi"/>
          <w:lang w:val="el-GR"/>
        </w:rPr>
        <w:t>του</w:t>
      </w:r>
      <w:r w:rsidRPr="001F0E01">
        <w:rPr>
          <w:rFonts w:cstheme="minorHAnsi"/>
          <w:lang w:val="el-GR"/>
        </w:rPr>
        <w:t xml:space="preserve"> πυρήνα</w:t>
      </w:r>
      <w:r w:rsidR="005C175F" w:rsidRPr="001F0E01">
        <w:rPr>
          <w:rFonts w:cstheme="minorHAnsi"/>
          <w:lang w:val="el-GR"/>
        </w:rPr>
        <w:t xml:space="preserve"> </w:t>
      </w:r>
      <w:r w:rsidR="004C4093">
        <w:rPr>
          <w:rFonts w:cstheme="minorHAnsi"/>
          <w:lang w:val="el-GR"/>
        </w:rPr>
        <w:t>παραμένει σε μεγάλο βαθμό αδιερεύνητη</w:t>
      </w:r>
      <w:r w:rsidRPr="001F0E01">
        <w:rPr>
          <w:rFonts w:cstheme="minorHAnsi"/>
          <w:lang w:val="el-GR"/>
        </w:rPr>
        <w:t>.</w:t>
      </w:r>
    </w:p>
    <w:p w:rsidR="009A228D" w:rsidRPr="001F0E01" w:rsidRDefault="00A74FE1" w:rsidP="001D201C">
      <w:pPr>
        <w:spacing w:after="120" w:line="240" w:lineRule="auto"/>
        <w:ind w:firstLine="720"/>
        <w:jc w:val="both"/>
        <w:rPr>
          <w:rFonts w:cstheme="minorHAnsi"/>
          <w:i/>
          <w:lang w:val="el-GR"/>
        </w:rPr>
      </w:pPr>
      <w:r w:rsidRPr="001F0E01">
        <w:rPr>
          <w:rFonts w:cstheme="minorHAnsi"/>
          <w:lang w:val="el-GR"/>
        </w:rPr>
        <w:t>"</w:t>
      </w:r>
      <w:r w:rsidR="001855B5" w:rsidRPr="001F0E01">
        <w:rPr>
          <w:rFonts w:cstheme="minorHAnsi"/>
          <w:i/>
          <w:lang w:val="el-GR"/>
        </w:rPr>
        <w:t xml:space="preserve">Η ικανότητα των μιτοχονδρίων να ανταποκρίνονται άμεσα σε εξωτερικούς </w:t>
      </w:r>
      <w:proofErr w:type="spellStart"/>
      <w:r w:rsidR="001855B5" w:rsidRPr="001F0E01">
        <w:rPr>
          <w:rFonts w:cstheme="minorHAnsi"/>
          <w:i/>
          <w:lang w:val="el-GR"/>
        </w:rPr>
        <w:t>στρεσογόνους</w:t>
      </w:r>
      <w:proofErr w:type="spellEnd"/>
      <w:r w:rsidR="001855B5" w:rsidRPr="001F0E01">
        <w:rPr>
          <w:rFonts w:cstheme="minorHAnsi"/>
          <w:i/>
          <w:lang w:val="el-GR"/>
        </w:rPr>
        <w:t xml:space="preserve"> παράγοντες και να προσαρμόζουν αποτελεσματικά τον αριθμό τους ώστε να καλύπτουν τις ενεργειακές ανάγκες του κυττάρου είναι πραγματικά εντυπωσιακή. </w:t>
      </w:r>
      <w:r w:rsidRPr="001F0E01">
        <w:rPr>
          <w:rFonts w:cstheme="minorHAnsi"/>
          <w:i/>
          <w:lang w:val="el-GR"/>
        </w:rPr>
        <w:t xml:space="preserve">Πρόσφατα </w:t>
      </w:r>
      <w:r w:rsidR="009F0B52" w:rsidRPr="001F0E01">
        <w:rPr>
          <w:rFonts w:cstheme="minorHAnsi"/>
          <w:i/>
          <w:lang w:val="el-GR"/>
        </w:rPr>
        <w:t xml:space="preserve">δεδομένα </w:t>
      </w:r>
      <w:r w:rsidRPr="001F0E01">
        <w:rPr>
          <w:rFonts w:cstheme="minorHAnsi"/>
          <w:i/>
          <w:lang w:val="el-GR"/>
        </w:rPr>
        <w:t xml:space="preserve">δείχνουν ότι </w:t>
      </w:r>
      <w:r w:rsidR="00EE20A4" w:rsidRPr="001F0E01">
        <w:rPr>
          <w:rFonts w:cstheme="minorHAnsi"/>
          <w:i/>
          <w:lang w:val="el-GR"/>
        </w:rPr>
        <w:t>μιτοχονδριακές πρωτεΐνες</w:t>
      </w:r>
      <w:r w:rsidRPr="001F0E01">
        <w:rPr>
          <w:rFonts w:cstheme="minorHAnsi"/>
          <w:i/>
          <w:lang w:val="el-GR"/>
        </w:rPr>
        <w:t xml:space="preserve"> </w:t>
      </w:r>
      <w:r w:rsidR="001855B5" w:rsidRPr="001F0E01">
        <w:rPr>
          <w:rFonts w:cstheme="minorHAnsi"/>
          <w:i/>
          <w:lang w:val="el-GR"/>
        </w:rPr>
        <w:t>παράγονται</w:t>
      </w:r>
      <w:r w:rsidRPr="001F0E01">
        <w:rPr>
          <w:rFonts w:cstheme="minorHAnsi"/>
          <w:i/>
          <w:lang w:val="el-GR"/>
        </w:rPr>
        <w:t xml:space="preserve"> τοπικά, κοντά στα μιτοχόνδρια, και</w:t>
      </w:r>
      <w:r w:rsidR="001855B5" w:rsidRPr="001F0E01">
        <w:rPr>
          <w:rFonts w:cstheme="minorHAnsi"/>
          <w:i/>
          <w:lang w:val="el-GR"/>
        </w:rPr>
        <w:t xml:space="preserve"> </w:t>
      </w:r>
      <w:r w:rsidRPr="001F0E01">
        <w:rPr>
          <w:rFonts w:cstheme="minorHAnsi"/>
          <w:i/>
          <w:lang w:val="el-GR"/>
        </w:rPr>
        <w:t>εισάγονται αμέσως σ</w:t>
      </w:r>
      <w:r w:rsidR="001855B5" w:rsidRPr="001F0E01">
        <w:rPr>
          <w:rFonts w:cstheme="minorHAnsi"/>
          <w:i/>
          <w:lang w:val="el-GR"/>
        </w:rPr>
        <w:t>ε αυτά</w:t>
      </w:r>
      <w:r w:rsidRPr="001F0E01">
        <w:rPr>
          <w:rFonts w:cstheme="minorHAnsi"/>
          <w:i/>
          <w:lang w:val="el-GR"/>
        </w:rPr>
        <w:t xml:space="preserve">. </w:t>
      </w:r>
      <w:r w:rsidR="001855B5" w:rsidRPr="001F0E01">
        <w:rPr>
          <w:rFonts w:cstheme="minorHAnsi"/>
          <w:i/>
          <w:lang w:val="el-GR"/>
        </w:rPr>
        <w:t>Π</w:t>
      </w:r>
      <w:r w:rsidR="005C14FD">
        <w:rPr>
          <w:rFonts w:cstheme="minorHAnsi"/>
          <w:i/>
          <w:lang w:val="el-GR"/>
        </w:rPr>
        <w:t>ώ</w:t>
      </w:r>
      <w:r w:rsidR="001855B5" w:rsidRPr="001F0E01">
        <w:rPr>
          <w:rFonts w:cstheme="minorHAnsi"/>
          <w:i/>
          <w:lang w:val="el-GR"/>
        </w:rPr>
        <w:t>ς πραγματοποιείται και π</w:t>
      </w:r>
      <w:r w:rsidR="005C14FD">
        <w:rPr>
          <w:rFonts w:cstheme="minorHAnsi"/>
          <w:i/>
          <w:lang w:val="el-GR"/>
        </w:rPr>
        <w:t>ώ</w:t>
      </w:r>
      <w:r w:rsidR="001855B5" w:rsidRPr="001F0E01">
        <w:rPr>
          <w:rFonts w:cstheme="minorHAnsi"/>
          <w:i/>
          <w:lang w:val="el-GR"/>
        </w:rPr>
        <w:t>ς ρυθμίζεται αυτή η διαδικασία; Δεδομένης της ταχύτητας αυτής της απόκρισης, υποθέσαμε ότι, προκειμένου να διασφαλιστεί η επιβίωση σε συνθήκες στρες, το κύτταρο θα πρέπει να έχει αναπτύξει εξελιγμένους μηχανισμούς που του επιτρέπουν τέτοιες γρήγορες αποκρίσεις.</w:t>
      </w:r>
      <w:r w:rsidR="00381B98" w:rsidRPr="001F0E01">
        <w:rPr>
          <w:rFonts w:cstheme="minorHAnsi"/>
          <w:i/>
          <w:lang w:val="el-GR"/>
        </w:rPr>
        <w:t xml:space="preserve"> </w:t>
      </w:r>
      <w:r w:rsidRPr="001F0E01">
        <w:rPr>
          <w:rFonts w:cstheme="minorHAnsi"/>
          <w:i/>
          <w:lang w:val="el-GR"/>
        </w:rPr>
        <w:t xml:space="preserve">Πράγματι, διαπιστώσαμε ότι </w:t>
      </w:r>
      <w:r w:rsidR="00420970" w:rsidRPr="001F0E01">
        <w:rPr>
          <w:rFonts w:cstheme="minorHAnsi"/>
          <w:i/>
          <w:lang w:val="el-GR"/>
        </w:rPr>
        <w:t xml:space="preserve">ειδικές </w:t>
      </w:r>
      <w:r w:rsidRPr="001F0E01">
        <w:rPr>
          <w:rFonts w:cstheme="minorHAnsi"/>
          <w:i/>
          <w:lang w:val="el-GR"/>
        </w:rPr>
        <w:t xml:space="preserve">πρωτεΐνες πρόσδεσης </w:t>
      </w:r>
      <w:r w:rsidRPr="001F0E01">
        <w:rPr>
          <w:rFonts w:cstheme="minorHAnsi"/>
          <w:i/>
        </w:rPr>
        <w:t>RNA</w:t>
      </w:r>
      <w:r w:rsidRPr="001F0E01">
        <w:rPr>
          <w:rFonts w:cstheme="minorHAnsi"/>
          <w:i/>
          <w:lang w:val="el-GR"/>
        </w:rPr>
        <w:t xml:space="preserve"> σχηματίζουν </w:t>
      </w:r>
      <w:r w:rsidR="009A228D" w:rsidRPr="001F0E01">
        <w:rPr>
          <w:rFonts w:cstheme="minorHAnsi"/>
          <w:i/>
          <w:lang w:val="el-GR"/>
        </w:rPr>
        <w:t>εστίες</w:t>
      </w:r>
      <w:r w:rsidR="00094FCE" w:rsidRPr="00094FCE">
        <w:rPr>
          <w:rFonts w:cstheme="minorHAnsi"/>
          <w:i/>
          <w:lang w:val="el-GR"/>
        </w:rPr>
        <w:t>-</w:t>
      </w:r>
      <w:r w:rsidR="00094FCE">
        <w:rPr>
          <w:rFonts w:cstheme="minorHAnsi"/>
          <w:i/>
          <w:lang w:val="el-GR"/>
        </w:rPr>
        <w:t>υπερδομές</w:t>
      </w:r>
      <w:r w:rsidRPr="001F0E01">
        <w:rPr>
          <w:rFonts w:cstheme="minorHAnsi"/>
          <w:i/>
          <w:lang w:val="el-GR"/>
        </w:rPr>
        <w:t xml:space="preserve"> κοντά στα μιτοχόνδρια, </w:t>
      </w:r>
      <w:r w:rsidR="00420970" w:rsidRPr="001F0E01">
        <w:rPr>
          <w:rFonts w:cstheme="minorHAnsi"/>
          <w:i/>
          <w:lang w:val="el-GR"/>
        </w:rPr>
        <w:t>και</w:t>
      </w:r>
      <w:r w:rsidRPr="001F0E01">
        <w:rPr>
          <w:rFonts w:cstheme="minorHAnsi"/>
          <w:i/>
          <w:lang w:val="el-GR"/>
        </w:rPr>
        <w:t xml:space="preserve"> χρησιμεύουν ως χώροι αποθήκευσης και αποικοδόμησης </w:t>
      </w:r>
      <w:r w:rsidR="00F71B8C" w:rsidRPr="001F0E01">
        <w:rPr>
          <w:rFonts w:cstheme="minorHAnsi"/>
          <w:i/>
          <w:lang w:val="el-GR"/>
        </w:rPr>
        <w:t xml:space="preserve">των </w:t>
      </w:r>
      <w:r w:rsidR="00381B98" w:rsidRPr="001F0E01">
        <w:rPr>
          <w:rFonts w:cstheme="minorHAnsi"/>
          <w:i/>
          <w:lang w:val="el-GR"/>
        </w:rPr>
        <w:t xml:space="preserve">συγκεκριμένων </w:t>
      </w:r>
      <w:r w:rsidRPr="001F0E01">
        <w:rPr>
          <w:rFonts w:cstheme="minorHAnsi"/>
          <w:i/>
        </w:rPr>
        <w:t>mRNA</w:t>
      </w:r>
      <w:r w:rsidR="00F71B8C" w:rsidRPr="001F0E01">
        <w:rPr>
          <w:rFonts w:cstheme="minorHAnsi"/>
          <w:i/>
        </w:rPr>
        <w:t>s</w:t>
      </w:r>
      <w:r w:rsidR="00381B98" w:rsidRPr="001F0E01">
        <w:rPr>
          <w:rFonts w:cstheme="minorHAnsi"/>
          <w:i/>
          <w:lang w:val="el-GR"/>
        </w:rPr>
        <w:t xml:space="preserve"> που κωδικοποιούν μιτοχονδριακές πρωτεΐνες</w:t>
      </w:r>
      <w:r w:rsidRPr="001F0E01">
        <w:rPr>
          <w:rFonts w:cstheme="minorHAnsi"/>
          <w:i/>
          <w:lang w:val="el-GR"/>
        </w:rPr>
        <w:t>. Αυτ</w:t>
      </w:r>
      <w:r w:rsidR="009A228D" w:rsidRPr="001F0E01">
        <w:rPr>
          <w:rFonts w:cstheme="minorHAnsi"/>
          <w:i/>
          <w:lang w:val="el-GR"/>
        </w:rPr>
        <w:t>ές οι εστίες</w:t>
      </w:r>
      <w:r w:rsidRPr="001F0E01">
        <w:rPr>
          <w:rFonts w:cstheme="minorHAnsi"/>
          <w:i/>
          <w:lang w:val="el-GR"/>
        </w:rPr>
        <w:t xml:space="preserve"> </w:t>
      </w:r>
      <w:r w:rsidR="009A228D" w:rsidRPr="001F0E01">
        <w:rPr>
          <w:rFonts w:cstheme="minorHAnsi"/>
          <w:i/>
          <w:lang w:val="el-GR"/>
        </w:rPr>
        <w:t>περιέχουν</w:t>
      </w:r>
      <w:r w:rsidRPr="001F0E01">
        <w:rPr>
          <w:rFonts w:cstheme="minorHAnsi"/>
          <w:i/>
          <w:lang w:val="el-GR"/>
        </w:rPr>
        <w:t xml:space="preserve"> αποθηκευμένα </w:t>
      </w:r>
      <w:r w:rsidRPr="001F0E01">
        <w:rPr>
          <w:rFonts w:cstheme="minorHAnsi"/>
          <w:i/>
        </w:rPr>
        <w:t>mRNA</w:t>
      </w:r>
      <w:r w:rsidR="009A3C70" w:rsidRPr="001F0E01">
        <w:rPr>
          <w:rFonts w:cstheme="minorHAnsi"/>
          <w:i/>
        </w:rPr>
        <w:t>s</w:t>
      </w:r>
      <w:r w:rsidRPr="001F0E01">
        <w:rPr>
          <w:rFonts w:cstheme="minorHAnsi"/>
          <w:i/>
          <w:lang w:val="el-GR"/>
        </w:rPr>
        <w:t xml:space="preserve"> που </w:t>
      </w:r>
      <w:r w:rsidR="00381B98" w:rsidRPr="001F0E01">
        <w:rPr>
          <w:rFonts w:cstheme="minorHAnsi"/>
          <w:i/>
          <w:lang w:val="el-GR"/>
        </w:rPr>
        <w:t>προέρχονται</w:t>
      </w:r>
      <w:r w:rsidRPr="001F0E01">
        <w:rPr>
          <w:rFonts w:cstheme="minorHAnsi"/>
          <w:i/>
          <w:lang w:val="el-GR"/>
        </w:rPr>
        <w:t xml:space="preserve"> από </w:t>
      </w:r>
      <w:r w:rsidR="00FC0595" w:rsidRPr="001F0E01">
        <w:rPr>
          <w:rFonts w:cstheme="minorHAnsi"/>
          <w:i/>
          <w:lang w:val="el-GR"/>
        </w:rPr>
        <w:t xml:space="preserve">πυρηνικό </w:t>
      </w:r>
      <w:r w:rsidR="00FC0595" w:rsidRPr="001F0E01">
        <w:rPr>
          <w:rFonts w:cstheme="minorHAnsi"/>
          <w:i/>
        </w:rPr>
        <w:t>DNA</w:t>
      </w:r>
      <w:r w:rsidR="00FC0595" w:rsidRPr="001F0E01">
        <w:rPr>
          <w:rFonts w:cstheme="minorHAnsi"/>
          <w:i/>
          <w:lang w:val="el-GR"/>
        </w:rPr>
        <w:t xml:space="preserve"> </w:t>
      </w:r>
      <w:r w:rsidRPr="001F0E01">
        <w:rPr>
          <w:rFonts w:cstheme="minorHAnsi"/>
          <w:i/>
          <w:lang w:val="el-GR"/>
        </w:rPr>
        <w:t xml:space="preserve">και </w:t>
      </w:r>
      <w:r w:rsidR="00381B98" w:rsidRPr="001F0E01">
        <w:rPr>
          <w:rFonts w:cstheme="minorHAnsi"/>
          <w:i/>
          <w:lang w:val="el-GR"/>
        </w:rPr>
        <w:t>καθοδηγούν</w:t>
      </w:r>
      <w:r w:rsidRPr="001F0E01">
        <w:rPr>
          <w:rFonts w:cstheme="minorHAnsi"/>
          <w:i/>
          <w:lang w:val="el-GR"/>
        </w:rPr>
        <w:t xml:space="preserve"> τη</w:t>
      </w:r>
      <w:r w:rsidR="00FC0595" w:rsidRPr="001F0E01">
        <w:rPr>
          <w:rFonts w:cstheme="minorHAnsi"/>
          <w:i/>
          <w:lang w:val="el-GR"/>
        </w:rPr>
        <w:t>ν</w:t>
      </w:r>
      <w:r w:rsidRPr="001F0E01">
        <w:rPr>
          <w:rFonts w:cstheme="minorHAnsi"/>
          <w:i/>
          <w:lang w:val="el-GR"/>
        </w:rPr>
        <w:t xml:space="preserve"> </w:t>
      </w:r>
      <w:r w:rsidR="00F737D6" w:rsidRPr="001F0E01">
        <w:rPr>
          <w:rFonts w:cstheme="minorHAnsi"/>
          <w:i/>
          <w:lang w:val="el-GR"/>
        </w:rPr>
        <w:t>παραγωγή</w:t>
      </w:r>
      <w:r w:rsidR="00F71B8C" w:rsidRPr="001F0E01">
        <w:rPr>
          <w:rFonts w:cstheme="minorHAnsi"/>
          <w:i/>
          <w:lang w:val="el-GR"/>
        </w:rPr>
        <w:t xml:space="preserve"> </w:t>
      </w:r>
      <w:r w:rsidRPr="001F0E01">
        <w:rPr>
          <w:rFonts w:cstheme="minorHAnsi"/>
          <w:i/>
          <w:lang w:val="el-GR"/>
        </w:rPr>
        <w:t xml:space="preserve">μιτοχονδριακών πρωτεϊνών που </w:t>
      </w:r>
      <w:r w:rsidR="00420970" w:rsidRPr="001F0E01">
        <w:rPr>
          <w:rFonts w:cstheme="minorHAnsi"/>
          <w:i/>
          <w:lang w:val="el-GR"/>
        </w:rPr>
        <w:t>ρυθμίζουν</w:t>
      </w:r>
      <w:r w:rsidRPr="001F0E01">
        <w:rPr>
          <w:rFonts w:cstheme="minorHAnsi"/>
          <w:i/>
          <w:lang w:val="el-GR"/>
        </w:rPr>
        <w:t xml:space="preserve"> την κατανάλωση οξυγόνου, την παραγωγή </w:t>
      </w:r>
      <w:r w:rsidR="009A228D" w:rsidRPr="001F0E01">
        <w:rPr>
          <w:rFonts w:cstheme="minorHAnsi"/>
          <w:i/>
          <w:lang w:val="el-GR"/>
        </w:rPr>
        <w:t>ενέργειας</w:t>
      </w:r>
      <w:r w:rsidRPr="001F0E01">
        <w:rPr>
          <w:rFonts w:cstheme="minorHAnsi"/>
          <w:i/>
          <w:lang w:val="el-GR"/>
        </w:rPr>
        <w:t xml:space="preserve"> και τη</w:t>
      </w:r>
      <w:r w:rsidR="00420970" w:rsidRPr="001F0E01">
        <w:rPr>
          <w:rFonts w:cstheme="minorHAnsi"/>
          <w:i/>
          <w:lang w:val="el-GR"/>
        </w:rPr>
        <w:t>ν</w:t>
      </w:r>
      <w:r w:rsidRPr="001F0E01">
        <w:rPr>
          <w:rFonts w:cstheme="minorHAnsi"/>
          <w:i/>
          <w:lang w:val="el-GR"/>
        </w:rPr>
        <w:t xml:space="preserve"> έκφραση </w:t>
      </w:r>
      <w:r w:rsidR="00381B98" w:rsidRPr="001F0E01">
        <w:rPr>
          <w:rFonts w:cstheme="minorHAnsi"/>
          <w:i/>
          <w:lang w:val="el-GR"/>
        </w:rPr>
        <w:t xml:space="preserve">γονιδίων </w:t>
      </w:r>
      <w:r w:rsidRPr="001F0E01">
        <w:rPr>
          <w:rFonts w:cstheme="minorHAnsi"/>
          <w:i/>
          <w:lang w:val="el-GR"/>
        </w:rPr>
        <w:t xml:space="preserve">του μιτοχονδριακού </w:t>
      </w:r>
      <w:r w:rsidRPr="001F0E01">
        <w:rPr>
          <w:rFonts w:cstheme="minorHAnsi"/>
          <w:i/>
        </w:rPr>
        <w:t>DNA</w:t>
      </w:r>
      <w:r w:rsidRPr="001F0E01">
        <w:rPr>
          <w:rFonts w:cstheme="minorHAnsi"/>
          <w:i/>
          <w:lang w:val="el-GR"/>
        </w:rPr>
        <w:t xml:space="preserve">. </w:t>
      </w:r>
      <w:r w:rsidR="00420970" w:rsidRPr="001F0E01">
        <w:rPr>
          <w:rFonts w:cstheme="minorHAnsi"/>
          <w:i/>
          <w:lang w:val="el-GR"/>
        </w:rPr>
        <w:t>Ο</w:t>
      </w:r>
      <w:r w:rsidRPr="001F0E01">
        <w:rPr>
          <w:rFonts w:cstheme="minorHAnsi"/>
          <w:i/>
          <w:lang w:val="el-GR"/>
        </w:rPr>
        <w:t xml:space="preserve">ι πρωτεΐνες δέσμευσης </w:t>
      </w:r>
      <w:r w:rsidRPr="001F0E01">
        <w:rPr>
          <w:rFonts w:cstheme="minorHAnsi"/>
          <w:i/>
        </w:rPr>
        <w:t>RNA</w:t>
      </w:r>
      <w:r w:rsidR="00381B98" w:rsidRPr="001F0E01">
        <w:rPr>
          <w:rFonts w:cstheme="minorHAnsi"/>
          <w:i/>
          <w:lang w:val="el-GR"/>
        </w:rPr>
        <w:t xml:space="preserve"> λειτουργούν ακριβώς με τον ίδιο τρόπο και</w:t>
      </w:r>
      <w:r w:rsidRPr="001F0E01">
        <w:rPr>
          <w:rFonts w:cstheme="minorHAnsi"/>
          <w:i/>
          <w:lang w:val="el-GR"/>
        </w:rPr>
        <w:t xml:space="preserve"> στον άνθρωπο, </w:t>
      </w:r>
      <w:r w:rsidR="00381B98" w:rsidRPr="001F0E01">
        <w:rPr>
          <w:rFonts w:cstheme="minorHAnsi"/>
          <w:i/>
          <w:lang w:val="el-GR"/>
        </w:rPr>
        <w:t xml:space="preserve">ενώ </w:t>
      </w:r>
      <w:r w:rsidRPr="001F0E01">
        <w:rPr>
          <w:rFonts w:cstheme="minorHAnsi"/>
          <w:i/>
          <w:lang w:val="el-GR"/>
        </w:rPr>
        <w:t xml:space="preserve">είναι παρούσες σε όλους </w:t>
      </w:r>
      <w:r w:rsidR="00381B98" w:rsidRPr="001F0E01">
        <w:rPr>
          <w:rFonts w:cstheme="minorHAnsi"/>
          <w:i/>
          <w:lang w:val="el-GR"/>
        </w:rPr>
        <w:t xml:space="preserve">σχεδόν </w:t>
      </w:r>
      <w:r w:rsidRPr="001F0E01">
        <w:rPr>
          <w:rFonts w:cstheme="minorHAnsi"/>
          <w:i/>
          <w:lang w:val="el-GR"/>
        </w:rPr>
        <w:t>τους ιστούς</w:t>
      </w:r>
      <w:r w:rsidR="00381B98" w:rsidRPr="001F0E01">
        <w:rPr>
          <w:rFonts w:cstheme="minorHAnsi"/>
          <w:i/>
          <w:lang w:val="el-GR"/>
        </w:rPr>
        <w:t xml:space="preserve">, </w:t>
      </w:r>
      <w:r w:rsidRPr="001F0E01">
        <w:rPr>
          <w:rFonts w:cstheme="minorHAnsi"/>
          <w:i/>
          <w:lang w:val="el-GR"/>
        </w:rPr>
        <w:t>διαδραματίζο</w:t>
      </w:r>
      <w:r w:rsidR="00381B98" w:rsidRPr="001F0E01">
        <w:rPr>
          <w:rFonts w:cstheme="minorHAnsi"/>
          <w:i/>
          <w:lang w:val="el-GR"/>
        </w:rPr>
        <w:t>ντας</w:t>
      </w:r>
      <w:r w:rsidR="009A228D" w:rsidRPr="001F0E01">
        <w:rPr>
          <w:rFonts w:cstheme="minorHAnsi"/>
          <w:i/>
          <w:lang w:val="el-GR"/>
        </w:rPr>
        <w:t xml:space="preserve"> </w:t>
      </w:r>
      <w:r w:rsidRPr="001F0E01">
        <w:rPr>
          <w:rFonts w:cstheme="minorHAnsi"/>
          <w:i/>
          <w:lang w:val="el-GR"/>
        </w:rPr>
        <w:t xml:space="preserve">κρίσιμο ρόλο </w:t>
      </w:r>
      <w:r w:rsidR="008E0055" w:rsidRPr="001F0E01">
        <w:rPr>
          <w:rFonts w:cstheme="minorHAnsi"/>
          <w:i/>
          <w:lang w:val="el-GR"/>
        </w:rPr>
        <w:t xml:space="preserve">σε </w:t>
      </w:r>
      <w:r w:rsidR="00381B98" w:rsidRPr="001F0E01">
        <w:rPr>
          <w:rFonts w:cstheme="minorHAnsi"/>
          <w:i/>
          <w:lang w:val="el-GR"/>
        </w:rPr>
        <w:t>βασικές</w:t>
      </w:r>
      <w:r w:rsidR="008E0055" w:rsidRPr="001F0E01">
        <w:rPr>
          <w:rFonts w:cstheme="minorHAnsi"/>
          <w:i/>
          <w:lang w:val="el-GR"/>
        </w:rPr>
        <w:t xml:space="preserve"> βιολογικές διεργασίες</w:t>
      </w:r>
      <w:r w:rsidR="00381B98" w:rsidRPr="001F0E01">
        <w:rPr>
          <w:rFonts w:cstheme="minorHAnsi"/>
          <w:i/>
          <w:lang w:val="el-GR"/>
        </w:rPr>
        <w:t>.</w:t>
      </w:r>
      <w:r w:rsidR="00094FCE" w:rsidRPr="00094FCE">
        <w:rPr>
          <w:rFonts w:cstheme="minorHAnsi"/>
          <w:i/>
          <w:lang w:val="el-GR"/>
        </w:rPr>
        <w:t xml:space="preserve"> </w:t>
      </w:r>
      <w:r w:rsidR="009A228D" w:rsidRPr="001F0E01">
        <w:rPr>
          <w:rFonts w:cstheme="minorHAnsi"/>
          <w:i/>
          <w:lang w:val="el-GR"/>
        </w:rPr>
        <w:t xml:space="preserve">Η μελέτη </w:t>
      </w:r>
      <w:r w:rsidR="00420970" w:rsidRPr="001F0E01">
        <w:rPr>
          <w:rFonts w:cstheme="minorHAnsi"/>
          <w:i/>
          <w:lang w:val="el-GR"/>
        </w:rPr>
        <w:t>που δημοσιεύεται σήμερα ανέδειξε ένα</w:t>
      </w:r>
      <w:r w:rsidR="00C25FAF">
        <w:rPr>
          <w:rFonts w:cstheme="minorHAnsi"/>
          <w:i/>
          <w:lang w:val="el-GR"/>
        </w:rPr>
        <w:t>ν</w:t>
      </w:r>
      <w:r w:rsidR="00420970" w:rsidRPr="001F0E01">
        <w:rPr>
          <w:rFonts w:cstheme="minorHAnsi"/>
          <w:i/>
          <w:lang w:val="el-GR"/>
        </w:rPr>
        <w:t xml:space="preserve"> άγνωστο πριν, και απροσδόκητο ρόλο των πρωτεϊνών αυτ</w:t>
      </w:r>
      <w:r w:rsidR="005C14FD">
        <w:rPr>
          <w:rFonts w:cstheme="minorHAnsi"/>
          <w:i/>
          <w:lang w:val="el-GR"/>
        </w:rPr>
        <w:t>ώ</w:t>
      </w:r>
      <w:r w:rsidR="00420970" w:rsidRPr="001F0E01">
        <w:rPr>
          <w:rFonts w:cstheme="minorHAnsi"/>
          <w:i/>
          <w:lang w:val="el-GR"/>
        </w:rPr>
        <w:t>ν στη διαδικασία παραγωγής μιτοχονδρίων</w:t>
      </w:r>
      <w:r w:rsidR="00887F74" w:rsidRPr="001F0E01">
        <w:rPr>
          <w:rFonts w:cstheme="minorHAnsi"/>
          <w:i/>
          <w:lang w:val="el-GR"/>
        </w:rPr>
        <w:t>, και στην επιβίωση των κυττάρων κάτω από συνθήκες στρες</w:t>
      </w:r>
      <w:r w:rsidR="00887F74" w:rsidRPr="001F0E01">
        <w:rPr>
          <w:rFonts w:cstheme="minorHAnsi"/>
          <w:lang w:val="el-GR"/>
        </w:rPr>
        <w:t>.</w:t>
      </w:r>
      <w:r w:rsidR="009A228D" w:rsidRPr="001F0E01">
        <w:rPr>
          <w:rFonts w:cstheme="minorHAnsi"/>
          <w:lang w:val="el-GR"/>
        </w:rPr>
        <w:t xml:space="preserve">", </w:t>
      </w:r>
      <w:r w:rsidR="002231C5">
        <w:rPr>
          <w:rFonts w:cstheme="minorHAnsi"/>
          <w:lang w:val="el-GR"/>
        </w:rPr>
        <w:t>αναφέρει</w:t>
      </w:r>
      <w:r w:rsidR="009A228D" w:rsidRPr="001F0E01">
        <w:rPr>
          <w:rFonts w:cstheme="minorHAnsi"/>
          <w:lang w:val="el-GR"/>
        </w:rPr>
        <w:t xml:space="preserve"> ο </w:t>
      </w:r>
      <w:r w:rsidR="009A3C70" w:rsidRPr="001F0E01">
        <w:rPr>
          <w:rFonts w:cstheme="minorHAnsi"/>
          <w:lang w:val="el-GR"/>
        </w:rPr>
        <w:t>καθηγητής Νεκτάριος</w:t>
      </w:r>
      <w:r w:rsidR="00692931" w:rsidRPr="001F0E01">
        <w:rPr>
          <w:rFonts w:cstheme="minorHAnsi"/>
          <w:lang w:val="el-GR"/>
        </w:rPr>
        <w:t xml:space="preserve"> </w:t>
      </w:r>
      <w:r w:rsidR="009A228D" w:rsidRPr="001F0E01">
        <w:rPr>
          <w:rFonts w:cstheme="minorHAnsi"/>
          <w:lang w:val="el-GR"/>
        </w:rPr>
        <w:t>Ταβερναράκης.</w:t>
      </w:r>
    </w:p>
    <w:p w:rsidR="009A228D" w:rsidRPr="00C25FAF" w:rsidRDefault="009A228D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>Χρησιμοποιώντας το</w:t>
      </w:r>
      <w:r w:rsidR="005C14FD">
        <w:rPr>
          <w:rFonts w:cstheme="minorHAnsi"/>
          <w:lang w:val="el-GR"/>
        </w:rPr>
        <w:t>ν</w:t>
      </w:r>
      <w:r w:rsidRPr="001F0E01">
        <w:rPr>
          <w:rFonts w:cstheme="minorHAnsi"/>
          <w:lang w:val="el-GR"/>
        </w:rPr>
        <w:t xml:space="preserve"> νηματώδη </w:t>
      </w:r>
      <w:proofErr w:type="spellStart"/>
      <w:r w:rsidRPr="001F0E01">
        <w:rPr>
          <w:rFonts w:cstheme="minorHAnsi"/>
          <w:i/>
          <w:lang w:val="el-GR"/>
        </w:rPr>
        <w:t>Caenorhabditis</w:t>
      </w:r>
      <w:proofErr w:type="spellEnd"/>
      <w:r w:rsidRPr="001F0E01">
        <w:rPr>
          <w:rFonts w:cstheme="minorHAnsi"/>
          <w:i/>
          <w:lang w:val="el-GR"/>
        </w:rPr>
        <w:t xml:space="preserve"> </w:t>
      </w:r>
      <w:proofErr w:type="spellStart"/>
      <w:r w:rsidRPr="001F0E01">
        <w:rPr>
          <w:rFonts w:cstheme="minorHAnsi"/>
          <w:i/>
          <w:lang w:val="el-GR"/>
        </w:rPr>
        <w:t>elegans</w:t>
      </w:r>
      <w:proofErr w:type="spellEnd"/>
      <w:r w:rsidRPr="001F0E01">
        <w:rPr>
          <w:rFonts w:cstheme="minorHAnsi"/>
          <w:lang w:val="el-GR"/>
        </w:rPr>
        <w:t xml:space="preserve">, </w:t>
      </w:r>
      <w:r w:rsidR="00EE0BF0" w:rsidRPr="001F0E01">
        <w:rPr>
          <w:rFonts w:cstheme="minorHAnsi"/>
          <w:lang w:val="el-GR"/>
        </w:rPr>
        <w:t xml:space="preserve">ένα πειραματόζωο </w:t>
      </w:r>
      <w:r w:rsidR="00887F74" w:rsidRPr="001F0E01">
        <w:rPr>
          <w:rFonts w:cstheme="minorHAnsi"/>
          <w:lang w:val="el-GR"/>
        </w:rPr>
        <w:t xml:space="preserve">με </w:t>
      </w:r>
      <w:r w:rsidR="00EE0BF0" w:rsidRPr="001F0E01">
        <w:rPr>
          <w:rFonts w:cstheme="minorHAnsi"/>
          <w:lang w:val="el-GR"/>
        </w:rPr>
        <w:t xml:space="preserve">ιδιαίτερα </w:t>
      </w:r>
      <w:r w:rsidR="00887F74" w:rsidRPr="001F0E01">
        <w:rPr>
          <w:rFonts w:cstheme="minorHAnsi"/>
          <w:lang w:val="el-GR"/>
        </w:rPr>
        <w:t>χαρακτηριστικά που αξιοποιούνται</w:t>
      </w:r>
      <w:r w:rsidR="005E4F99" w:rsidRPr="001F0E01">
        <w:rPr>
          <w:rFonts w:cstheme="minorHAnsi"/>
          <w:lang w:val="el-GR"/>
        </w:rPr>
        <w:t xml:space="preserve"> κατάλληλα στην</w:t>
      </w:r>
      <w:r w:rsidR="00C5435A" w:rsidRPr="001F0E01">
        <w:rPr>
          <w:rFonts w:cstheme="minorHAnsi"/>
          <w:lang w:val="el-GR"/>
        </w:rPr>
        <w:t xml:space="preserve"> έρευνα τη</w:t>
      </w:r>
      <w:r w:rsidR="005E4F99" w:rsidRPr="001F0E01">
        <w:rPr>
          <w:rFonts w:cstheme="minorHAnsi"/>
          <w:lang w:val="el-GR"/>
        </w:rPr>
        <w:t>ς</w:t>
      </w:r>
      <w:r w:rsidR="00C5435A" w:rsidRPr="001F0E01">
        <w:rPr>
          <w:rFonts w:cstheme="minorHAnsi"/>
          <w:lang w:val="el-GR"/>
        </w:rPr>
        <w:t xml:space="preserve"> </w:t>
      </w:r>
      <w:r w:rsidRPr="001F0E01">
        <w:rPr>
          <w:rFonts w:cstheme="minorHAnsi"/>
          <w:lang w:val="el-GR"/>
        </w:rPr>
        <w:t>γήρανση</w:t>
      </w:r>
      <w:r w:rsidR="005E4F99" w:rsidRPr="001F0E01">
        <w:rPr>
          <w:rFonts w:cstheme="minorHAnsi"/>
          <w:lang w:val="el-GR"/>
        </w:rPr>
        <w:t>ς</w:t>
      </w:r>
      <w:r w:rsidRPr="00C25FAF">
        <w:rPr>
          <w:rFonts w:cstheme="minorHAnsi"/>
          <w:lang w:val="el-GR"/>
        </w:rPr>
        <w:t xml:space="preserve">, οι ερευνητές του ΙΜΒΒ έδειξαν ότι </w:t>
      </w:r>
      <w:r w:rsidR="001F4A85" w:rsidRPr="00C25FAF">
        <w:rPr>
          <w:rFonts w:cstheme="minorHAnsi"/>
          <w:lang w:val="el-GR"/>
        </w:rPr>
        <w:t>τ</w:t>
      </w:r>
      <w:r w:rsidR="005E4F99" w:rsidRPr="00C25FAF">
        <w:rPr>
          <w:rFonts w:cstheme="minorHAnsi"/>
          <w:lang w:val="el-GR"/>
        </w:rPr>
        <w:t>α</w:t>
      </w:r>
      <w:r w:rsidR="001F4A85" w:rsidRPr="00C25FAF">
        <w:rPr>
          <w:rFonts w:cstheme="minorHAnsi"/>
          <w:lang w:val="el-GR"/>
        </w:rPr>
        <w:t xml:space="preserve"> </w:t>
      </w:r>
      <w:r w:rsidR="005E4F99" w:rsidRPr="00C25FAF">
        <w:rPr>
          <w:rFonts w:cstheme="minorHAnsi"/>
          <w:lang w:val="el-GR"/>
        </w:rPr>
        <w:t xml:space="preserve">μοριακά </w:t>
      </w:r>
      <w:proofErr w:type="spellStart"/>
      <w:r w:rsidR="001F4A85" w:rsidRPr="00C25FAF">
        <w:rPr>
          <w:rFonts w:cstheme="minorHAnsi"/>
          <w:lang w:val="el-GR"/>
        </w:rPr>
        <w:t>σύμπλοκ</w:t>
      </w:r>
      <w:r w:rsidR="005E4F99" w:rsidRPr="00C25FAF">
        <w:rPr>
          <w:rFonts w:cstheme="minorHAnsi"/>
          <w:lang w:val="el-GR"/>
        </w:rPr>
        <w:t>α</w:t>
      </w:r>
      <w:proofErr w:type="spellEnd"/>
      <w:r w:rsidR="001F4A85" w:rsidRPr="00C25FAF">
        <w:rPr>
          <w:rFonts w:cstheme="minorHAnsi"/>
          <w:lang w:val="el-GR"/>
        </w:rPr>
        <w:t xml:space="preserve"> </w:t>
      </w:r>
      <w:r w:rsidRPr="00C25FAF">
        <w:rPr>
          <w:rFonts w:cstheme="minorHAnsi"/>
          <w:lang w:val="el-GR"/>
        </w:rPr>
        <w:t xml:space="preserve">αποικοδόμησης </w:t>
      </w:r>
      <w:r w:rsidR="005E4F99" w:rsidRPr="00C25FAF">
        <w:rPr>
          <w:rFonts w:cstheme="minorHAnsi"/>
          <w:lang w:val="el-GR"/>
        </w:rPr>
        <w:t xml:space="preserve">και </w:t>
      </w:r>
      <w:proofErr w:type="spellStart"/>
      <w:r w:rsidR="005E4F99" w:rsidRPr="00C25FAF">
        <w:rPr>
          <w:rFonts w:cstheme="minorHAnsi"/>
          <w:lang w:val="el-GR"/>
        </w:rPr>
        <w:t>αποαδενυλίωσης</w:t>
      </w:r>
      <w:proofErr w:type="spellEnd"/>
      <w:r w:rsidR="005E4F99" w:rsidRPr="00C25FAF">
        <w:rPr>
          <w:rFonts w:cstheme="minorHAnsi"/>
          <w:lang w:val="el-GR"/>
        </w:rPr>
        <w:t xml:space="preserve"> </w:t>
      </w:r>
      <w:r w:rsidR="001F4A85" w:rsidRPr="00C25FAF">
        <w:rPr>
          <w:rFonts w:cstheme="minorHAnsi"/>
          <w:lang w:val="el-GR"/>
        </w:rPr>
        <w:t xml:space="preserve">του </w:t>
      </w:r>
      <w:r w:rsidRPr="00C25FAF">
        <w:rPr>
          <w:rFonts w:cstheme="minorHAnsi"/>
          <w:lang w:val="el-GR"/>
        </w:rPr>
        <w:t xml:space="preserve">mRNA σχηματίζουν ξεχωριστές </w:t>
      </w:r>
      <w:r w:rsidR="00973729" w:rsidRPr="00C25FAF">
        <w:rPr>
          <w:rFonts w:cstheme="minorHAnsi"/>
          <w:lang w:val="el-GR"/>
        </w:rPr>
        <w:t>δομές</w:t>
      </w:r>
      <w:r w:rsidRPr="00C25FAF">
        <w:rPr>
          <w:rFonts w:cstheme="minorHAnsi"/>
          <w:lang w:val="el-GR"/>
        </w:rPr>
        <w:t xml:space="preserve"> που συνδέονται </w:t>
      </w:r>
      <w:r w:rsidR="005E4F99" w:rsidRPr="00C25FAF">
        <w:rPr>
          <w:rFonts w:cstheme="minorHAnsi"/>
          <w:lang w:val="el-GR"/>
        </w:rPr>
        <w:t xml:space="preserve">στενά </w:t>
      </w:r>
      <w:r w:rsidRPr="00C25FAF">
        <w:rPr>
          <w:rFonts w:cstheme="minorHAnsi"/>
          <w:lang w:val="el-GR"/>
        </w:rPr>
        <w:t>με τα μιτοχόνδρια σε σωματικά κύτταρα</w:t>
      </w:r>
      <w:r w:rsidR="005E4F99" w:rsidRPr="00C25FAF">
        <w:rPr>
          <w:rFonts w:cstheme="minorHAnsi"/>
          <w:lang w:val="el-GR"/>
        </w:rPr>
        <w:t xml:space="preserve">. Ο πολύ ειδικός εντοπισμός των συμπλόκων αυτών επιτρέπει την ρύθμιση </w:t>
      </w:r>
      <w:r w:rsidRPr="00C25FAF">
        <w:rPr>
          <w:rFonts w:cstheme="minorHAnsi"/>
          <w:lang w:val="el-GR"/>
        </w:rPr>
        <w:t>τη</w:t>
      </w:r>
      <w:r w:rsidR="005E4F99" w:rsidRPr="00C25FAF">
        <w:rPr>
          <w:rFonts w:cstheme="minorHAnsi"/>
          <w:lang w:val="el-GR"/>
        </w:rPr>
        <w:t>ς</w:t>
      </w:r>
      <w:r w:rsidRPr="00C25FAF">
        <w:rPr>
          <w:rFonts w:cstheme="minorHAnsi"/>
          <w:lang w:val="el-GR"/>
        </w:rPr>
        <w:t xml:space="preserve"> </w:t>
      </w:r>
      <w:r w:rsidR="001F4A85" w:rsidRPr="00C25FAF">
        <w:rPr>
          <w:rFonts w:cstheme="minorHAnsi"/>
          <w:lang w:val="el-GR"/>
        </w:rPr>
        <w:t>τύχη</w:t>
      </w:r>
      <w:r w:rsidR="005E4F99" w:rsidRPr="00C25FAF">
        <w:rPr>
          <w:rFonts w:cstheme="minorHAnsi"/>
          <w:lang w:val="el-GR"/>
        </w:rPr>
        <w:t>ς</w:t>
      </w:r>
      <w:r w:rsidR="001F4A85" w:rsidRPr="00C25FAF">
        <w:rPr>
          <w:rFonts w:cstheme="minorHAnsi"/>
          <w:lang w:val="el-GR"/>
        </w:rPr>
        <w:t xml:space="preserve"> των</w:t>
      </w:r>
      <w:r w:rsidR="00A427CD" w:rsidRPr="00C25FAF">
        <w:rPr>
          <w:rFonts w:cstheme="minorHAnsi"/>
          <w:lang w:val="el-GR"/>
        </w:rPr>
        <w:t xml:space="preserve"> </w:t>
      </w:r>
      <w:r w:rsidR="005E4F99" w:rsidRPr="00C25FAF">
        <w:rPr>
          <w:rFonts w:cstheme="minorHAnsi"/>
          <w:lang w:val="el-GR"/>
        </w:rPr>
        <w:t xml:space="preserve">μιτοχονδριακών </w:t>
      </w:r>
      <w:r w:rsidR="008E0055" w:rsidRPr="00C25FAF">
        <w:rPr>
          <w:rFonts w:cstheme="minorHAnsi"/>
        </w:rPr>
        <w:t>mRNA</w:t>
      </w:r>
      <w:r w:rsidR="005E4F99" w:rsidRPr="00C25FAF">
        <w:rPr>
          <w:rFonts w:cstheme="minorHAnsi"/>
        </w:rPr>
        <w:t>s</w:t>
      </w:r>
      <w:r w:rsidR="001F4A85" w:rsidRPr="00C25FAF">
        <w:rPr>
          <w:rFonts w:cstheme="minorHAnsi"/>
          <w:lang w:val="el-GR"/>
        </w:rPr>
        <w:t xml:space="preserve">, </w:t>
      </w:r>
      <w:r w:rsidR="00834A99" w:rsidRPr="00C25FAF">
        <w:rPr>
          <w:rFonts w:cstheme="minorHAnsi"/>
          <w:lang w:val="el-GR"/>
        </w:rPr>
        <w:t>και κατά συνέπεια</w:t>
      </w:r>
      <w:r w:rsidR="00202723" w:rsidRPr="00C25FAF">
        <w:rPr>
          <w:rFonts w:cstheme="minorHAnsi"/>
          <w:lang w:val="el-GR"/>
        </w:rPr>
        <w:t xml:space="preserve"> τη διαδικασία βιογένεσης των μιτοχονδρίων</w:t>
      </w:r>
      <w:r w:rsidRPr="00C25FAF">
        <w:rPr>
          <w:rFonts w:cstheme="minorHAnsi"/>
          <w:lang w:val="el-GR"/>
        </w:rPr>
        <w:t xml:space="preserve"> κατά τη γήρανση</w:t>
      </w:r>
      <w:r w:rsidR="00202723" w:rsidRPr="00C25FAF">
        <w:rPr>
          <w:rFonts w:cstheme="minorHAnsi"/>
          <w:lang w:val="el-GR"/>
        </w:rPr>
        <w:t>,</w:t>
      </w:r>
      <w:r w:rsidRPr="00C25FAF">
        <w:rPr>
          <w:rFonts w:cstheme="minorHAnsi"/>
          <w:lang w:val="el-GR"/>
        </w:rPr>
        <w:t xml:space="preserve"> και σε συνθήκες στρες. Επομένως, τα συστατικά των </w:t>
      </w:r>
      <w:r w:rsidR="00834A99" w:rsidRPr="00C25FAF">
        <w:rPr>
          <w:rFonts w:cstheme="minorHAnsi"/>
          <w:lang w:val="el-GR"/>
        </w:rPr>
        <w:t xml:space="preserve">δύο αυτών </w:t>
      </w:r>
      <w:r w:rsidRPr="00C25FAF">
        <w:rPr>
          <w:rFonts w:cstheme="minorHAnsi"/>
          <w:lang w:val="el-GR"/>
        </w:rPr>
        <w:t xml:space="preserve">συμπλόκων </w:t>
      </w:r>
      <w:r w:rsidR="00202723" w:rsidRPr="00C25FAF">
        <w:rPr>
          <w:rFonts w:cstheme="minorHAnsi"/>
          <w:lang w:val="el-GR"/>
        </w:rPr>
        <w:t>καθορίζουν</w:t>
      </w:r>
      <w:r w:rsidRPr="00C25FAF">
        <w:rPr>
          <w:rFonts w:cstheme="minorHAnsi"/>
          <w:lang w:val="el-GR"/>
        </w:rPr>
        <w:t xml:space="preserve"> </w:t>
      </w:r>
      <w:r w:rsidR="00834A99" w:rsidRPr="00C25FAF">
        <w:rPr>
          <w:rFonts w:cstheme="minorHAnsi"/>
          <w:lang w:val="el-GR"/>
        </w:rPr>
        <w:t xml:space="preserve">με ακρίβεια </w:t>
      </w:r>
      <w:r w:rsidRPr="00C25FAF">
        <w:rPr>
          <w:rFonts w:cstheme="minorHAnsi"/>
          <w:lang w:val="el-GR"/>
        </w:rPr>
        <w:t xml:space="preserve">τον αριθμό και τη λειτουργία των μιτοχονδρίων, διαμορφώνοντας έτσι </w:t>
      </w:r>
      <w:r w:rsidR="00EC19F1" w:rsidRPr="00C25FAF">
        <w:rPr>
          <w:rFonts w:cstheme="minorHAnsi"/>
          <w:lang w:val="el-GR"/>
        </w:rPr>
        <w:t>το προσδόκιμο ζωής</w:t>
      </w:r>
      <w:r w:rsidRPr="00C25FAF">
        <w:rPr>
          <w:rFonts w:cstheme="minorHAnsi"/>
          <w:lang w:val="el-GR"/>
        </w:rPr>
        <w:t xml:space="preserve"> και την ανθεκτικότητα </w:t>
      </w:r>
      <w:r w:rsidR="008E0055" w:rsidRPr="00C25FAF">
        <w:rPr>
          <w:rFonts w:cstheme="minorHAnsi"/>
          <w:lang w:val="el-GR"/>
        </w:rPr>
        <w:t xml:space="preserve">των οργανισμών </w:t>
      </w:r>
      <w:r w:rsidRPr="00C25FAF">
        <w:rPr>
          <w:rFonts w:cstheme="minorHAnsi"/>
          <w:lang w:val="el-GR"/>
        </w:rPr>
        <w:t>σ</w:t>
      </w:r>
      <w:r w:rsidR="003F2DC4" w:rsidRPr="00C25FAF">
        <w:rPr>
          <w:rFonts w:cstheme="minorHAnsi"/>
          <w:lang w:val="el-GR"/>
        </w:rPr>
        <w:t>το στρες</w:t>
      </w:r>
      <w:r w:rsidRPr="00C25FAF">
        <w:rPr>
          <w:rFonts w:cstheme="minorHAnsi"/>
          <w:lang w:val="el-GR"/>
        </w:rPr>
        <w:t>.</w:t>
      </w:r>
    </w:p>
    <w:p w:rsidR="009A228D" w:rsidRPr="001F0E01" w:rsidRDefault="00796530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</w:rPr>
        <w:t>T</w:t>
      </w:r>
      <w:r w:rsidR="009A228D" w:rsidRPr="001F0E01">
        <w:rPr>
          <w:rFonts w:cstheme="minorHAnsi"/>
          <w:lang w:val="el-GR"/>
        </w:rPr>
        <w:t xml:space="preserve">α νέα ευρήματα υπογραμμίζουν </w:t>
      </w:r>
      <w:r w:rsidR="008E0055" w:rsidRPr="001F0E01">
        <w:rPr>
          <w:rFonts w:cstheme="minorHAnsi"/>
          <w:lang w:val="el-GR"/>
        </w:rPr>
        <w:t xml:space="preserve">τη </w:t>
      </w:r>
      <w:r w:rsidR="009A228D" w:rsidRPr="001F0E01">
        <w:rPr>
          <w:rFonts w:cstheme="minorHAnsi"/>
          <w:lang w:val="el-GR"/>
        </w:rPr>
        <w:t>ζωτική σημασία</w:t>
      </w:r>
      <w:r w:rsidR="008E0055" w:rsidRPr="001F0E01">
        <w:rPr>
          <w:rFonts w:cstheme="minorHAnsi"/>
          <w:lang w:val="el-GR"/>
        </w:rPr>
        <w:t xml:space="preserve"> που έχει ο</w:t>
      </w:r>
      <w:r w:rsidR="009A228D" w:rsidRPr="001F0E01">
        <w:rPr>
          <w:rFonts w:cstheme="minorHAnsi"/>
          <w:lang w:val="el-GR"/>
        </w:rPr>
        <w:t xml:space="preserve"> συντονισμό</w:t>
      </w:r>
      <w:r w:rsidR="008E0055" w:rsidRPr="001F0E01">
        <w:rPr>
          <w:rFonts w:cstheme="minorHAnsi"/>
          <w:lang w:val="el-GR"/>
        </w:rPr>
        <w:t>ς</w:t>
      </w:r>
      <w:r w:rsidR="009A228D" w:rsidRPr="001F0E01">
        <w:rPr>
          <w:rFonts w:cstheme="minorHAnsi"/>
          <w:lang w:val="el-GR"/>
        </w:rPr>
        <w:t xml:space="preserve"> της αποθήκευσης και της αποικοδόμησης </w:t>
      </w:r>
      <w:r w:rsidR="00834A99" w:rsidRPr="001F0E01">
        <w:rPr>
          <w:rFonts w:cstheme="minorHAnsi"/>
          <w:lang w:val="el-GR"/>
        </w:rPr>
        <w:t xml:space="preserve">των </w:t>
      </w:r>
      <w:r w:rsidR="009A228D" w:rsidRPr="001F0E01">
        <w:rPr>
          <w:rFonts w:cstheme="minorHAnsi"/>
          <w:lang w:val="el-GR"/>
        </w:rPr>
        <w:t>mRNA</w:t>
      </w:r>
      <w:r w:rsidR="00834A99" w:rsidRPr="001F0E01">
        <w:rPr>
          <w:rFonts w:cstheme="minorHAnsi"/>
        </w:rPr>
        <w:t>s</w:t>
      </w:r>
      <w:r w:rsidRPr="00796530">
        <w:rPr>
          <w:rFonts w:cstheme="minorHAnsi"/>
          <w:lang w:val="el-GR"/>
        </w:rPr>
        <w:t>,</w:t>
      </w:r>
      <w:r w:rsidR="009A228D" w:rsidRPr="001F0E01">
        <w:rPr>
          <w:rFonts w:cstheme="minorHAnsi"/>
          <w:lang w:val="el-GR"/>
        </w:rPr>
        <w:t xml:space="preserve"> κοντά στα μιτοχόνδρια</w:t>
      </w:r>
      <w:r w:rsidRPr="00796530">
        <w:rPr>
          <w:rFonts w:cstheme="minorHAnsi"/>
          <w:lang w:val="el-GR"/>
        </w:rPr>
        <w:t>,</w:t>
      </w:r>
      <w:r w:rsidR="009A228D" w:rsidRPr="001F0E01">
        <w:rPr>
          <w:rFonts w:cstheme="minorHAnsi"/>
          <w:lang w:val="el-GR"/>
        </w:rPr>
        <w:t xml:space="preserve"> για τη διατήρηση της ομοιόστασης</w:t>
      </w:r>
      <w:r w:rsidR="00692931" w:rsidRPr="001F0E01">
        <w:rPr>
          <w:rFonts w:cstheme="minorHAnsi"/>
          <w:lang w:val="el-GR"/>
        </w:rPr>
        <w:t xml:space="preserve"> </w:t>
      </w:r>
      <w:r w:rsidR="00834A99" w:rsidRPr="001F0E01">
        <w:rPr>
          <w:rFonts w:cstheme="minorHAnsi"/>
          <w:lang w:val="el-GR"/>
        </w:rPr>
        <w:t xml:space="preserve">των κυττάρων </w:t>
      </w:r>
      <w:r w:rsidR="009A228D" w:rsidRPr="001F0E01">
        <w:rPr>
          <w:rFonts w:cstheme="minorHAnsi"/>
          <w:lang w:val="el-GR"/>
        </w:rPr>
        <w:t xml:space="preserve">αλλά και </w:t>
      </w:r>
      <w:r w:rsidR="00834A99" w:rsidRPr="001F0E01">
        <w:rPr>
          <w:rFonts w:cstheme="minorHAnsi"/>
          <w:lang w:val="el-GR"/>
        </w:rPr>
        <w:t xml:space="preserve">ολόκληρου </w:t>
      </w:r>
      <w:r w:rsidR="009A228D" w:rsidRPr="001F0E01">
        <w:rPr>
          <w:rFonts w:cstheme="minorHAnsi"/>
          <w:lang w:val="el-GR"/>
        </w:rPr>
        <w:t>του οργανισμού. "</w:t>
      </w:r>
      <w:r w:rsidR="009A228D" w:rsidRPr="001F0E01">
        <w:rPr>
          <w:rFonts w:cstheme="minorHAnsi"/>
          <w:i/>
          <w:lang w:val="el-GR"/>
        </w:rPr>
        <w:t xml:space="preserve">Πράγματι, η διαταραχή της έκφρασης </w:t>
      </w:r>
      <w:r>
        <w:rPr>
          <w:rFonts w:cstheme="minorHAnsi"/>
          <w:i/>
          <w:lang w:val="el-GR"/>
        </w:rPr>
        <w:t>συγκεκριμένων</w:t>
      </w:r>
      <w:r w:rsidR="009A228D" w:rsidRPr="001F0E01">
        <w:rPr>
          <w:rFonts w:cstheme="minorHAnsi"/>
          <w:i/>
          <w:lang w:val="el-GR"/>
        </w:rPr>
        <w:t xml:space="preserve"> συστατικών του μεταβολισμού </w:t>
      </w:r>
      <w:r w:rsidR="00202723" w:rsidRPr="001F0E01">
        <w:rPr>
          <w:rFonts w:cstheme="minorHAnsi"/>
          <w:i/>
          <w:lang w:val="el-GR"/>
        </w:rPr>
        <w:t xml:space="preserve">και της ανακύκλωσης </w:t>
      </w:r>
      <w:r w:rsidR="006D6A0A" w:rsidRPr="001F0E01">
        <w:rPr>
          <w:rFonts w:cstheme="minorHAnsi"/>
          <w:i/>
          <w:lang w:val="el-GR"/>
        </w:rPr>
        <w:t xml:space="preserve">των </w:t>
      </w:r>
      <w:r w:rsidR="009A228D" w:rsidRPr="001F0E01">
        <w:rPr>
          <w:rFonts w:cstheme="minorHAnsi"/>
          <w:i/>
          <w:lang w:val="el-GR"/>
        </w:rPr>
        <w:t>mRNA</w:t>
      </w:r>
      <w:r w:rsidR="006D6A0A" w:rsidRPr="001F0E01">
        <w:rPr>
          <w:rFonts w:cstheme="minorHAnsi"/>
          <w:i/>
        </w:rPr>
        <w:t>s</w:t>
      </w:r>
      <w:r w:rsidR="009A228D" w:rsidRPr="001F0E01">
        <w:rPr>
          <w:rFonts w:cstheme="minorHAnsi"/>
          <w:i/>
          <w:lang w:val="el-GR"/>
        </w:rPr>
        <w:t xml:space="preserve"> </w:t>
      </w:r>
      <w:r w:rsidR="00202723" w:rsidRPr="001F0E01">
        <w:rPr>
          <w:rFonts w:cstheme="minorHAnsi"/>
          <w:i/>
          <w:lang w:val="el-GR"/>
        </w:rPr>
        <w:t>έχει</w:t>
      </w:r>
      <w:r w:rsidR="009A228D" w:rsidRPr="001F0E01">
        <w:rPr>
          <w:rFonts w:cstheme="minorHAnsi"/>
          <w:i/>
          <w:lang w:val="el-GR"/>
        </w:rPr>
        <w:t xml:space="preserve"> ως αποτέλεσμα την πρόωρη γήρανση</w:t>
      </w:r>
      <w:r>
        <w:rPr>
          <w:rFonts w:cstheme="minorHAnsi"/>
          <w:i/>
          <w:lang w:val="el-GR"/>
        </w:rPr>
        <w:t>,</w:t>
      </w:r>
      <w:r w:rsidR="009A228D" w:rsidRPr="001F0E01">
        <w:rPr>
          <w:rFonts w:cstheme="minorHAnsi"/>
          <w:i/>
          <w:lang w:val="el-GR"/>
        </w:rPr>
        <w:t xml:space="preserve"> </w:t>
      </w:r>
      <w:r>
        <w:rPr>
          <w:rFonts w:cstheme="minorHAnsi"/>
          <w:i/>
          <w:lang w:val="el-GR"/>
        </w:rPr>
        <w:t xml:space="preserve">αλλά </w:t>
      </w:r>
      <w:r w:rsidR="009A228D" w:rsidRPr="001F0E01">
        <w:rPr>
          <w:rFonts w:cstheme="minorHAnsi"/>
          <w:i/>
          <w:lang w:val="el-GR"/>
        </w:rPr>
        <w:t xml:space="preserve">και την εκδήλωση </w:t>
      </w:r>
      <w:r w:rsidR="006D6A0A" w:rsidRPr="001F0E01">
        <w:rPr>
          <w:rFonts w:cstheme="minorHAnsi"/>
          <w:i/>
          <w:lang w:val="el-GR"/>
        </w:rPr>
        <w:t>παθολογικών καταστάσεων</w:t>
      </w:r>
      <w:r w:rsidR="00F71B8C" w:rsidRPr="001F0E01">
        <w:rPr>
          <w:rFonts w:cstheme="minorHAnsi"/>
          <w:i/>
          <w:lang w:val="el-GR"/>
        </w:rPr>
        <w:t xml:space="preserve"> </w:t>
      </w:r>
      <w:r w:rsidR="009A228D" w:rsidRPr="001F0E01">
        <w:rPr>
          <w:rFonts w:cstheme="minorHAnsi"/>
          <w:i/>
          <w:lang w:val="el-GR"/>
        </w:rPr>
        <w:t>που σχετίζονται με την</w:t>
      </w:r>
      <w:r w:rsidR="00692931" w:rsidRPr="001F0E01">
        <w:rPr>
          <w:rFonts w:cstheme="minorHAnsi"/>
          <w:i/>
          <w:lang w:val="el-GR"/>
        </w:rPr>
        <w:t xml:space="preserve"> </w:t>
      </w:r>
      <w:r w:rsidR="00940157" w:rsidRPr="001F0E01">
        <w:rPr>
          <w:rFonts w:cstheme="minorHAnsi"/>
          <w:i/>
          <w:lang w:val="el-GR"/>
        </w:rPr>
        <w:t>γήρανση</w:t>
      </w:r>
      <w:r w:rsidR="009A228D" w:rsidRPr="001F0E01">
        <w:rPr>
          <w:rFonts w:cstheme="minorHAnsi"/>
          <w:i/>
          <w:lang w:val="el-GR"/>
        </w:rPr>
        <w:t xml:space="preserve">, όπως η μειωμένη κινητική </w:t>
      </w:r>
      <w:r w:rsidR="00940157" w:rsidRPr="001F0E01">
        <w:rPr>
          <w:rFonts w:cstheme="minorHAnsi"/>
          <w:i/>
          <w:lang w:val="el-GR"/>
        </w:rPr>
        <w:t>ικανότητα</w:t>
      </w:r>
      <w:r w:rsidR="009A228D" w:rsidRPr="001F0E01">
        <w:rPr>
          <w:rFonts w:cstheme="minorHAnsi"/>
          <w:i/>
          <w:lang w:val="el-GR"/>
        </w:rPr>
        <w:t xml:space="preserve"> και η </w:t>
      </w:r>
      <w:r w:rsidR="00202723" w:rsidRPr="001F0E01">
        <w:rPr>
          <w:rFonts w:cstheme="minorHAnsi"/>
          <w:i/>
          <w:lang w:val="el-GR"/>
        </w:rPr>
        <w:t xml:space="preserve">αυξημένη </w:t>
      </w:r>
      <w:r w:rsidR="00940157" w:rsidRPr="001F0E01">
        <w:rPr>
          <w:rFonts w:cstheme="minorHAnsi"/>
          <w:i/>
          <w:lang w:val="el-GR"/>
        </w:rPr>
        <w:t>ευαισθησία</w:t>
      </w:r>
      <w:r w:rsidR="009A228D" w:rsidRPr="001F0E01">
        <w:rPr>
          <w:rFonts w:cstheme="minorHAnsi"/>
          <w:i/>
          <w:lang w:val="el-GR"/>
        </w:rPr>
        <w:t xml:space="preserve"> σε </w:t>
      </w:r>
      <w:r w:rsidR="00202723" w:rsidRPr="001F0E01">
        <w:rPr>
          <w:rFonts w:cstheme="minorHAnsi"/>
          <w:i/>
          <w:lang w:val="el-GR"/>
        </w:rPr>
        <w:t>αντίξοες</w:t>
      </w:r>
      <w:r w:rsidR="009A228D" w:rsidRPr="001F0E01">
        <w:rPr>
          <w:rFonts w:cstheme="minorHAnsi"/>
          <w:i/>
          <w:lang w:val="el-GR"/>
        </w:rPr>
        <w:t xml:space="preserve"> περιβαλλοντικές συνθήκες, </w:t>
      </w:r>
      <w:r w:rsidR="00D26B01">
        <w:rPr>
          <w:rFonts w:cstheme="minorHAnsi"/>
          <w:i/>
          <w:lang w:val="el-GR"/>
        </w:rPr>
        <w:t xml:space="preserve">όπως </w:t>
      </w:r>
      <w:r w:rsidR="00202723" w:rsidRPr="001F0E01">
        <w:rPr>
          <w:rFonts w:cstheme="minorHAnsi"/>
          <w:i/>
          <w:lang w:val="el-GR"/>
        </w:rPr>
        <w:t xml:space="preserve">για παράδειγμα, </w:t>
      </w:r>
      <w:r w:rsidR="006D6A0A" w:rsidRPr="001F0E01">
        <w:rPr>
          <w:rFonts w:cstheme="minorHAnsi"/>
          <w:i/>
          <w:lang w:val="el-GR"/>
        </w:rPr>
        <w:t>υψηλές</w:t>
      </w:r>
      <w:r w:rsidR="009A228D" w:rsidRPr="001F0E01">
        <w:rPr>
          <w:rFonts w:cstheme="minorHAnsi"/>
          <w:i/>
          <w:lang w:val="el-GR"/>
        </w:rPr>
        <w:t xml:space="preserve"> </w:t>
      </w:r>
      <w:r w:rsidR="006D6A0A" w:rsidRPr="001F0E01">
        <w:rPr>
          <w:rFonts w:cstheme="minorHAnsi"/>
          <w:i/>
          <w:lang w:val="el-GR"/>
        </w:rPr>
        <w:t xml:space="preserve">θερμοκρασίες </w:t>
      </w:r>
      <w:r w:rsidR="00940157" w:rsidRPr="001F0E01">
        <w:rPr>
          <w:rFonts w:cstheme="minorHAnsi"/>
          <w:i/>
          <w:lang w:val="el-GR"/>
        </w:rPr>
        <w:t xml:space="preserve">ή έκθεση σε </w:t>
      </w:r>
      <w:r w:rsidR="00202723" w:rsidRPr="001F0E01">
        <w:rPr>
          <w:rFonts w:cstheme="minorHAnsi"/>
          <w:i/>
          <w:lang w:val="el-GR"/>
        </w:rPr>
        <w:t xml:space="preserve">τοξικούς </w:t>
      </w:r>
      <w:r w:rsidR="00940157" w:rsidRPr="001F0E01">
        <w:rPr>
          <w:rFonts w:cstheme="minorHAnsi"/>
          <w:i/>
          <w:lang w:val="el-GR"/>
        </w:rPr>
        <w:t>χημικούς παράγοντες</w:t>
      </w:r>
      <w:r w:rsidR="009A228D" w:rsidRPr="001F0E01">
        <w:rPr>
          <w:rFonts w:cstheme="minorHAnsi"/>
          <w:lang w:val="el-GR"/>
        </w:rPr>
        <w:t xml:space="preserve">" </w:t>
      </w:r>
      <w:r w:rsidR="002231C5">
        <w:rPr>
          <w:rFonts w:cstheme="minorHAnsi"/>
          <w:lang w:val="el-GR"/>
        </w:rPr>
        <w:t>δήλωσε</w:t>
      </w:r>
      <w:r w:rsidR="009A228D" w:rsidRPr="001F0E01">
        <w:rPr>
          <w:rFonts w:cstheme="minorHAnsi"/>
          <w:lang w:val="el-GR"/>
        </w:rPr>
        <w:t xml:space="preserve"> ο </w:t>
      </w:r>
      <w:r w:rsidR="00F5127B" w:rsidRPr="001F0E01">
        <w:rPr>
          <w:rFonts w:cstheme="minorHAnsi"/>
          <w:lang w:val="el-GR"/>
        </w:rPr>
        <w:t>καθηγητής Νεκτάριος</w:t>
      </w:r>
      <w:r w:rsidR="009A228D" w:rsidRPr="001F0E01">
        <w:rPr>
          <w:rFonts w:cstheme="minorHAnsi"/>
          <w:lang w:val="el-GR"/>
        </w:rPr>
        <w:t xml:space="preserve"> Ταβερναράκης.</w:t>
      </w:r>
    </w:p>
    <w:p w:rsidR="009A228D" w:rsidRPr="001F0E01" w:rsidRDefault="00EF1C43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hyperlink r:id="rId5" w:history="1">
        <w:r w:rsidR="009A228D" w:rsidRPr="001F0E01">
          <w:rPr>
            <w:rStyle w:val="Hyperlink"/>
            <w:rFonts w:cstheme="minorHAnsi"/>
            <w:lang w:val="el-GR"/>
          </w:rPr>
          <w:t xml:space="preserve">Η μελέτη </w:t>
        </w:r>
        <w:r w:rsidR="00202723" w:rsidRPr="001F0E01">
          <w:rPr>
            <w:rStyle w:val="Hyperlink"/>
            <w:rFonts w:cstheme="minorHAnsi"/>
            <w:lang w:val="el-GR"/>
          </w:rPr>
          <w:t>που δημοσιεύεται σήμερα</w:t>
        </w:r>
      </w:hyperlink>
      <w:r w:rsidR="00202723" w:rsidRPr="001F0E01">
        <w:rPr>
          <w:rFonts w:cstheme="minorHAnsi"/>
          <w:lang w:val="el-GR"/>
        </w:rPr>
        <w:t xml:space="preserve"> </w:t>
      </w:r>
      <w:r w:rsidR="009A228D" w:rsidRPr="001F0E01">
        <w:rPr>
          <w:rFonts w:cstheme="minorHAnsi"/>
          <w:lang w:val="el-GR"/>
        </w:rPr>
        <w:t xml:space="preserve">ρίχνει φως στους πολύπλοκους μηχανισμούς της γήρανσης και ανοίγει νέους δρόμους για την ανάπτυξη στρατηγικών </w:t>
      </w:r>
      <w:r w:rsidR="000E5904" w:rsidRPr="001F0E01">
        <w:rPr>
          <w:rFonts w:cstheme="minorHAnsi"/>
          <w:lang w:val="el-GR"/>
        </w:rPr>
        <w:t xml:space="preserve">που θα μπορούσαν να επιβραδύνουν </w:t>
      </w:r>
      <w:r w:rsidR="0069061B" w:rsidRPr="001F0E01">
        <w:rPr>
          <w:rFonts w:cstheme="minorHAnsi"/>
          <w:lang w:val="el-GR"/>
        </w:rPr>
        <w:t xml:space="preserve">ή και να εμποδίσουν την εμφάνιση παθολογικών καταστάσεων που σχετίζονται με </w:t>
      </w:r>
      <w:r w:rsidR="009A228D" w:rsidRPr="001F0E01">
        <w:rPr>
          <w:rFonts w:cstheme="minorHAnsi"/>
          <w:lang w:val="el-GR"/>
        </w:rPr>
        <w:t>τη γήρανση</w:t>
      </w:r>
      <w:r w:rsidR="0069061B" w:rsidRPr="001F0E01">
        <w:rPr>
          <w:rFonts w:cstheme="minorHAnsi"/>
          <w:lang w:val="el-GR"/>
        </w:rPr>
        <w:t>,</w:t>
      </w:r>
      <w:r w:rsidR="009A228D" w:rsidRPr="001F0E01">
        <w:rPr>
          <w:rFonts w:cstheme="minorHAnsi"/>
          <w:lang w:val="el-GR"/>
        </w:rPr>
        <w:t xml:space="preserve"> </w:t>
      </w:r>
      <w:r w:rsidR="000E5904" w:rsidRPr="001F0E01">
        <w:rPr>
          <w:rFonts w:cstheme="minorHAnsi"/>
          <w:lang w:val="el-GR"/>
        </w:rPr>
        <w:t>διατηρώντας</w:t>
      </w:r>
      <w:r w:rsidR="00692931" w:rsidRPr="001F0E01">
        <w:rPr>
          <w:rFonts w:cstheme="minorHAnsi"/>
          <w:lang w:val="el-GR"/>
        </w:rPr>
        <w:t xml:space="preserve"> </w:t>
      </w:r>
      <w:r w:rsidR="00EC19F1" w:rsidRPr="001F0E01">
        <w:rPr>
          <w:rFonts w:cstheme="minorHAnsi"/>
          <w:lang w:val="el-GR"/>
        </w:rPr>
        <w:t xml:space="preserve">καλή </w:t>
      </w:r>
      <w:r w:rsidR="009A228D" w:rsidRPr="001F0E01">
        <w:rPr>
          <w:rFonts w:cstheme="minorHAnsi"/>
          <w:lang w:val="el-GR"/>
        </w:rPr>
        <w:t>υγεία</w:t>
      </w:r>
      <w:r w:rsidR="0069061B" w:rsidRPr="001F0E01">
        <w:rPr>
          <w:rFonts w:cstheme="minorHAnsi"/>
          <w:lang w:val="el-GR"/>
        </w:rPr>
        <w:t xml:space="preserve"> και ποιότητα ζωής στις μεγάλες ηλικίες</w:t>
      </w:r>
      <w:r w:rsidR="009A228D" w:rsidRPr="001F0E01">
        <w:rPr>
          <w:rFonts w:cstheme="minorHAnsi"/>
          <w:lang w:val="el-GR"/>
        </w:rPr>
        <w:t>.</w:t>
      </w:r>
      <w:r w:rsidR="00692931" w:rsidRPr="001F0E01">
        <w:rPr>
          <w:rFonts w:cstheme="minorHAnsi"/>
          <w:lang w:val="el-GR"/>
        </w:rPr>
        <w:t xml:space="preserve"> </w:t>
      </w:r>
      <w:r w:rsidR="009A228D" w:rsidRPr="001F0E01">
        <w:rPr>
          <w:rFonts w:cstheme="minorHAnsi"/>
          <w:lang w:val="el-GR"/>
        </w:rPr>
        <w:t xml:space="preserve">Επιπλέον, τα ευρήματα </w:t>
      </w:r>
      <w:r w:rsidR="0069061B" w:rsidRPr="001F0E01">
        <w:rPr>
          <w:rFonts w:cstheme="minorHAnsi"/>
          <w:lang w:val="el-GR"/>
        </w:rPr>
        <w:t>της έρευνας αναδεικνύουν νέους</w:t>
      </w:r>
      <w:r w:rsidR="009A228D" w:rsidRPr="001F0E01">
        <w:rPr>
          <w:rFonts w:cstheme="minorHAnsi"/>
          <w:lang w:val="el-GR"/>
        </w:rPr>
        <w:t xml:space="preserve"> </w:t>
      </w:r>
      <w:proofErr w:type="spellStart"/>
      <w:r w:rsidR="009A228D" w:rsidRPr="001F0E01">
        <w:rPr>
          <w:rFonts w:cstheme="minorHAnsi"/>
          <w:lang w:val="el-GR"/>
        </w:rPr>
        <w:t>βιοδείκτες</w:t>
      </w:r>
      <w:proofErr w:type="spellEnd"/>
      <w:r w:rsidR="009A228D" w:rsidRPr="001F0E01">
        <w:rPr>
          <w:rFonts w:cstheme="minorHAnsi"/>
          <w:lang w:val="el-GR"/>
        </w:rPr>
        <w:t xml:space="preserve"> γήρανσης και </w:t>
      </w:r>
      <w:r w:rsidR="00EC19F1" w:rsidRPr="001F0E01">
        <w:rPr>
          <w:rFonts w:cstheme="minorHAnsi"/>
          <w:lang w:val="el-GR"/>
        </w:rPr>
        <w:t xml:space="preserve">γενετικούς </w:t>
      </w:r>
      <w:r w:rsidR="009A228D" w:rsidRPr="001F0E01">
        <w:rPr>
          <w:rFonts w:cstheme="minorHAnsi"/>
          <w:lang w:val="el-GR"/>
        </w:rPr>
        <w:t>στόχους για μελλοντικές προ</w:t>
      </w:r>
      <w:r w:rsidR="00940157" w:rsidRPr="001F0E01">
        <w:rPr>
          <w:rFonts w:cstheme="minorHAnsi"/>
          <w:lang w:val="el-GR"/>
        </w:rPr>
        <w:t>-</w:t>
      </w:r>
      <w:r w:rsidR="009A228D" w:rsidRPr="001F0E01">
        <w:rPr>
          <w:rFonts w:cstheme="minorHAnsi"/>
          <w:lang w:val="el-GR"/>
        </w:rPr>
        <w:t xml:space="preserve">κλινικές μελέτες </w:t>
      </w:r>
      <w:r w:rsidR="00EC19F1" w:rsidRPr="001F0E01">
        <w:rPr>
          <w:rFonts w:cstheme="minorHAnsi"/>
          <w:lang w:val="el-GR"/>
        </w:rPr>
        <w:t xml:space="preserve">με απώτερο </w:t>
      </w:r>
      <w:r w:rsidR="0097343F" w:rsidRPr="001F0E01">
        <w:rPr>
          <w:rFonts w:cstheme="minorHAnsi"/>
          <w:lang w:val="el-GR"/>
        </w:rPr>
        <w:t>σκοπό</w:t>
      </w:r>
      <w:r w:rsidR="00EC19F1" w:rsidRPr="001F0E01">
        <w:rPr>
          <w:rFonts w:cstheme="minorHAnsi"/>
          <w:lang w:val="el-GR"/>
        </w:rPr>
        <w:t xml:space="preserve"> </w:t>
      </w:r>
      <w:r w:rsidR="009A228D" w:rsidRPr="001F0E01">
        <w:rPr>
          <w:rFonts w:cstheme="minorHAnsi"/>
          <w:lang w:val="el-GR"/>
        </w:rPr>
        <w:t xml:space="preserve">την καταπολέμηση </w:t>
      </w:r>
      <w:r w:rsidR="0069061B" w:rsidRPr="001F0E01">
        <w:rPr>
          <w:rFonts w:cstheme="minorHAnsi"/>
          <w:lang w:val="el-GR"/>
        </w:rPr>
        <w:t xml:space="preserve">σοβαρών </w:t>
      </w:r>
      <w:r w:rsidR="009A228D" w:rsidRPr="001F0E01">
        <w:rPr>
          <w:rFonts w:cstheme="minorHAnsi"/>
          <w:lang w:val="el-GR"/>
        </w:rPr>
        <w:t xml:space="preserve">ασθενειών που σχετίζονται με </w:t>
      </w:r>
      <w:r w:rsidR="006F0752" w:rsidRPr="001F0E01">
        <w:rPr>
          <w:rFonts w:cstheme="minorHAnsi"/>
          <w:lang w:val="el-GR"/>
        </w:rPr>
        <w:t xml:space="preserve">διαταραχές στον </w:t>
      </w:r>
      <w:r w:rsidR="009A3C70" w:rsidRPr="001F0E01">
        <w:rPr>
          <w:rFonts w:cstheme="minorHAnsi"/>
          <w:lang w:val="el-GR"/>
        </w:rPr>
        <w:t>αριθμ</w:t>
      </w:r>
      <w:r w:rsidR="006F0752" w:rsidRPr="001F0E01">
        <w:rPr>
          <w:rFonts w:cstheme="minorHAnsi"/>
          <w:lang w:val="el-GR"/>
        </w:rPr>
        <w:t>ό</w:t>
      </w:r>
      <w:r w:rsidR="009A3C70" w:rsidRPr="001F0E01">
        <w:rPr>
          <w:rFonts w:cstheme="minorHAnsi"/>
          <w:lang w:val="el-GR"/>
        </w:rPr>
        <w:t xml:space="preserve"> και τη λειτουργία των μιτοχονδρίων</w:t>
      </w:r>
      <w:r w:rsidR="009A228D" w:rsidRPr="001F0E01">
        <w:rPr>
          <w:rFonts w:cstheme="minorHAnsi"/>
          <w:lang w:val="el-GR"/>
        </w:rPr>
        <w:t>.</w:t>
      </w:r>
    </w:p>
    <w:p w:rsidR="009A228D" w:rsidRPr="001F0E01" w:rsidRDefault="009A228D" w:rsidP="001D201C">
      <w:pPr>
        <w:spacing w:after="120" w:line="240" w:lineRule="auto"/>
        <w:ind w:firstLine="720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 xml:space="preserve">Η έρευνα </w:t>
      </w:r>
      <w:r w:rsidR="0069061B" w:rsidRPr="001F0E01">
        <w:rPr>
          <w:rFonts w:cstheme="minorHAnsi"/>
          <w:lang w:val="el-GR"/>
        </w:rPr>
        <w:t xml:space="preserve">χρηματοδοτήθηκε από το εξαιρετικά ανταγωνιστικό πρόγραμμα για καταξιωμένους ερευνητές του Ευρωπαϊκού Συμβούλιου Έρευνας </w:t>
      </w:r>
      <w:r w:rsidR="0069061B" w:rsidRPr="008A3C80">
        <w:rPr>
          <w:rFonts w:cstheme="minorHAnsi"/>
          <w:lang w:val="el-GR"/>
        </w:rPr>
        <w:t>(</w:t>
      </w:r>
      <w:r w:rsidR="0069061B" w:rsidRPr="001F0E01">
        <w:rPr>
          <w:rFonts w:cstheme="minorHAnsi"/>
        </w:rPr>
        <w:t>ERC</w:t>
      </w:r>
      <w:r w:rsidR="0069061B" w:rsidRPr="008A3C80">
        <w:rPr>
          <w:rFonts w:cstheme="minorHAnsi"/>
          <w:lang w:val="el-GR"/>
        </w:rPr>
        <w:t>)</w:t>
      </w:r>
      <w:r w:rsidR="0069061B" w:rsidRPr="001F0E01">
        <w:rPr>
          <w:rFonts w:cstheme="minorHAnsi"/>
          <w:lang w:val="el-GR"/>
        </w:rPr>
        <w:t xml:space="preserve">, </w:t>
      </w:r>
      <w:r w:rsidRPr="001F0E01">
        <w:rPr>
          <w:rFonts w:cstheme="minorHAnsi"/>
          <w:lang w:val="el-GR"/>
        </w:rPr>
        <w:t xml:space="preserve">το πρόγραμμα </w:t>
      </w:r>
      <w:r w:rsidR="001D201C" w:rsidRPr="001F0E01">
        <w:rPr>
          <w:rFonts w:cstheme="minorHAnsi"/>
          <w:lang w:val="el-GR"/>
        </w:rPr>
        <w:t>για την υποστήριξη αναδυόμενων τεχνολογιών (</w:t>
      </w:r>
      <w:r w:rsidRPr="001F0E01">
        <w:rPr>
          <w:rFonts w:cstheme="minorHAnsi"/>
          <w:lang w:val="el-GR"/>
        </w:rPr>
        <w:t>FETOPEN</w:t>
      </w:r>
      <w:r w:rsidR="001D201C" w:rsidRPr="001F0E01">
        <w:rPr>
          <w:rFonts w:cstheme="minorHAnsi"/>
          <w:lang w:val="el-GR"/>
        </w:rPr>
        <w:t>)</w:t>
      </w:r>
      <w:r w:rsidR="00546A00">
        <w:rPr>
          <w:rFonts w:cstheme="minorHAnsi"/>
          <w:lang w:val="el-GR"/>
        </w:rPr>
        <w:t>,</w:t>
      </w:r>
      <w:r w:rsidRPr="001F0E01">
        <w:rPr>
          <w:rFonts w:cstheme="minorHAnsi"/>
          <w:lang w:val="el-GR"/>
        </w:rPr>
        <w:t xml:space="preserve"> </w:t>
      </w:r>
      <w:r w:rsidR="001D201C" w:rsidRPr="001F0E01">
        <w:rPr>
          <w:rFonts w:cstheme="minorHAnsi"/>
          <w:lang w:val="el-GR"/>
        </w:rPr>
        <w:t>τον Κόμβο Αριστείας "</w:t>
      </w:r>
      <w:proofErr w:type="spellStart"/>
      <w:r w:rsidR="001D201C" w:rsidRPr="001F0E01">
        <w:rPr>
          <w:rFonts w:cstheme="minorHAnsi"/>
          <w:lang w:val="el-GR"/>
        </w:rPr>
        <w:t>CHAngeing</w:t>
      </w:r>
      <w:proofErr w:type="spellEnd"/>
      <w:r w:rsidR="001D201C" w:rsidRPr="001F0E01">
        <w:rPr>
          <w:rFonts w:cstheme="minorHAnsi"/>
          <w:lang w:val="el-GR"/>
        </w:rPr>
        <w:t xml:space="preserve">" </w:t>
      </w:r>
      <w:r w:rsidRPr="001F0E01">
        <w:rPr>
          <w:rFonts w:cstheme="minorHAnsi"/>
          <w:lang w:val="el-GR"/>
        </w:rPr>
        <w:t xml:space="preserve">της Ευρωπαϊκής Ένωσης, </w:t>
      </w:r>
      <w:r w:rsidR="001D201C" w:rsidRPr="001F0E01">
        <w:rPr>
          <w:rFonts w:cstheme="minorHAnsi"/>
          <w:lang w:val="el-GR"/>
        </w:rPr>
        <w:t xml:space="preserve">καθώς και από </w:t>
      </w:r>
      <w:r w:rsidRPr="001F0E01">
        <w:rPr>
          <w:rFonts w:cstheme="minorHAnsi"/>
          <w:lang w:val="el-GR"/>
        </w:rPr>
        <w:t xml:space="preserve">το Εθνικό Πρόγραμμα Ερευνητικών Υποδομών "BIOIMAGING-GR", το οποίο υλοποιείται στο πλαίσιο της δράσης "Ενίσχυση της Υποδομής Έρευνας και Καινοτομίας", που χρηματοδοτείται από το </w:t>
      </w:r>
      <w:r w:rsidR="00147BEA">
        <w:rPr>
          <w:rFonts w:cstheme="minorHAnsi"/>
          <w:lang w:val="el-GR"/>
        </w:rPr>
        <w:t>ε</w:t>
      </w:r>
      <w:r w:rsidRPr="001F0E01">
        <w:rPr>
          <w:rFonts w:cstheme="minorHAnsi"/>
          <w:lang w:val="el-GR"/>
        </w:rPr>
        <w:t xml:space="preserve">πιχειρησιακό </w:t>
      </w:r>
      <w:r w:rsidR="00147BEA">
        <w:rPr>
          <w:rFonts w:cstheme="minorHAnsi"/>
          <w:lang w:val="el-GR"/>
        </w:rPr>
        <w:t>π</w:t>
      </w:r>
      <w:r w:rsidRPr="001F0E01">
        <w:rPr>
          <w:rFonts w:cstheme="minorHAnsi"/>
          <w:lang w:val="el-GR"/>
        </w:rPr>
        <w:t>ρόγραμμα "Ανταγωνιστικότητα, Επιχειρηματικότητα και Καινοτομία" (ΕΣΠΑ 2014-2020).</w:t>
      </w:r>
    </w:p>
    <w:p w:rsidR="009A228D" w:rsidRPr="001F0E01" w:rsidRDefault="009A228D" w:rsidP="001D201C">
      <w:pPr>
        <w:spacing w:after="120" w:line="240" w:lineRule="auto"/>
        <w:jc w:val="both"/>
        <w:rPr>
          <w:rFonts w:cstheme="minorHAnsi"/>
          <w:lang w:val="el-GR"/>
        </w:rPr>
      </w:pPr>
    </w:p>
    <w:p w:rsidR="002A4527" w:rsidRPr="001F0E01" w:rsidRDefault="002A4527" w:rsidP="001D201C">
      <w:pPr>
        <w:spacing w:after="120" w:line="240" w:lineRule="auto"/>
        <w:jc w:val="both"/>
        <w:rPr>
          <w:rFonts w:cstheme="minorHAnsi"/>
          <w:lang w:val="el-GR"/>
        </w:rPr>
      </w:pPr>
    </w:p>
    <w:p w:rsidR="00415C90" w:rsidRPr="001F0E01" w:rsidRDefault="00415C90" w:rsidP="00415C90">
      <w:pPr>
        <w:spacing w:after="120" w:line="240" w:lineRule="auto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 xml:space="preserve">Περισσότερες πληροφορίες: </w:t>
      </w:r>
      <w:proofErr w:type="spellStart"/>
      <w:r w:rsidRPr="001F0E01">
        <w:rPr>
          <w:rFonts w:cstheme="minorHAnsi"/>
          <w:lang w:val="el-GR"/>
        </w:rPr>
        <w:t>Kαθ</w:t>
      </w:r>
      <w:proofErr w:type="spellEnd"/>
      <w:r w:rsidRPr="001F0E01">
        <w:rPr>
          <w:rFonts w:cstheme="minorHAnsi"/>
          <w:lang w:val="el-GR"/>
        </w:rPr>
        <w:t xml:space="preserve">. </w:t>
      </w:r>
      <w:r w:rsidRPr="001F0E01">
        <w:rPr>
          <w:rFonts w:cstheme="minorHAnsi"/>
          <w:b/>
          <w:lang w:val="el-GR"/>
        </w:rPr>
        <w:t>Νεκτάριος Ταβερναράκης</w:t>
      </w:r>
    </w:p>
    <w:p w:rsidR="00415C90" w:rsidRPr="001F0E01" w:rsidRDefault="00415C90" w:rsidP="00415C90">
      <w:pPr>
        <w:spacing w:after="120" w:line="240" w:lineRule="auto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>Πρόεδρος, Ίδρυμα Τεχνολογίας και Έρευνας (IΤΕ)</w:t>
      </w:r>
    </w:p>
    <w:p w:rsidR="00415C90" w:rsidRPr="001F0E01" w:rsidRDefault="00415C90" w:rsidP="00415C90">
      <w:pPr>
        <w:spacing w:after="120" w:line="240" w:lineRule="auto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>Διευθυντής Ερευνών, ΙΜΒΒ-ΙΤΕ</w:t>
      </w:r>
    </w:p>
    <w:p w:rsidR="00415C90" w:rsidRPr="001F0E01" w:rsidRDefault="00415C90" w:rsidP="00415C90">
      <w:pPr>
        <w:spacing w:after="120" w:line="240" w:lineRule="auto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>Καθηγητής, Ιατρική Σχολή, Πανεπιστήμιο Κρήτης</w:t>
      </w:r>
    </w:p>
    <w:p w:rsidR="009A228D" w:rsidRPr="001F0E01" w:rsidRDefault="009A228D" w:rsidP="00415C90">
      <w:pPr>
        <w:spacing w:after="120" w:line="240" w:lineRule="auto"/>
        <w:jc w:val="both"/>
        <w:rPr>
          <w:rFonts w:cstheme="minorHAnsi"/>
          <w:lang w:val="el-GR"/>
        </w:rPr>
      </w:pPr>
      <w:bookmarkStart w:id="0" w:name="_Hlk139997989"/>
      <w:r w:rsidRPr="001F0E01">
        <w:rPr>
          <w:rFonts w:cstheme="minorHAnsi"/>
          <w:lang w:val="el-GR"/>
        </w:rPr>
        <w:t xml:space="preserve">Ηλεκτρονικό ταχυδρομείο: </w:t>
      </w:r>
      <w:hyperlink r:id="rId6" w:history="1">
        <w:r w:rsidR="00415C90" w:rsidRPr="001F0E01">
          <w:rPr>
            <w:rStyle w:val="Hyperlink"/>
            <w:rFonts w:cstheme="minorHAnsi"/>
            <w:lang w:val="el-GR"/>
          </w:rPr>
          <w:t>tavernarakis@imbb.forth.gr</w:t>
        </w:r>
      </w:hyperlink>
      <w:r w:rsidR="00546A00">
        <w:rPr>
          <w:rStyle w:val="Hyperlink"/>
          <w:rFonts w:cstheme="minorHAnsi"/>
          <w:lang w:val="el-GR"/>
        </w:rPr>
        <w:t xml:space="preserve"> </w:t>
      </w:r>
      <w:r w:rsidRPr="001F0E01">
        <w:rPr>
          <w:rFonts w:cstheme="minorHAnsi"/>
          <w:lang w:val="el-GR"/>
        </w:rPr>
        <w:t xml:space="preserve">| </w:t>
      </w:r>
      <w:proofErr w:type="spellStart"/>
      <w:r w:rsidRPr="001F0E01">
        <w:rPr>
          <w:rFonts w:cstheme="minorHAnsi"/>
          <w:lang w:val="el-GR"/>
        </w:rPr>
        <w:t>Τηλ</w:t>
      </w:r>
      <w:proofErr w:type="spellEnd"/>
      <w:r w:rsidRPr="001F0E01">
        <w:rPr>
          <w:rFonts w:cstheme="minorHAnsi"/>
          <w:lang w:val="el-GR"/>
        </w:rPr>
        <w:t>: +30 2810391069</w:t>
      </w:r>
    </w:p>
    <w:p w:rsidR="00415C90" w:rsidRPr="001F0E01" w:rsidRDefault="00415C90" w:rsidP="001D201C">
      <w:pPr>
        <w:spacing w:after="120" w:line="240" w:lineRule="auto"/>
        <w:jc w:val="both"/>
        <w:rPr>
          <w:rFonts w:cstheme="minorHAnsi"/>
          <w:lang w:val="el-GR"/>
        </w:rPr>
      </w:pPr>
    </w:p>
    <w:p w:rsidR="00415C90" w:rsidRPr="001F0E01" w:rsidRDefault="00415C90" w:rsidP="001D201C">
      <w:pPr>
        <w:spacing w:after="120" w:line="240" w:lineRule="auto"/>
        <w:jc w:val="both"/>
        <w:rPr>
          <w:rFonts w:cstheme="minorHAnsi"/>
          <w:lang w:val="el-GR"/>
        </w:rPr>
      </w:pPr>
      <w:r w:rsidRPr="001F0E01">
        <w:rPr>
          <w:rFonts w:cstheme="minorHAnsi"/>
          <w:lang w:val="el-GR"/>
        </w:rPr>
        <w:t>Σχετικοί</w:t>
      </w:r>
      <w:r w:rsidR="009A228D" w:rsidRPr="001F0E01">
        <w:rPr>
          <w:rFonts w:cstheme="minorHAnsi"/>
          <w:lang w:val="el-GR"/>
        </w:rPr>
        <w:t xml:space="preserve"> σύνδεσμ</w:t>
      </w:r>
      <w:r w:rsidRPr="001F0E01">
        <w:rPr>
          <w:rFonts w:cstheme="minorHAnsi"/>
          <w:lang w:val="el-GR"/>
        </w:rPr>
        <w:t>οι</w:t>
      </w:r>
      <w:r w:rsidR="009A228D" w:rsidRPr="001F0E01">
        <w:rPr>
          <w:rFonts w:cstheme="minorHAnsi"/>
          <w:lang w:val="el-GR"/>
        </w:rPr>
        <w:t>:</w:t>
      </w:r>
    </w:p>
    <w:p w:rsidR="00415C90" w:rsidRPr="001F0E01" w:rsidRDefault="00EF1C43" w:rsidP="001D201C">
      <w:pPr>
        <w:spacing w:after="120" w:line="240" w:lineRule="auto"/>
        <w:jc w:val="both"/>
        <w:rPr>
          <w:rFonts w:eastAsia="Calibri" w:cstheme="minorHAnsi"/>
          <w:lang w:val="el-GR"/>
        </w:rPr>
      </w:pPr>
      <w:hyperlink r:id="rId7" w:history="1">
        <w:r w:rsidR="00415C90" w:rsidRPr="001F0E01">
          <w:rPr>
            <w:rStyle w:val="Hyperlink"/>
            <w:rFonts w:eastAsia="Calibri" w:cstheme="minorHAnsi"/>
            <w:lang w:val="el-GR"/>
          </w:rPr>
          <w:t>https://www.embopress.org/doi/full/10.15252/embj.2022112446</w:t>
        </w:r>
      </w:hyperlink>
    </w:p>
    <w:p w:rsidR="009A228D" w:rsidRPr="001D201C" w:rsidRDefault="00EF1C43" w:rsidP="001D201C">
      <w:pPr>
        <w:spacing w:after="120" w:line="240" w:lineRule="auto"/>
        <w:jc w:val="both"/>
        <w:rPr>
          <w:rFonts w:eastAsia="Calibri" w:cstheme="minorHAnsi"/>
          <w:color w:val="0000FF"/>
          <w:lang w:val="el-GR"/>
        </w:rPr>
      </w:pPr>
      <w:hyperlink r:id="rId8" w:history="1">
        <w:r w:rsidR="00415C90" w:rsidRPr="001F0E01">
          <w:rPr>
            <w:rStyle w:val="Hyperlink"/>
            <w:rFonts w:eastAsia="Calibri" w:cstheme="minorHAnsi"/>
          </w:rPr>
          <w:t>http</w:t>
        </w:r>
        <w:r w:rsidR="00415C90" w:rsidRPr="001F0E01">
          <w:rPr>
            <w:rStyle w:val="Hyperlink"/>
            <w:rFonts w:eastAsia="Calibri" w:cstheme="minorHAnsi"/>
            <w:lang w:val="el-GR"/>
          </w:rPr>
          <w:t>://</w:t>
        </w:r>
        <w:r w:rsidR="00415C90" w:rsidRPr="001F0E01">
          <w:rPr>
            <w:rStyle w:val="Hyperlink"/>
            <w:rFonts w:eastAsia="Calibri" w:cstheme="minorHAnsi"/>
          </w:rPr>
          <w:t>www</w:t>
        </w:r>
        <w:r w:rsidR="00415C90" w:rsidRPr="001F0E01">
          <w:rPr>
            <w:rStyle w:val="Hyperlink"/>
            <w:rFonts w:eastAsia="Calibri" w:cstheme="minorHAnsi"/>
            <w:lang w:val="el-GR"/>
          </w:rPr>
          <w:t>.</w:t>
        </w:r>
        <w:r w:rsidR="00415C90" w:rsidRPr="001F0E01">
          <w:rPr>
            <w:rStyle w:val="Hyperlink"/>
            <w:rFonts w:eastAsia="Calibri" w:cstheme="minorHAnsi"/>
          </w:rPr>
          <w:t>elegans</w:t>
        </w:r>
        <w:r w:rsidR="00415C90" w:rsidRPr="001F0E01">
          <w:rPr>
            <w:rStyle w:val="Hyperlink"/>
            <w:rFonts w:eastAsia="Calibri" w:cstheme="minorHAnsi"/>
            <w:lang w:val="el-GR"/>
          </w:rPr>
          <w:t>.</w:t>
        </w:r>
        <w:r w:rsidR="00415C90" w:rsidRPr="001F0E01">
          <w:rPr>
            <w:rStyle w:val="Hyperlink"/>
            <w:rFonts w:eastAsia="Calibri" w:cstheme="minorHAnsi"/>
          </w:rPr>
          <w:t>gr</w:t>
        </w:r>
        <w:r w:rsidR="00415C90" w:rsidRPr="001F0E01">
          <w:rPr>
            <w:rStyle w:val="Hyperlink"/>
            <w:rFonts w:eastAsia="Calibri" w:cstheme="minorHAnsi"/>
            <w:lang w:val="el-GR"/>
          </w:rPr>
          <w:t>/</w:t>
        </w:r>
      </w:hyperlink>
      <w:bookmarkEnd w:id="0"/>
    </w:p>
    <w:sectPr w:rsidR="009A228D" w:rsidRPr="001D201C" w:rsidSect="001D20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1"/>
    <w:rsid w:val="00002CF0"/>
    <w:rsid w:val="00094FCE"/>
    <w:rsid w:val="00096E32"/>
    <w:rsid w:val="00096E37"/>
    <w:rsid w:val="000E5904"/>
    <w:rsid w:val="001141B4"/>
    <w:rsid w:val="00147BEA"/>
    <w:rsid w:val="001855B5"/>
    <w:rsid w:val="001D201C"/>
    <w:rsid w:val="001E522A"/>
    <w:rsid w:val="001F0E01"/>
    <w:rsid w:val="001F4A85"/>
    <w:rsid w:val="00202723"/>
    <w:rsid w:val="002231C5"/>
    <w:rsid w:val="002708B0"/>
    <w:rsid w:val="002A4527"/>
    <w:rsid w:val="00331676"/>
    <w:rsid w:val="00372AD1"/>
    <w:rsid w:val="00381B98"/>
    <w:rsid w:val="003F2DC4"/>
    <w:rsid w:val="00415C90"/>
    <w:rsid w:val="00420970"/>
    <w:rsid w:val="00432653"/>
    <w:rsid w:val="00493042"/>
    <w:rsid w:val="004A6997"/>
    <w:rsid w:val="004C4093"/>
    <w:rsid w:val="00546A00"/>
    <w:rsid w:val="005536F5"/>
    <w:rsid w:val="00591F7C"/>
    <w:rsid w:val="005B2562"/>
    <w:rsid w:val="005C14FD"/>
    <w:rsid w:val="005C175F"/>
    <w:rsid w:val="005D5528"/>
    <w:rsid w:val="005E3904"/>
    <w:rsid w:val="005E4F99"/>
    <w:rsid w:val="00606DBB"/>
    <w:rsid w:val="00614A72"/>
    <w:rsid w:val="00656D88"/>
    <w:rsid w:val="0069061B"/>
    <w:rsid w:val="00692931"/>
    <w:rsid w:val="006A3BE1"/>
    <w:rsid w:val="006D6A0A"/>
    <w:rsid w:val="006F0752"/>
    <w:rsid w:val="00773881"/>
    <w:rsid w:val="00796530"/>
    <w:rsid w:val="007B0D88"/>
    <w:rsid w:val="00820135"/>
    <w:rsid w:val="00834A99"/>
    <w:rsid w:val="00887F74"/>
    <w:rsid w:val="008A3C80"/>
    <w:rsid w:val="008E0055"/>
    <w:rsid w:val="00940157"/>
    <w:rsid w:val="0097343F"/>
    <w:rsid w:val="00973729"/>
    <w:rsid w:val="009A228D"/>
    <w:rsid w:val="009A3C70"/>
    <w:rsid w:val="009D0624"/>
    <w:rsid w:val="009D0A64"/>
    <w:rsid w:val="009F0B52"/>
    <w:rsid w:val="009F3AC1"/>
    <w:rsid w:val="00A03AD9"/>
    <w:rsid w:val="00A427CD"/>
    <w:rsid w:val="00A54FF6"/>
    <w:rsid w:val="00A74FE1"/>
    <w:rsid w:val="00A94852"/>
    <w:rsid w:val="00AA0C8F"/>
    <w:rsid w:val="00AA3232"/>
    <w:rsid w:val="00B3016C"/>
    <w:rsid w:val="00B900FE"/>
    <w:rsid w:val="00BC4223"/>
    <w:rsid w:val="00BE24DA"/>
    <w:rsid w:val="00C25FAF"/>
    <w:rsid w:val="00C37E4B"/>
    <w:rsid w:val="00C5435A"/>
    <w:rsid w:val="00C74BA7"/>
    <w:rsid w:val="00C849A0"/>
    <w:rsid w:val="00C9388D"/>
    <w:rsid w:val="00C94C04"/>
    <w:rsid w:val="00CD137E"/>
    <w:rsid w:val="00D26B01"/>
    <w:rsid w:val="00D370FD"/>
    <w:rsid w:val="00E0609E"/>
    <w:rsid w:val="00E904DF"/>
    <w:rsid w:val="00EC19F1"/>
    <w:rsid w:val="00EE0BF0"/>
    <w:rsid w:val="00EE20A4"/>
    <w:rsid w:val="00F5127B"/>
    <w:rsid w:val="00F71B8C"/>
    <w:rsid w:val="00F737D6"/>
    <w:rsid w:val="00FC0595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5AC4"/>
  <w15:chartTrackingRefBased/>
  <w15:docId w15:val="{4D0EABA6-B47C-4C6A-BA72-4D858CB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3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gan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bopress.org/doi/full/10.15252/embj.2022112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ernarakis@imbb.forth.gr" TargetMode="External"/><Relationship Id="rId5" Type="http://schemas.openxmlformats.org/officeDocument/2006/relationships/hyperlink" Target="https://www.embopress.org/doi/full/10.15252/embj.20221124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bopress.org/doi/full/10.15252/embj.20221124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Ch.Divini</cp:lastModifiedBy>
  <cp:revision>18</cp:revision>
  <dcterms:created xsi:type="dcterms:W3CDTF">2023-07-10T22:23:00Z</dcterms:created>
  <dcterms:modified xsi:type="dcterms:W3CDTF">2023-07-12T07:51:00Z</dcterms:modified>
</cp:coreProperties>
</file>