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DB" w:rsidRDefault="00E168DB" w:rsidP="00E168DB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:rsidR="00E168DB" w:rsidRPr="00E168DB" w:rsidRDefault="00642C19" w:rsidP="00E168DB">
      <w:pPr>
        <w:spacing w:after="160" w:line="259" w:lineRule="auto"/>
        <w:ind w:left="5040" w:firstLine="720"/>
        <w:rPr>
          <w:rFonts w:ascii="Calibri" w:eastAsia="Calibri" w:hAnsi="Calibri" w:cs="Times New Roman"/>
          <w:b/>
          <w:bCs/>
          <w:sz w:val="24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2"/>
          <w:lang w:eastAsia="en-US"/>
        </w:rPr>
        <w:t>Ηράκλειο 08</w:t>
      </w:r>
      <w:bookmarkStart w:id="0" w:name="_GoBack"/>
      <w:bookmarkEnd w:id="0"/>
      <w:r w:rsidR="00E168DB" w:rsidRPr="00E168DB">
        <w:rPr>
          <w:rFonts w:ascii="Calibri" w:eastAsia="Calibri" w:hAnsi="Calibri" w:cs="Times New Roman"/>
          <w:b/>
          <w:bCs/>
          <w:sz w:val="24"/>
          <w:szCs w:val="22"/>
          <w:lang w:eastAsia="en-US"/>
        </w:rPr>
        <w:t>/04/2024</w:t>
      </w:r>
    </w:p>
    <w:p w:rsidR="00E168DB" w:rsidRPr="00E168DB" w:rsidRDefault="00E168DB" w:rsidP="00E168DB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22"/>
          <w:u w:val="single"/>
          <w:lang w:eastAsia="en-US"/>
        </w:rPr>
      </w:pPr>
      <w:r w:rsidRPr="00E168DB">
        <w:rPr>
          <w:rFonts w:ascii="Calibri" w:eastAsia="Calibri" w:hAnsi="Calibri" w:cs="Times New Roman"/>
          <w:b/>
          <w:bCs/>
          <w:sz w:val="32"/>
          <w:szCs w:val="22"/>
          <w:u w:val="single"/>
          <w:lang w:eastAsia="en-US"/>
        </w:rPr>
        <w:t>ΔΕΛΤΙΟ ΤΥΠΟΥ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«Προώθηση και στήριξη της νεανικής επιχειρηματικότητας στην Περιφέρεια Κρήτης από το ΕΤΕΠ Κρήτης» 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Το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Επιστημονικό Τεχνολογικό Πάρκο Κρήτης (ΕΤΕΠ Κρήτης)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, του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Ιδρύματος Τεχνολογίας και Έρευνας (ΙΤΕ)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, στο πλαίσιο της συνεργασίας του με το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Τεχνολογικό Πάρκο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Primorski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Tehnološki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Park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της Σλοβενίας, συμμετέχει και φέτος στην πρωτοβουλία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«EUSAIR POPRI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youth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»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, η οποία στοχεύει στην προώθηση και στήριξη της νεοφυούς επιχειρηματικότητας. 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Πρόκειται για μια δράση η οποία απευθύνεται αποκλειστικά σε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u w:val="single"/>
          <w:lang w:eastAsia="en-US"/>
        </w:rPr>
        <w:t>ομάδες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μαθητών Δευτεροβάθμιας Εκπαίδευσης 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της Περιφέρειας Κρήτης. 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Οι συμμετέχουσες ομάδες καλούνται να καταθέσουν επιχειρηματικές ιδέες και προτάσεις με σκοπό να αξιολογηθούν και, εφόσον διακριθούν, να λάβουν μέρος στον διεθνή τελικό διαγωνισμό ο οποίος θα πραγματοποιηθεί στο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Σίμπενικ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της Κροατίας στις 15 και 16 Μαΐου του 2024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, μαζί με τις ομάδες που θα έχουν επιλεγεί και από όλες τις χώρες που θα συμμετέχουν (Αλβανία, Βοσνία Ερζεγοβίνη, Κροατία, Ιταλία, Μαυροβούνιο, Βόρεια Μακεδονία, Σερβία και Σλοβενία).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Επισημαίνεται ότι για τους μαθητές που θα συμμετάσχουν στη δράση,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η συνοδεία κηδεμόνα είναι απαραίτητη.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 Τα έξοδα μετακίνησης και διαμονής στο </w:t>
      </w:r>
      <w:proofErr w:type="spellStart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Σίμπενικ</w:t>
      </w:r>
      <w:proofErr w:type="spellEnd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 θα καλυφθούν από το ΕΤΕΠ Κρήτης </w:t>
      </w:r>
      <w:r w:rsidRPr="00642C19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για 2 μέλη της ομάδας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 (σημ. τα έξοδα καλύπτονται μόνο για τους 2 μαθητές και όχι για τους συνοδούς ή κηδεμόνες).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Η περίοδος υποβολής ξεκινά στις 8 Απριλίου 2024 και ολοκληρώνεται στις 30 Απριλίου 2024.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 Οι καλύτερες ομάδες θα έχουν την ευκαιρία να παρουσιάσουν τις ιδέες τους σε διεθνές επίπεδο κατά τη διάρκεια του Διεθνούς Διαγωνισμού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στο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Σίμπενικ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της Κροατίας στις 15 και 16 Μαΐου του 2024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Το ΕΤΕΠ Κρήτης αποτελεί τον μοναδικό φορέα από την Ελλάδα που συμμετέχει στην πρωτοβουλία «EUSAIR POPRI </w:t>
      </w:r>
      <w:proofErr w:type="spellStart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youth</w:t>
      </w:r>
      <w:proofErr w:type="spellEnd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», με στόχο τη στήριξη, την προώθηση και την προβολή της νεανικής καινοτόμου επιχειρηματικότητας της Κρήτης, διεθνώς.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Ο διαγωνισμός με τίτλο «EUSAIR POPRI </w:t>
      </w:r>
      <w:proofErr w:type="spellStart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youth</w:t>
      </w:r>
      <w:proofErr w:type="spellEnd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» αποτελεί μέρος της </w:t>
      </w:r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Στρατηγικής της Ευρωπαϊκής Επιτροπής για την περιφέρεια της Αδριατικής και του Ιονίου (EU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Strategy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for the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Adriatic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and Ionian </w:t>
      </w:r>
      <w:proofErr w:type="spellStart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Region</w:t>
      </w:r>
      <w:proofErr w:type="spellEnd"/>
      <w:r w:rsidRPr="00642C1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– EUSAIR)</w:t>
      </w: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 και προωθεί την εκπαίδευση και κατάρτιση νέων στον τομέα της καινοτομίας και της επιχειρηματικότητας.</w:t>
      </w:r>
    </w:p>
    <w:p w:rsidR="00642C19" w:rsidRPr="00642C19" w:rsidRDefault="00642C19" w:rsidP="00642C19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Οι ενδιαφερόμενοι μπορούν να επικοινωνούν με την κυρία Εύη </w:t>
      </w:r>
      <w:proofErr w:type="spellStart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Μπάστα</w:t>
      </w:r>
      <w:proofErr w:type="spellEnd"/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 xml:space="preserve"> (ΕΤΕΠ Κρήτης), 2810391908 ή/και να επισκέπτονται την ιστοσελίδα </w:t>
      </w:r>
      <w:hyperlink r:id="rId8" w:history="1">
        <w:r w:rsidRPr="00642C19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https://popri.si/en</w:t>
        </w:r>
      </w:hyperlink>
      <w:r w:rsidRPr="00642C19">
        <w:rPr>
          <w:rFonts w:ascii="Calibri" w:eastAsia="Calibri" w:hAnsi="Calibri" w:cs="Times New Roman"/>
          <w:sz w:val="22"/>
          <w:szCs w:val="22"/>
          <w:lang w:eastAsia="en-US"/>
        </w:rPr>
        <w:t>. </w:t>
      </w:r>
    </w:p>
    <w:p w:rsidR="0068500C" w:rsidRPr="00E168DB" w:rsidRDefault="0068500C" w:rsidP="00E168DB"/>
    <w:sectPr w:rsidR="0068500C" w:rsidRPr="00E168DB" w:rsidSect="006F500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F4" w:rsidRDefault="00654AF4" w:rsidP="006F5006">
      <w:r>
        <w:separator/>
      </w:r>
    </w:p>
  </w:endnote>
  <w:endnote w:type="continuationSeparator" w:id="0">
    <w:p w:rsidR="00654AF4" w:rsidRDefault="00654AF4" w:rsidP="006F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B7DF43" wp14:editId="12FCF4F8">
          <wp:simplePos x="0" y="0"/>
          <wp:positionH relativeFrom="column">
            <wp:posOffset>4142804</wp:posOffset>
          </wp:positionH>
          <wp:positionV relativeFrom="bottomMargin">
            <wp:posOffset>-355169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006" w:rsidRDefault="006F5006" w:rsidP="006F5006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F4" w:rsidRDefault="00654AF4" w:rsidP="006F5006">
      <w:r>
        <w:separator/>
      </w:r>
    </w:p>
  </w:footnote>
  <w:footnote w:type="continuationSeparator" w:id="0">
    <w:p w:rsidR="00654AF4" w:rsidRDefault="00654AF4" w:rsidP="006F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3"/>
    </w:pPr>
  </w:p>
  <w:p w:rsidR="006F5006" w:rsidRDefault="006F5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746973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-1061357</wp:posOffset>
          </wp:positionH>
          <wp:positionV relativeFrom="paragraph">
            <wp:posOffset>-457200</wp:posOffset>
          </wp:positionV>
          <wp:extent cx="8010415" cy="1202418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415" cy="1202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22A"/>
    <w:multiLevelType w:val="multilevel"/>
    <w:tmpl w:val="ED2E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54D3F"/>
    <w:rsid w:val="000726CC"/>
    <w:rsid w:val="000D2120"/>
    <w:rsid w:val="00122EE6"/>
    <w:rsid w:val="00146F76"/>
    <w:rsid w:val="00157986"/>
    <w:rsid w:val="00177E81"/>
    <w:rsid w:val="00185FBC"/>
    <w:rsid w:val="001D6104"/>
    <w:rsid w:val="00240AEF"/>
    <w:rsid w:val="00304FB7"/>
    <w:rsid w:val="003A0C57"/>
    <w:rsid w:val="00451F72"/>
    <w:rsid w:val="004B768E"/>
    <w:rsid w:val="00515B67"/>
    <w:rsid w:val="005D7403"/>
    <w:rsid w:val="005F2565"/>
    <w:rsid w:val="00642C19"/>
    <w:rsid w:val="00654AF4"/>
    <w:rsid w:val="0068500C"/>
    <w:rsid w:val="00687137"/>
    <w:rsid w:val="006F1E50"/>
    <w:rsid w:val="006F5006"/>
    <w:rsid w:val="00722657"/>
    <w:rsid w:val="00746973"/>
    <w:rsid w:val="00795D0E"/>
    <w:rsid w:val="00944565"/>
    <w:rsid w:val="009521EF"/>
    <w:rsid w:val="009563E2"/>
    <w:rsid w:val="00A50C23"/>
    <w:rsid w:val="00A6047F"/>
    <w:rsid w:val="00A8651E"/>
    <w:rsid w:val="00BA5082"/>
    <w:rsid w:val="00BE250A"/>
    <w:rsid w:val="00C41DC8"/>
    <w:rsid w:val="00C74FD0"/>
    <w:rsid w:val="00D70996"/>
    <w:rsid w:val="00DA6775"/>
    <w:rsid w:val="00E071ED"/>
    <w:rsid w:val="00E15363"/>
    <w:rsid w:val="00E168DB"/>
    <w:rsid w:val="00E529DB"/>
    <w:rsid w:val="00E565E9"/>
    <w:rsid w:val="00E86FDB"/>
    <w:rsid w:val="00F73BA8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EA14-7EC3-4F73-B837-8B92A23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0996"/>
    <w:pPr>
      <w:spacing w:after="0" w:line="240" w:lineRule="auto"/>
    </w:pPr>
    <w:rPr>
      <w:rFonts w:ascii="Arial" w:eastAsia="Arial" w:hAnsi="Arial" w:cs="Arial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0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6F5006"/>
  </w:style>
  <w:style w:type="paragraph" w:styleId="a4">
    <w:name w:val="footer"/>
    <w:basedOn w:val="a"/>
    <w:link w:val="Char0"/>
    <w:uiPriority w:val="99"/>
    <w:unhideWhenUsed/>
    <w:rsid w:val="006F500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6F5006"/>
  </w:style>
  <w:style w:type="paragraph" w:styleId="a5">
    <w:name w:val="Balloon Text"/>
    <w:basedOn w:val="a"/>
    <w:link w:val="Char1"/>
    <w:uiPriority w:val="99"/>
    <w:semiHidden/>
    <w:unhideWhenUsed/>
    <w:rsid w:val="006F500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0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ri.si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26BE-EEE5-4CC5-9600-51D5B333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Christos tsoumplekas</cp:lastModifiedBy>
  <cp:revision>2</cp:revision>
  <cp:lastPrinted>2024-01-25T06:46:00Z</cp:lastPrinted>
  <dcterms:created xsi:type="dcterms:W3CDTF">2024-04-08T08:45:00Z</dcterms:created>
  <dcterms:modified xsi:type="dcterms:W3CDTF">2024-04-08T08:45:00Z</dcterms:modified>
</cp:coreProperties>
</file>