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7ECD" w14:textId="77777777" w:rsidR="00186C7D" w:rsidRPr="009A415C" w:rsidRDefault="00186C7D" w:rsidP="00186C7D">
      <w:pPr>
        <w:pStyle w:val="Heading61"/>
        <w:spacing w:before="49"/>
        <w:ind w:left="0" w:right="902"/>
        <w:jc w:val="center"/>
        <w:rPr>
          <w:rFonts w:ascii="Times New Roman" w:hAnsi="Times New Roman"/>
          <w:b/>
          <w:sz w:val="24"/>
          <w:szCs w:val="24"/>
          <w:lang w:val="el-GR"/>
        </w:rPr>
      </w:pPr>
      <w:r w:rsidRPr="00FE5123">
        <w:rPr>
          <w:rFonts w:ascii="Times New Roman" w:hAnsi="Times New Roman" w:cs="Times New Roman"/>
          <w:b/>
          <w:bCs/>
          <w:sz w:val="20"/>
          <w:szCs w:val="20"/>
          <w:lang w:val="el-GR"/>
        </w:rPr>
        <w:t>ΠΑΡΑΡΤΗΜΑ VIII</w:t>
      </w:r>
    </w:p>
    <w:p w14:paraId="2DAFA366" w14:textId="436F4BA1" w:rsidR="00186C7D" w:rsidRPr="004B07E4" w:rsidRDefault="00186C7D" w:rsidP="00186C7D">
      <w:pPr>
        <w:pStyle w:val="1"/>
        <w:spacing w:line="252" w:lineRule="auto"/>
        <w:rPr>
          <w:rFonts w:ascii="Times New Roman" w:hAnsi="Times New Roman"/>
          <w:sz w:val="22"/>
          <w:szCs w:val="22"/>
          <w:lang w:val="el-GR"/>
        </w:rPr>
      </w:pPr>
      <w:r w:rsidRPr="004B07E4">
        <w:rPr>
          <w:rFonts w:ascii="Times New Roman" w:hAnsi="Times New Roman"/>
          <w:sz w:val="22"/>
          <w:szCs w:val="22"/>
          <w:lang w:val="el-GR"/>
        </w:rPr>
        <w:t>Έκθεση Διασφάλισης Ανεξάρτητου Ορκωτού Ελεγκτή Λογιστή</w:t>
      </w:r>
    </w:p>
    <w:p w14:paraId="461C40CB" w14:textId="77777777" w:rsidR="00186C7D" w:rsidRPr="004B07E4" w:rsidRDefault="00186C7D" w:rsidP="00186C7D">
      <w:pPr>
        <w:tabs>
          <w:tab w:val="left" w:pos="2655"/>
        </w:tabs>
        <w:spacing w:line="252" w:lineRule="auto"/>
        <w:rPr>
          <w:rFonts w:ascii="Times New Roman" w:hAnsi="Times New Roman"/>
          <w:sz w:val="22"/>
          <w:szCs w:val="22"/>
        </w:rPr>
      </w:pPr>
      <w:r w:rsidRPr="004B07E4">
        <w:rPr>
          <w:rFonts w:ascii="Times New Roman" w:hAnsi="Times New Roman"/>
          <w:sz w:val="22"/>
          <w:szCs w:val="22"/>
        </w:rPr>
        <w:tab/>
      </w:r>
    </w:p>
    <w:p w14:paraId="44EE8330" w14:textId="77777777" w:rsidR="00186C7D" w:rsidRPr="004B07E4" w:rsidRDefault="00186C7D" w:rsidP="00186C7D">
      <w:pPr>
        <w:spacing w:line="252" w:lineRule="auto"/>
        <w:rPr>
          <w:rFonts w:ascii="Times New Roman" w:hAnsi="Times New Roman"/>
          <w:sz w:val="22"/>
          <w:szCs w:val="22"/>
        </w:rPr>
      </w:pPr>
      <w:r w:rsidRPr="004B07E4">
        <w:rPr>
          <w:rFonts w:ascii="Times New Roman" w:hAnsi="Times New Roman"/>
          <w:sz w:val="22"/>
          <w:szCs w:val="22"/>
        </w:rPr>
        <w:t xml:space="preserve">Προς το Διοικητικό Συμβούλιο της ……….….… και τη Γενική Γραμματεία Έρευνας και Καινοτομίας του Υπουργείου Ανάπτυξης </w:t>
      </w:r>
    </w:p>
    <w:p w14:paraId="0D2BA14E" w14:textId="77777777" w:rsidR="00186C7D" w:rsidRPr="004B07E4" w:rsidRDefault="00186C7D" w:rsidP="00186C7D">
      <w:pPr>
        <w:pStyle w:val="Bodytext20"/>
        <w:shd w:val="clear" w:color="auto" w:fill="auto"/>
        <w:spacing w:line="252" w:lineRule="auto"/>
        <w:rPr>
          <w:rFonts w:ascii="Times New Roman" w:hAnsi="Times New Roman"/>
          <w:color w:val="000000"/>
        </w:rPr>
      </w:pPr>
    </w:p>
    <w:p w14:paraId="5DD7F125" w14:textId="77777777" w:rsidR="00186C7D" w:rsidRPr="004B07E4" w:rsidRDefault="00186C7D" w:rsidP="00186C7D">
      <w:pPr>
        <w:pStyle w:val="Bodytext20"/>
        <w:shd w:val="clear" w:color="auto" w:fill="auto"/>
        <w:spacing w:line="252" w:lineRule="auto"/>
        <w:rPr>
          <w:rFonts w:ascii="Times New Roman" w:hAnsi="Times New Roman"/>
          <w:color w:val="000000"/>
        </w:rPr>
      </w:pPr>
    </w:p>
    <w:p w14:paraId="404B010B" w14:textId="77777777" w:rsidR="00186C7D" w:rsidRPr="00305D44" w:rsidRDefault="00186C7D" w:rsidP="00186C7D">
      <w:pPr>
        <w:pStyle w:val="Bodytext20"/>
        <w:shd w:val="clear" w:color="auto" w:fill="auto"/>
        <w:spacing w:line="252" w:lineRule="auto"/>
        <w:rPr>
          <w:rFonts w:ascii="Times New Roman" w:hAnsi="Times New Roman"/>
        </w:rPr>
      </w:pPr>
      <w:r w:rsidRPr="00646B5F">
        <w:rPr>
          <w:rFonts w:ascii="Times New Roman" w:hAnsi="Times New Roman"/>
        </w:rPr>
        <w:t xml:space="preserve">Διενεργήσαμε </w:t>
      </w:r>
      <w:r w:rsidRPr="00646B5F">
        <w:rPr>
          <w:rFonts w:ascii="Times New Roman" w:hAnsi="Times New Roman"/>
          <w:lang w:bidi="el-GR"/>
        </w:rPr>
        <w:t>την εργασία μας που περιγράφεται κατωτέρω στην ενότητα «Εύρος Διενεργηθείσας Εργασίας», βάσει της από XX/XX/202X μεταξύ μας σύμβασης και σύμφωνα με τις διατάξεις</w:t>
      </w:r>
      <w:r w:rsidRPr="00646B5F">
        <w:rPr>
          <w:rFonts w:ascii="Times New Roman" w:hAnsi="Times New Roman"/>
        </w:rPr>
        <w:t xml:space="preserve"> της ενότητας ..... της υπ’ </w:t>
      </w:r>
      <w:proofErr w:type="spellStart"/>
      <w:r w:rsidRPr="00646B5F">
        <w:rPr>
          <w:rFonts w:ascii="Times New Roman" w:hAnsi="Times New Roman"/>
        </w:rPr>
        <w:t>αρ</w:t>
      </w:r>
      <w:proofErr w:type="spellEnd"/>
      <w:r w:rsidRPr="00646B5F">
        <w:rPr>
          <w:rFonts w:ascii="Times New Roman" w:hAnsi="Times New Roman"/>
        </w:rPr>
        <w:t>..............................</w:t>
      </w:r>
      <w:r w:rsidRPr="00646B5F">
        <w:rPr>
          <w:rFonts w:ascii="Times New Roman" w:hAnsi="Times New Roman"/>
          <w:lang w:bidi="el-GR"/>
        </w:rPr>
        <w:t xml:space="preserve"> </w:t>
      </w:r>
      <w:r w:rsidRPr="00646B5F">
        <w:rPr>
          <w:rFonts w:ascii="Times New Roman" w:hAnsi="Times New Roman"/>
        </w:rPr>
        <w:t xml:space="preserve">Πρόσκλησης (εφεξής η «Πρόσκληση»), η οποία εκδόθηκε βάσει της </w:t>
      </w:r>
      <w:bookmarkStart w:id="1" w:name="_Hlk155092764"/>
      <w:r w:rsidRPr="00646B5F">
        <w:rPr>
          <w:rFonts w:ascii="Times New Roman" w:hAnsi="Times New Roman"/>
        </w:rPr>
        <w:t xml:space="preserve">υπό στοιχεία Γ.Π. Β1 Β2/53000 (ΦΕΚ Β΄6120/23.10.2023) </w:t>
      </w:r>
      <w:bookmarkEnd w:id="1"/>
      <w:r w:rsidRPr="00646B5F">
        <w:rPr>
          <w:rFonts w:ascii="Times New Roman" w:hAnsi="Times New Roman"/>
        </w:rPr>
        <w:t xml:space="preserve">Κοινής Υπουργικής Απόφασης/ΚΥΑ (εφεξής η «ΚΥΑ»), με σκοπό: α) την </w:t>
      </w:r>
      <w:r w:rsidRPr="00646B5F">
        <w:rPr>
          <w:rFonts w:ascii="Times New Roman" w:hAnsi="Times New Roman"/>
          <w:lang w:bidi="el-GR"/>
        </w:rPr>
        <w:t>εξέταση της ορθότητας</w:t>
      </w:r>
      <w:r w:rsidRPr="00646B5F">
        <w:rPr>
          <w:rFonts w:ascii="Times New Roman" w:hAnsi="Times New Roman"/>
        </w:rPr>
        <w:t xml:space="preserve"> </w:t>
      </w:r>
      <w:r w:rsidRPr="00646B5F">
        <w:rPr>
          <w:rFonts w:ascii="Times New Roman" w:hAnsi="Times New Roman"/>
          <w:lang w:bidi="el-GR"/>
        </w:rPr>
        <w:t xml:space="preserve">της αξιολόγησης </w:t>
      </w:r>
      <w:r w:rsidRPr="00646B5F">
        <w:rPr>
          <w:rFonts w:ascii="Times New Roman" w:hAnsi="Times New Roman"/>
        </w:rPr>
        <w:t>της ΑΒΓ (εφεξής η Εταιρεία) σε σχέση</w:t>
      </w:r>
      <w:r w:rsidRPr="00646B5F">
        <w:rPr>
          <w:rFonts w:ascii="Times New Roman" w:hAnsi="Times New Roman"/>
          <w:lang w:bidi="el-GR"/>
        </w:rPr>
        <w:t xml:space="preserve"> με τον</w:t>
      </w:r>
      <w:r w:rsidRPr="00646B5F">
        <w:rPr>
          <w:rFonts w:ascii="Times New Roman" w:hAnsi="Times New Roman"/>
        </w:rPr>
        <w:t xml:space="preserve"> προσδιορισμό του μεγέθους αυτής, σύμφωνα με τον ορισμό του </w:t>
      </w:r>
      <w:r w:rsidRPr="00646B5F">
        <w:rPr>
          <w:rFonts w:ascii="Times New Roman" w:hAnsi="Times New Roman"/>
          <w:lang w:bidi="el-GR"/>
        </w:rPr>
        <w:t xml:space="preserve">άρθρου 2 </w:t>
      </w:r>
      <w:r w:rsidRPr="00646B5F">
        <w:rPr>
          <w:rFonts w:ascii="Times New Roman" w:hAnsi="Times New Roman"/>
        </w:rPr>
        <w:t xml:space="preserve">του Παραρτήματος I του Κανονισμού (ΕΕ) 651/2014 (εφεξής ο «Κανονισμός»), </w:t>
      </w:r>
      <w:r w:rsidRPr="00646B5F">
        <w:rPr>
          <w:rFonts w:ascii="Times New Roman" w:hAnsi="Times New Roman"/>
          <w:lang w:bidi="el-GR"/>
        </w:rPr>
        <w:t xml:space="preserve">και με τη διαπίστωση εάν η </w:t>
      </w:r>
      <w:r w:rsidRPr="00646B5F">
        <w:rPr>
          <w:rFonts w:ascii="Times New Roman" w:hAnsi="Times New Roman"/>
        </w:rPr>
        <w:t>Εταιρεία</w:t>
      </w:r>
      <w:r w:rsidRPr="00646B5F">
        <w:rPr>
          <w:rFonts w:ascii="Times New Roman" w:hAnsi="Times New Roman"/>
          <w:lang w:bidi="el-GR"/>
        </w:rPr>
        <w:t xml:space="preserve"> είναι προβληματική κατά τον ορισμό του άρθρου 2, παράγραφος 18 του Κανονισμού</w:t>
      </w:r>
      <w:r w:rsidRPr="00646B5F">
        <w:rPr>
          <w:rFonts w:ascii="Times New Roman" w:hAnsi="Times New Roman"/>
        </w:rPr>
        <w:t xml:space="preserve"> και β) </w:t>
      </w:r>
      <w:bookmarkStart w:id="2" w:name="_Hlk160198341"/>
      <w:r w:rsidRPr="00646B5F">
        <w:rPr>
          <w:rFonts w:ascii="Times New Roman" w:hAnsi="Times New Roman"/>
        </w:rPr>
        <w:t xml:space="preserve">την καταγραφή </w:t>
      </w:r>
      <w:r w:rsidRPr="00646B5F">
        <w:rPr>
          <w:rFonts w:ascii="Times New Roman" w:hAnsi="Times New Roman"/>
          <w:shd w:val="clear" w:color="auto" w:fill="FFFFFF"/>
        </w:rPr>
        <w:t>των ποσών 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xml:space="preserve">),  καθώς και των </w:t>
      </w:r>
      <w:proofErr w:type="spellStart"/>
      <w:r w:rsidRPr="00646B5F">
        <w:rPr>
          <w:rFonts w:ascii="Times New Roman" w:hAnsi="Times New Roman"/>
          <w:shd w:val="clear" w:color="auto" w:fill="FFFFFF"/>
        </w:rPr>
        <w:t>υπερβάλλοντων</w:t>
      </w:r>
      <w:proofErr w:type="spellEnd"/>
      <w:r w:rsidRPr="00646B5F">
        <w:rPr>
          <w:rFonts w:ascii="Times New Roman" w:hAnsi="Times New Roman"/>
          <w:shd w:val="clear" w:color="auto" w:fill="FFFFFF"/>
        </w:rPr>
        <w:t xml:space="preserve"> ποσών επιστροφής νοσοκομειακής φαρμακευτικής δαπάνης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xml:space="preserve">)  όλων των περιπτώσεων  και κατηγοριών που προβλέπονται  από την σχετική νομοθεσία και που καταλογίστηκαν από τον ΕΟΠΥΥ ή/και το Υπουργείο Υγείας  στις φαρμακευτικές επιχειρήσεις ή ΚΑΚ, καθώς και της έκπτωσης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 </w:t>
      </w:r>
      <w:bookmarkStart w:id="3" w:name="_Hlk155092810"/>
      <w:r w:rsidRPr="00646B5F">
        <w:rPr>
          <w:rFonts w:ascii="Times New Roman" w:hAnsi="Times New Roman"/>
          <w:shd w:val="clear" w:color="auto" w:fill="FFFFFF"/>
        </w:rPr>
        <w:t>και η οποία αντιστοιχεί έως το ποσό 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που θα καταλογιζόταν σε βάρος τ</w:t>
      </w:r>
      <w:r>
        <w:rPr>
          <w:rFonts w:ascii="Times New Roman" w:hAnsi="Times New Roman"/>
          <w:shd w:val="clear" w:color="auto" w:fill="FFFFFF"/>
        </w:rPr>
        <w:t>ης</w:t>
      </w:r>
      <w:r w:rsidRPr="00646B5F">
        <w:rPr>
          <w:rFonts w:ascii="Times New Roman" w:hAnsi="Times New Roman"/>
          <w:shd w:val="clear" w:color="auto" w:fill="FFFFFF"/>
        </w:rPr>
        <w:t xml:space="preserve"> εάν δεν είχ</w:t>
      </w:r>
      <w:r>
        <w:rPr>
          <w:rFonts w:ascii="Times New Roman" w:hAnsi="Times New Roman"/>
          <w:shd w:val="clear" w:color="auto" w:fill="FFFFFF"/>
        </w:rPr>
        <w:t>ε</w:t>
      </w:r>
      <w:r w:rsidRPr="00646B5F">
        <w:rPr>
          <w:rFonts w:ascii="Times New Roman" w:hAnsi="Times New Roman"/>
          <w:shd w:val="clear" w:color="auto" w:fill="FFFFFF"/>
        </w:rPr>
        <w:t xml:space="preserve"> ενταχθεί σε κλειστό </w:t>
      </w:r>
      <w:r w:rsidRPr="003D6FF3">
        <w:rPr>
          <w:rFonts w:ascii="Times New Roman" w:hAnsi="Times New Roman"/>
          <w:shd w:val="clear" w:color="auto" w:fill="FFFFFF"/>
        </w:rPr>
        <w:t>προϋπολογισμό</w:t>
      </w:r>
      <w:bookmarkEnd w:id="2"/>
      <w:bookmarkEnd w:id="3"/>
      <w:r w:rsidRPr="003D6FF3">
        <w:rPr>
          <w:rFonts w:ascii="Times New Roman" w:hAnsi="Times New Roman"/>
          <w:shd w:val="clear" w:color="auto" w:fill="FFFFFF"/>
        </w:rPr>
        <w:t xml:space="preserve"> </w:t>
      </w:r>
      <w:r w:rsidRPr="003D6FF3">
        <w:rPr>
          <w:rFonts w:ascii="Times New Roman" w:hAnsi="Times New Roman"/>
        </w:rPr>
        <w:t xml:space="preserve"> για τις χρήσεις 2021 και 2022</w:t>
      </w:r>
      <w:r w:rsidRPr="00646B5F">
        <w:rPr>
          <w:rFonts w:ascii="Times New Roman" w:hAnsi="Times New Roman"/>
        </w:rPr>
        <w:t>, προκειμένου η Εταιρεία να συμμετέχει στις διαδικασίες συμψηφισμού της διάταξης της περ. ζ, της § 1, του άρθρου 11 του Ν.4052/2012 (Α΄41) και της παρ. 1β) του άρθρου 100 του Ν.4172/2013, όπως εξειδικεύονται στην ΚΥΑ</w:t>
      </w:r>
      <w:r>
        <w:rPr>
          <w:rFonts w:ascii="Times New Roman" w:hAnsi="Times New Roman"/>
        </w:rPr>
        <w:t xml:space="preserve">, </w:t>
      </w:r>
      <w:r w:rsidRPr="00305D44">
        <w:rPr>
          <w:rFonts w:ascii="Times New Roman" w:hAnsi="Times New Roman"/>
          <w:color w:val="000000"/>
        </w:rPr>
        <w:t>με αίτημα υποβολής ενίσχυσης νέων έργων Έρευνας &amp; Ανάπτυξης (έργα Ε&amp;Α) ή επενδυτικών σχεδίων ανάπτυξης προϊόντων ή υπηρεσιών ή γραμμών παραγωγής για την περίοδο 2024-2025.</w:t>
      </w:r>
    </w:p>
    <w:p w14:paraId="1873CC5B" w14:textId="77777777" w:rsidR="00186C7D" w:rsidRPr="00646B5F" w:rsidRDefault="00186C7D" w:rsidP="00186C7D">
      <w:pPr>
        <w:pStyle w:val="Bodytext30"/>
        <w:shd w:val="clear" w:color="auto" w:fill="auto"/>
        <w:spacing w:line="252" w:lineRule="auto"/>
        <w:jc w:val="both"/>
        <w:rPr>
          <w:rFonts w:ascii="Times New Roman" w:hAnsi="Times New Roman"/>
        </w:rPr>
      </w:pPr>
    </w:p>
    <w:p w14:paraId="2D736BDE" w14:textId="77777777" w:rsidR="00186C7D" w:rsidRPr="00646B5F" w:rsidRDefault="00186C7D" w:rsidP="00186C7D">
      <w:pPr>
        <w:pStyle w:val="Bodytext30"/>
        <w:shd w:val="clear" w:color="auto" w:fill="auto"/>
        <w:spacing w:line="252" w:lineRule="auto"/>
        <w:jc w:val="both"/>
        <w:rPr>
          <w:rFonts w:ascii="Times New Roman" w:hAnsi="Times New Roman"/>
        </w:rPr>
      </w:pPr>
      <w:r w:rsidRPr="00646B5F">
        <w:rPr>
          <w:rFonts w:ascii="Times New Roman" w:hAnsi="Times New Roman"/>
        </w:rPr>
        <w:t xml:space="preserve">Ευθύνη της Διοίκησης της </w:t>
      </w:r>
      <w:bookmarkStart w:id="4" w:name="_Hlk101178361"/>
      <w:bookmarkStart w:id="5" w:name="_Hlk101176689"/>
      <w:r w:rsidRPr="00646B5F">
        <w:rPr>
          <w:rFonts w:ascii="Times New Roman" w:hAnsi="Times New Roman"/>
        </w:rPr>
        <w:t>Εταιρεία</w:t>
      </w:r>
      <w:bookmarkEnd w:id="4"/>
      <w:r w:rsidRPr="00646B5F">
        <w:rPr>
          <w:rFonts w:ascii="Times New Roman" w:hAnsi="Times New Roman"/>
        </w:rPr>
        <w:t>ς</w:t>
      </w:r>
      <w:bookmarkEnd w:id="5"/>
    </w:p>
    <w:p w14:paraId="3FFDEEF4" w14:textId="77777777" w:rsidR="00186C7D" w:rsidRPr="00646B5F" w:rsidRDefault="00186C7D" w:rsidP="00186C7D">
      <w:pPr>
        <w:pStyle w:val="Bodytext20"/>
        <w:shd w:val="clear" w:color="auto" w:fill="auto"/>
        <w:spacing w:line="252" w:lineRule="auto"/>
        <w:rPr>
          <w:rFonts w:ascii="Times New Roman" w:hAnsi="Times New Roman"/>
        </w:rPr>
      </w:pPr>
    </w:p>
    <w:p w14:paraId="0BC4CF2D" w14:textId="77777777" w:rsidR="00186C7D" w:rsidRPr="00646B5F" w:rsidRDefault="00186C7D" w:rsidP="00186C7D">
      <w:pPr>
        <w:pStyle w:val="Bodytext20"/>
        <w:shd w:val="clear" w:color="auto" w:fill="auto"/>
        <w:spacing w:line="252" w:lineRule="auto"/>
        <w:rPr>
          <w:rFonts w:ascii="Times New Roman" w:hAnsi="Times New Roman"/>
        </w:rPr>
      </w:pPr>
      <w:r w:rsidRPr="00646B5F">
        <w:rPr>
          <w:rFonts w:ascii="Times New Roman" w:hAnsi="Times New Roman"/>
        </w:rPr>
        <w:t xml:space="preserve">Η </w:t>
      </w:r>
      <w:bookmarkStart w:id="6" w:name="_Hlk101176557"/>
      <w:r w:rsidRPr="00646B5F">
        <w:rPr>
          <w:rFonts w:ascii="Times New Roman" w:hAnsi="Times New Roman"/>
        </w:rPr>
        <w:t xml:space="preserve">διοίκηση της ελεγχόμενης Εταιρείας </w:t>
      </w:r>
      <w:bookmarkEnd w:id="6"/>
      <w:r w:rsidRPr="00646B5F">
        <w:rPr>
          <w:rFonts w:ascii="Times New Roman" w:hAnsi="Times New Roman"/>
        </w:rPr>
        <w:t xml:space="preserve">είναι υπεύθυνη για την ορθή εφαρμογή των προϋποθέσεων για τη συμμετοχή της στις διαδικασίες συμψηφισμού της διάταξης της περ. ζ, της § 1, του άρθρου 11 του Ν.4052/2012 (Α΄41) και της παρ. 1β) του άρθρου 100 του Ν.4172/2013, όπως εξειδικεύονται στην ΚΥΑ, την τήρηση των προβλεπόμενων βιβλίων και στοιχείων, την έγκαιρη καταβολή των φορολογικών υποχρεώσεών της, την εν γένει τήρηση της φορολογικής νομοθεσίας, καθώς και την κατάρτιση και εύλογη παρουσίαση των οικονομικών καταστάσεων </w:t>
      </w:r>
      <w:r w:rsidRPr="00646B5F">
        <w:rPr>
          <w:rFonts w:ascii="Times New Roman" w:hAnsi="Times New Roman"/>
          <w:u w:val="single"/>
        </w:rPr>
        <w:t>σύμφωνα με τις διατάξεις του Ν.4308/2014</w:t>
      </w:r>
      <w:r w:rsidRPr="00646B5F">
        <w:rPr>
          <w:rFonts w:ascii="Times New Roman" w:hAnsi="Times New Roman"/>
        </w:rPr>
        <w:t xml:space="preserve"> </w:t>
      </w:r>
      <w:r w:rsidRPr="00646B5F">
        <w:rPr>
          <w:rFonts w:ascii="Times New Roman" w:hAnsi="Times New Roman"/>
          <w:i/>
          <w:lang w:bidi="el-GR"/>
        </w:rPr>
        <w:t>(ή σύμφωνα με τα Διεθνή Πρότυπα Χρηματοοικονομικής Αναφοράς, όπως αυτά έχουν υιοθετηθεί από την Ευρωπαϊκή Ένωση).</w:t>
      </w:r>
    </w:p>
    <w:p w14:paraId="184C9E3C" w14:textId="77777777" w:rsidR="00186C7D" w:rsidRPr="00646B5F" w:rsidRDefault="00186C7D" w:rsidP="00186C7D">
      <w:pPr>
        <w:pStyle w:val="Bodytext20"/>
        <w:shd w:val="clear" w:color="auto" w:fill="auto"/>
        <w:spacing w:line="252" w:lineRule="auto"/>
        <w:rPr>
          <w:rFonts w:ascii="Times New Roman" w:hAnsi="Times New Roman"/>
          <w:lang w:bidi="el-GR"/>
        </w:rPr>
      </w:pPr>
    </w:p>
    <w:p w14:paraId="4E5F0FB4" w14:textId="77777777" w:rsidR="00186C7D" w:rsidRPr="00646B5F" w:rsidRDefault="00186C7D" w:rsidP="00186C7D">
      <w:pPr>
        <w:pStyle w:val="Bodytext20"/>
        <w:shd w:val="clear" w:color="auto" w:fill="auto"/>
        <w:spacing w:line="252" w:lineRule="auto"/>
        <w:rPr>
          <w:rFonts w:ascii="Times New Roman" w:hAnsi="Times New Roman"/>
          <w:lang w:bidi="el-GR"/>
        </w:rPr>
      </w:pPr>
      <w:r w:rsidRPr="00646B5F">
        <w:rPr>
          <w:rFonts w:ascii="Times New Roman" w:hAnsi="Times New Roman"/>
          <w:lang w:bidi="el-GR"/>
        </w:rPr>
        <w:t xml:space="preserve">Επιπλέον, η </w:t>
      </w:r>
      <w:r w:rsidRPr="00646B5F">
        <w:rPr>
          <w:rFonts w:ascii="Times New Roman" w:hAnsi="Times New Roman"/>
        </w:rPr>
        <w:t xml:space="preserve">διοίκηση της ελεγχόμενης Εταιρείας </w:t>
      </w:r>
      <w:r w:rsidRPr="00646B5F">
        <w:rPr>
          <w:rFonts w:ascii="Times New Roman" w:hAnsi="Times New Roman"/>
          <w:lang w:bidi="el-GR"/>
        </w:rPr>
        <w:t xml:space="preserve">είναι </w:t>
      </w:r>
      <w:r w:rsidRPr="00646B5F">
        <w:rPr>
          <w:rFonts w:ascii="Times New Roman" w:hAnsi="Times New Roman"/>
        </w:rPr>
        <w:t xml:space="preserve">υπεύθυνη για την πληρότητα των συνδεδεμένων και συνεργαζόμενων επιχειρήσεων, την κατάρτιση των πινάκων «Α. Πίνακας προσδιορισμού μεγέθους επιχείρησης», «Β. Πίνακας αριθμοδεικτών προσδιορισμού επιχείρησης ως προβληματικής» και «Γ. Πίνακας ποσών </w:t>
      </w:r>
      <w:r w:rsidRPr="00646B5F">
        <w:rPr>
          <w:rFonts w:ascii="Times New Roman" w:hAnsi="Times New Roman"/>
          <w:shd w:val="clear" w:color="auto" w:fill="FFFFFF"/>
        </w:rPr>
        <w:t>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xml:space="preserve">) όλων των περιπτώσεων και κατηγοριών και της έκπτωσης με την </w:t>
      </w:r>
      <w:r w:rsidRPr="00646B5F">
        <w:rPr>
          <w:rFonts w:ascii="Times New Roman" w:hAnsi="Times New Roman"/>
          <w:bCs/>
          <w:shd w:val="clear" w:color="auto" w:fill="FFFFFF"/>
        </w:rPr>
        <w:t>Επιτροπή διαπραγμάτευσης Τιμών και Φαρμάκων</w:t>
      </w:r>
      <w:r w:rsidRPr="00305D44">
        <w:rPr>
          <w:rFonts w:ascii="Times New Roman" w:hAnsi="Times New Roman"/>
          <w:b/>
          <w:bCs/>
          <w:shd w:val="clear" w:color="auto" w:fill="FFFFFF"/>
        </w:rPr>
        <w:t xml:space="preserve">, </w:t>
      </w:r>
      <w:r w:rsidRPr="00305D44">
        <w:rPr>
          <w:rFonts w:ascii="Times New Roman" w:hAnsi="Times New Roman"/>
          <w:shd w:val="clear" w:color="auto" w:fill="FFFFFF"/>
        </w:rPr>
        <w:t>ήτοι καταγραφή των ποσών αυτόματης επιστροφής (</w:t>
      </w:r>
      <w:proofErr w:type="spellStart"/>
      <w:r w:rsidRPr="00305D44">
        <w:rPr>
          <w:rFonts w:ascii="Times New Roman" w:hAnsi="Times New Roman"/>
          <w:shd w:val="clear" w:color="auto" w:fill="FFFFFF"/>
        </w:rPr>
        <w:t>Clawback</w:t>
      </w:r>
      <w:proofErr w:type="spellEnd"/>
      <w:r w:rsidRPr="00305D44">
        <w:rPr>
          <w:rFonts w:ascii="Times New Roman" w:hAnsi="Times New Roman"/>
          <w:shd w:val="clear" w:color="auto" w:fill="FFFFFF"/>
        </w:rPr>
        <w:t xml:space="preserve">),  καθώς και των </w:t>
      </w:r>
      <w:proofErr w:type="spellStart"/>
      <w:r w:rsidRPr="00305D44">
        <w:rPr>
          <w:rFonts w:ascii="Times New Roman" w:hAnsi="Times New Roman"/>
          <w:shd w:val="clear" w:color="auto" w:fill="FFFFFF"/>
        </w:rPr>
        <w:t>υπερβάλλοντων</w:t>
      </w:r>
      <w:proofErr w:type="spellEnd"/>
      <w:r w:rsidRPr="00305D44">
        <w:rPr>
          <w:rFonts w:ascii="Times New Roman" w:hAnsi="Times New Roman"/>
          <w:shd w:val="clear" w:color="auto" w:fill="FFFFFF"/>
        </w:rPr>
        <w:t xml:space="preserve"> ποσών επιστροφής νοσοκομειακής φαρμακευτικής δαπάνης (</w:t>
      </w:r>
      <w:proofErr w:type="spellStart"/>
      <w:r w:rsidRPr="00305D44">
        <w:rPr>
          <w:rFonts w:ascii="Times New Roman" w:hAnsi="Times New Roman"/>
          <w:shd w:val="clear" w:color="auto" w:fill="FFFFFF"/>
        </w:rPr>
        <w:t>Clawback</w:t>
      </w:r>
      <w:proofErr w:type="spellEnd"/>
      <w:r w:rsidRPr="00305D44">
        <w:rPr>
          <w:rFonts w:ascii="Times New Roman" w:hAnsi="Times New Roman"/>
          <w:shd w:val="clear" w:color="auto" w:fill="FFFFFF"/>
        </w:rPr>
        <w:t>)  όλων των περιπτώσεων  και κατηγοριών που προβλέπονται  από την σχετική νομοθεσία και που καταλογίστηκαν από τον ΕΟΠΥΥ ή/και το Υπουργείο Υγείας  στην ελεγχόμενη εταιρεία, καθώς και της έκπτωσης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 και η οποία αντιστοιχεί έως το ποσό αυτόματης επιστροφής (</w:t>
      </w:r>
      <w:proofErr w:type="spellStart"/>
      <w:r w:rsidRPr="00305D44">
        <w:rPr>
          <w:rFonts w:ascii="Times New Roman" w:hAnsi="Times New Roman"/>
          <w:shd w:val="clear" w:color="auto" w:fill="FFFFFF"/>
        </w:rPr>
        <w:t>clawback</w:t>
      </w:r>
      <w:proofErr w:type="spellEnd"/>
      <w:r w:rsidRPr="00305D44">
        <w:rPr>
          <w:rFonts w:ascii="Times New Roman" w:hAnsi="Times New Roman"/>
          <w:shd w:val="clear" w:color="auto" w:fill="FFFFFF"/>
        </w:rPr>
        <w:t xml:space="preserve">) που θα καταλογιζόταν σε βάρος της εάν δεν είχε ενταχθεί σε κλειστό προϋπολογισμό, για τις χρήσεις 2021 και </w:t>
      </w:r>
      <w:r w:rsidRPr="00305D44">
        <w:rPr>
          <w:rFonts w:ascii="Times New Roman" w:hAnsi="Times New Roman"/>
          <w:shd w:val="clear" w:color="auto" w:fill="FFFFFF"/>
        </w:rPr>
        <w:lastRenderedPageBreak/>
        <w:t>2022</w:t>
      </w:r>
      <w:r w:rsidRPr="00305D44">
        <w:rPr>
          <w:rStyle w:val="a8"/>
          <w:rFonts w:ascii="Aptos" w:eastAsia="Times New Roman" w:hAnsi="Aptos"/>
          <w:lang w:eastAsia="el-GR"/>
        </w:rPr>
        <w:t xml:space="preserve">, </w:t>
      </w:r>
      <w:r w:rsidRPr="00305D44">
        <w:rPr>
          <w:rFonts w:ascii="Times New Roman" w:hAnsi="Times New Roman"/>
        </w:rPr>
        <w:t>που παρατίθενται στο Παράρτημα</w:t>
      </w:r>
      <w:r w:rsidRPr="00646B5F">
        <w:rPr>
          <w:rFonts w:ascii="Times New Roman" w:hAnsi="Times New Roman"/>
        </w:rPr>
        <w:t xml:space="preserve"> της Έκθεσής μας, τον υπολογισμό των χρηματοοικονομικών δεικτών βάσει των οποίων διαπιστώνεται η προβληματικότητα της Εταιρείας, καθώς και για τον προσδιορισμό του μεγέθους αυτής</w:t>
      </w:r>
      <w:r w:rsidRPr="00646B5F">
        <w:rPr>
          <w:rFonts w:ascii="Times New Roman" w:hAnsi="Times New Roman"/>
          <w:lang w:bidi="el-GR"/>
        </w:rPr>
        <w:t xml:space="preserve"> με βάση τα αριθμητικά κονδύλια, </w:t>
      </w:r>
      <w:r w:rsidRPr="00646B5F">
        <w:rPr>
          <w:rFonts w:ascii="Times New Roman" w:hAnsi="Times New Roman"/>
        </w:rPr>
        <w:t xml:space="preserve">σύμφωνα με τις διατάξεις που προβλέπονται </w:t>
      </w:r>
      <w:r w:rsidRPr="00646B5F">
        <w:rPr>
          <w:rFonts w:ascii="Times New Roman" w:hAnsi="Times New Roman"/>
          <w:lang w:bidi="el-GR"/>
        </w:rPr>
        <w:t>στον Κανονισμό και στο ΠΑΡΑΡΤΗΜΑ …και …. της Πρόσκλησης,</w:t>
      </w:r>
      <w:r w:rsidRPr="00646B5F">
        <w:rPr>
          <w:rFonts w:ascii="Times New Roman" w:hAnsi="Times New Roman"/>
        </w:rPr>
        <w:t xml:space="preserve"> όπως ισχύει</w:t>
      </w:r>
      <w:r w:rsidRPr="00646B5F">
        <w:rPr>
          <w:rFonts w:ascii="Times New Roman" w:hAnsi="Times New Roman"/>
          <w:lang w:bidi="el-GR"/>
        </w:rPr>
        <w:t>, και τα οποία παρατίθενται στο Παράρτημα της παρούσας Έκθεσης.</w:t>
      </w:r>
    </w:p>
    <w:p w14:paraId="2FEA572A" w14:textId="77777777" w:rsidR="00186C7D" w:rsidRPr="00646B5F" w:rsidRDefault="00186C7D" w:rsidP="00186C7D">
      <w:pPr>
        <w:pStyle w:val="Bodytext20"/>
        <w:shd w:val="clear" w:color="auto" w:fill="auto"/>
        <w:spacing w:line="252" w:lineRule="auto"/>
        <w:rPr>
          <w:rFonts w:ascii="Times New Roman" w:hAnsi="Times New Roman"/>
          <w:lang w:bidi="el-GR"/>
        </w:rPr>
      </w:pPr>
    </w:p>
    <w:p w14:paraId="4C1EB9E1" w14:textId="77777777" w:rsidR="00186C7D" w:rsidRPr="00646B5F" w:rsidRDefault="00186C7D" w:rsidP="00186C7D">
      <w:pPr>
        <w:spacing w:line="252" w:lineRule="auto"/>
        <w:rPr>
          <w:rFonts w:ascii="Times New Roman" w:hAnsi="Times New Roman"/>
          <w:b/>
          <w:sz w:val="22"/>
          <w:szCs w:val="22"/>
        </w:rPr>
      </w:pPr>
      <w:r w:rsidRPr="00646B5F">
        <w:rPr>
          <w:rFonts w:ascii="Times New Roman" w:hAnsi="Times New Roman"/>
          <w:b/>
          <w:sz w:val="22"/>
          <w:szCs w:val="22"/>
        </w:rPr>
        <w:t>Ευθύνη του Ελεγκτή</w:t>
      </w:r>
    </w:p>
    <w:p w14:paraId="51CDBB7D" w14:textId="77777777" w:rsidR="00186C7D" w:rsidRPr="00646B5F" w:rsidRDefault="00186C7D" w:rsidP="00186C7D">
      <w:pPr>
        <w:pStyle w:val="Bodytext30"/>
        <w:shd w:val="clear" w:color="auto" w:fill="auto"/>
        <w:spacing w:line="252" w:lineRule="auto"/>
        <w:jc w:val="both"/>
        <w:rPr>
          <w:rFonts w:ascii="Times New Roman" w:hAnsi="Times New Roman"/>
          <w:b w:val="0"/>
          <w:bCs w:val="0"/>
          <w:lang w:bidi="el-GR"/>
        </w:rPr>
      </w:pPr>
    </w:p>
    <w:p w14:paraId="5C9E8094" w14:textId="77777777" w:rsidR="00186C7D" w:rsidRPr="00646B5F" w:rsidRDefault="00186C7D" w:rsidP="00186C7D">
      <w:pPr>
        <w:pStyle w:val="Bodytext30"/>
        <w:shd w:val="clear" w:color="auto" w:fill="auto"/>
        <w:spacing w:line="252" w:lineRule="auto"/>
        <w:jc w:val="both"/>
        <w:rPr>
          <w:rFonts w:ascii="Times New Roman" w:hAnsi="Times New Roman"/>
          <w:b w:val="0"/>
          <w:bCs w:val="0"/>
        </w:rPr>
      </w:pPr>
      <w:r w:rsidRPr="00646B5F">
        <w:rPr>
          <w:rFonts w:ascii="Times New Roman" w:hAnsi="Times New Roman"/>
          <w:b w:val="0"/>
          <w:bCs w:val="0"/>
          <w:lang w:bidi="el-GR"/>
        </w:rPr>
        <w:t xml:space="preserve">Η δική μας ευθύνη είναι να διενεργήσουμε την εργασία που περιγράφεται στην ενότητα «Εύρος Διενεργηθείσας Εργασίας» και να εκφέρουμε το συμπέρασμά μας σχετικά με την ορθότητα αξιολόγησης της </w:t>
      </w:r>
      <w:r w:rsidRPr="00646B5F">
        <w:rPr>
          <w:rFonts w:ascii="Times New Roman" w:hAnsi="Times New Roman"/>
          <w:b w:val="0"/>
          <w:bCs w:val="0"/>
        </w:rPr>
        <w:t>Εταιρείας</w:t>
      </w:r>
      <w:r w:rsidRPr="00646B5F">
        <w:rPr>
          <w:rFonts w:ascii="Times New Roman" w:hAnsi="Times New Roman"/>
          <w:b w:val="0"/>
          <w:bCs w:val="0"/>
          <w:lang w:bidi="el-GR"/>
        </w:rPr>
        <w:t xml:space="preserve"> αναφορικά με τον προσδιορισμό του μεγέθους αυτής και με τη διαπίστωση εάν η Εταιρεία είναι προβληματική, σύμφωνα </w:t>
      </w:r>
      <w:r w:rsidRPr="00646B5F">
        <w:rPr>
          <w:rFonts w:ascii="Times New Roman" w:hAnsi="Times New Roman"/>
          <w:b w:val="0"/>
          <w:bCs w:val="0"/>
        </w:rPr>
        <w:t xml:space="preserve">με τις διατάξεις που προβλέπονται </w:t>
      </w:r>
      <w:r w:rsidRPr="00646B5F">
        <w:rPr>
          <w:rFonts w:ascii="Times New Roman" w:hAnsi="Times New Roman"/>
          <w:b w:val="0"/>
          <w:bCs w:val="0"/>
          <w:lang w:bidi="el-GR"/>
        </w:rPr>
        <w:t xml:space="preserve">στον Κανονισμό, καθώς και την ορθή καταγραφή </w:t>
      </w:r>
      <w:r w:rsidRPr="00646B5F">
        <w:rPr>
          <w:rFonts w:ascii="Times New Roman" w:hAnsi="Times New Roman"/>
          <w:b w:val="0"/>
          <w:bCs w:val="0"/>
          <w:shd w:val="clear" w:color="auto" w:fill="FFFFFF"/>
        </w:rPr>
        <w:t>των ποσών αυτόματης επιστροφής (</w:t>
      </w:r>
      <w:proofErr w:type="spellStart"/>
      <w:r w:rsidRPr="00646B5F">
        <w:rPr>
          <w:rFonts w:ascii="Times New Roman" w:hAnsi="Times New Roman"/>
          <w:b w:val="0"/>
          <w:bCs w:val="0"/>
          <w:shd w:val="clear" w:color="auto" w:fill="FFFFFF"/>
        </w:rPr>
        <w:t>Clawback</w:t>
      </w:r>
      <w:proofErr w:type="spellEnd"/>
      <w:r w:rsidRPr="00646B5F">
        <w:rPr>
          <w:rFonts w:ascii="Times New Roman" w:hAnsi="Times New Roman"/>
          <w:b w:val="0"/>
          <w:bCs w:val="0"/>
          <w:shd w:val="clear" w:color="auto" w:fill="FFFFFF"/>
        </w:rPr>
        <w:t xml:space="preserve">),  καθώς και των </w:t>
      </w:r>
      <w:proofErr w:type="spellStart"/>
      <w:r w:rsidRPr="00646B5F">
        <w:rPr>
          <w:rFonts w:ascii="Times New Roman" w:hAnsi="Times New Roman"/>
          <w:b w:val="0"/>
          <w:bCs w:val="0"/>
          <w:shd w:val="clear" w:color="auto" w:fill="FFFFFF"/>
        </w:rPr>
        <w:t>υπερβάλλοντων</w:t>
      </w:r>
      <w:proofErr w:type="spellEnd"/>
      <w:r w:rsidRPr="00646B5F">
        <w:rPr>
          <w:rFonts w:ascii="Times New Roman" w:hAnsi="Times New Roman"/>
          <w:b w:val="0"/>
          <w:bCs w:val="0"/>
          <w:shd w:val="clear" w:color="auto" w:fill="FFFFFF"/>
        </w:rPr>
        <w:t xml:space="preserve"> ποσών επιστροφής νοσοκομειακής φαρμακευτικής δαπάνης (</w:t>
      </w:r>
      <w:proofErr w:type="spellStart"/>
      <w:r w:rsidRPr="00646B5F">
        <w:rPr>
          <w:rFonts w:ascii="Times New Roman" w:hAnsi="Times New Roman"/>
          <w:b w:val="0"/>
          <w:bCs w:val="0"/>
          <w:shd w:val="clear" w:color="auto" w:fill="FFFFFF"/>
        </w:rPr>
        <w:t>Clawback</w:t>
      </w:r>
      <w:proofErr w:type="spellEnd"/>
      <w:r w:rsidRPr="00646B5F">
        <w:rPr>
          <w:rFonts w:ascii="Times New Roman" w:hAnsi="Times New Roman"/>
          <w:b w:val="0"/>
          <w:bCs w:val="0"/>
          <w:shd w:val="clear" w:color="auto" w:fill="FFFFFF"/>
        </w:rPr>
        <w:t>)  όλων των περιπτώσεων  και κατηγοριών που προβλέπονται  από την σχετική νομοθεσία και που καταλογίστηκαν από τον ΕΟΠΥΥ ή/και το Υπουργείο Υγείας  στις φαρμακευτικές επιχειρήσεις ή ΚΑΚ, </w:t>
      </w:r>
      <w:r w:rsidRPr="00AA0C64">
        <w:rPr>
          <w:rFonts w:ascii="Times New Roman" w:hAnsi="Times New Roman"/>
          <w:b w:val="0"/>
          <w:bCs w:val="0"/>
          <w:shd w:val="clear" w:color="auto" w:fill="FFFFFF"/>
        </w:rPr>
        <w:t>καθώς και της έκπτωσης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w:t>
      </w:r>
      <w:r w:rsidRPr="00646B5F">
        <w:rPr>
          <w:rFonts w:ascii="Times New Roman" w:hAnsi="Times New Roman"/>
        </w:rPr>
        <w:t xml:space="preserve"> </w:t>
      </w:r>
      <w:r w:rsidRPr="00646B5F">
        <w:rPr>
          <w:rFonts w:ascii="Times New Roman" w:hAnsi="Times New Roman"/>
          <w:b w:val="0"/>
          <w:bCs w:val="0"/>
          <w:shd w:val="clear" w:color="auto" w:fill="FFFFFF"/>
        </w:rPr>
        <w:t>και η οποία αντιστοιχεί έως το ποσό αυτόματης επιστροφής (</w:t>
      </w:r>
      <w:proofErr w:type="spellStart"/>
      <w:r w:rsidRPr="00646B5F">
        <w:rPr>
          <w:rFonts w:ascii="Times New Roman" w:hAnsi="Times New Roman"/>
          <w:b w:val="0"/>
          <w:bCs w:val="0"/>
          <w:shd w:val="clear" w:color="auto" w:fill="FFFFFF"/>
        </w:rPr>
        <w:t>clawback</w:t>
      </w:r>
      <w:proofErr w:type="spellEnd"/>
      <w:r w:rsidRPr="00646B5F">
        <w:rPr>
          <w:rFonts w:ascii="Times New Roman" w:hAnsi="Times New Roman"/>
          <w:b w:val="0"/>
          <w:bCs w:val="0"/>
          <w:shd w:val="clear" w:color="auto" w:fill="FFFFFF"/>
        </w:rPr>
        <w:t>) που θα καταλογιζόταν σε βάρος τ</w:t>
      </w:r>
      <w:r>
        <w:rPr>
          <w:rFonts w:ascii="Times New Roman" w:hAnsi="Times New Roman"/>
          <w:b w:val="0"/>
          <w:bCs w:val="0"/>
          <w:shd w:val="clear" w:color="auto" w:fill="FFFFFF"/>
        </w:rPr>
        <w:t>ης</w:t>
      </w:r>
      <w:r w:rsidRPr="00646B5F">
        <w:rPr>
          <w:rFonts w:ascii="Times New Roman" w:hAnsi="Times New Roman"/>
          <w:b w:val="0"/>
          <w:bCs w:val="0"/>
          <w:shd w:val="clear" w:color="auto" w:fill="FFFFFF"/>
        </w:rPr>
        <w:t xml:space="preserve"> εάν δεν είχ</w:t>
      </w:r>
      <w:r>
        <w:rPr>
          <w:rFonts w:ascii="Times New Roman" w:hAnsi="Times New Roman"/>
          <w:b w:val="0"/>
          <w:bCs w:val="0"/>
          <w:shd w:val="clear" w:color="auto" w:fill="FFFFFF"/>
        </w:rPr>
        <w:t>ε</w:t>
      </w:r>
      <w:r w:rsidRPr="00646B5F">
        <w:rPr>
          <w:rFonts w:ascii="Times New Roman" w:hAnsi="Times New Roman"/>
          <w:b w:val="0"/>
          <w:bCs w:val="0"/>
          <w:shd w:val="clear" w:color="auto" w:fill="FFFFFF"/>
        </w:rPr>
        <w:t xml:space="preserve"> ενταχθεί σε κλειστό προϋπολογισμό,  </w:t>
      </w:r>
      <w:r w:rsidRPr="00477722">
        <w:rPr>
          <w:rFonts w:ascii="Times New Roman" w:hAnsi="Times New Roman"/>
          <w:b w:val="0"/>
          <w:bCs w:val="0"/>
        </w:rPr>
        <w:t xml:space="preserve">για </w:t>
      </w:r>
      <w:r w:rsidRPr="002112D4">
        <w:rPr>
          <w:rFonts w:ascii="Times New Roman" w:hAnsi="Times New Roman"/>
          <w:b w:val="0"/>
          <w:bCs w:val="0"/>
        </w:rPr>
        <w:t>τις χρήσεις 2021 και 2022</w:t>
      </w:r>
      <w:r w:rsidRPr="002112D4">
        <w:rPr>
          <w:rFonts w:ascii="Times New Roman" w:hAnsi="Times New Roman"/>
          <w:b w:val="0"/>
          <w:bCs w:val="0"/>
          <w:lang w:bidi="el-GR"/>
        </w:rPr>
        <w:t>.</w:t>
      </w:r>
      <w:r w:rsidRPr="00646B5F">
        <w:rPr>
          <w:rFonts w:ascii="Times New Roman" w:hAnsi="Times New Roman"/>
          <w:b w:val="0"/>
          <w:bCs w:val="0"/>
          <w:lang w:bidi="el-GR"/>
        </w:rPr>
        <w:t xml:space="preserve"> Η εργασία μας διενεργήθηκε σύμφωνα με το Διεθνές Πρότυπο Εργασιών Διασφάλισης 3000, «Έργα Διασφάλισης Πέραν Ελέγχου ή Επισκόπησης Ιστορικής Οικονομικής Πληροφόρησης» και καλύπτει περιοριστικά τα αντικείμενα που περιγράφονται στην ενότητα «Εύρος διενεργηθείσας εργασίας».</w:t>
      </w:r>
    </w:p>
    <w:p w14:paraId="47B78342" w14:textId="77777777" w:rsidR="00186C7D" w:rsidRPr="00646B5F" w:rsidRDefault="00186C7D" w:rsidP="00186C7D">
      <w:pPr>
        <w:pStyle w:val="Bodytext20"/>
        <w:shd w:val="clear" w:color="auto" w:fill="auto"/>
        <w:spacing w:line="252" w:lineRule="auto"/>
        <w:rPr>
          <w:rFonts w:ascii="Times New Roman" w:hAnsi="Times New Roman"/>
        </w:rPr>
      </w:pPr>
    </w:p>
    <w:p w14:paraId="66335E7B" w14:textId="77777777" w:rsidR="00186C7D" w:rsidRPr="00646B5F" w:rsidRDefault="00186C7D" w:rsidP="00186C7D">
      <w:pPr>
        <w:pStyle w:val="Bodytext20"/>
        <w:shd w:val="clear" w:color="auto" w:fill="auto"/>
        <w:spacing w:line="252" w:lineRule="auto"/>
        <w:rPr>
          <w:rFonts w:ascii="Times New Roman" w:hAnsi="Times New Roman"/>
        </w:rPr>
      </w:pPr>
      <w:r w:rsidRPr="00646B5F">
        <w:rPr>
          <w:rFonts w:ascii="Times New Roman" w:hAnsi="Times New Roman"/>
        </w:rPr>
        <w:t>Είμαστε ανεξάρτητοι από την Εταιρεία, καθ’ όλη τη διάρκεια του διορισμού μας,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w:t>
      </w:r>
    </w:p>
    <w:p w14:paraId="5BBC76EA" w14:textId="77777777" w:rsidR="00186C7D" w:rsidRPr="00646B5F" w:rsidRDefault="00186C7D" w:rsidP="00186C7D">
      <w:pPr>
        <w:pStyle w:val="Bodytext20"/>
        <w:shd w:val="clear" w:color="auto" w:fill="auto"/>
        <w:spacing w:line="240" w:lineRule="auto"/>
        <w:rPr>
          <w:rFonts w:ascii="Times New Roman" w:hAnsi="Times New Roman"/>
        </w:rPr>
      </w:pPr>
    </w:p>
    <w:p w14:paraId="682ACDDD" w14:textId="77777777" w:rsidR="00186C7D" w:rsidRPr="00646B5F" w:rsidRDefault="00186C7D" w:rsidP="00186C7D">
      <w:pPr>
        <w:rPr>
          <w:rFonts w:ascii="Times New Roman" w:hAnsi="Times New Roman"/>
          <w:b/>
          <w:sz w:val="22"/>
          <w:szCs w:val="22"/>
          <w:lang w:bidi="el-GR"/>
        </w:rPr>
      </w:pPr>
      <w:r w:rsidRPr="00646B5F">
        <w:rPr>
          <w:rFonts w:ascii="Times New Roman" w:hAnsi="Times New Roman"/>
          <w:b/>
          <w:sz w:val="22"/>
          <w:szCs w:val="22"/>
          <w:lang w:bidi="el-GR"/>
        </w:rPr>
        <w:t xml:space="preserve">Εύρος </w:t>
      </w:r>
      <w:bookmarkStart w:id="7" w:name="_Hlk101172846"/>
      <w:r w:rsidRPr="00646B5F">
        <w:rPr>
          <w:rFonts w:ascii="Times New Roman" w:hAnsi="Times New Roman"/>
          <w:b/>
          <w:sz w:val="22"/>
          <w:szCs w:val="22"/>
          <w:lang w:bidi="el-GR"/>
        </w:rPr>
        <w:t>Διενεργηθείσας</w:t>
      </w:r>
      <w:bookmarkEnd w:id="7"/>
      <w:r w:rsidRPr="00646B5F">
        <w:rPr>
          <w:rFonts w:ascii="Times New Roman" w:hAnsi="Times New Roman"/>
          <w:b/>
          <w:sz w:val="22"/>
          <w:szCs w:val="22"/>
          <w:lang w:bidi="el-GR"/>
        </w:rPr>
        <w:t xml:space="preserve"> Εργασίας</w:t>
      </w:r>
    </w:p>
    <w:p w14:paraId="4D2895D7" w14:textId="77777777" w:rsidR="00186C7D" w:rsidRPr="00646B5F" w:rsidRDefault="00186C7D" w:rsidP="00186C7D">
      <w:pPr>
        <w:rPr>
          <w:rFonts w:ascii="Times New Roman" w:hAnsi="Times New Roman"/>
          <w:b/>
          <w:sz w:val="22"/>
          <w:szCs w:val="22"/>
          <w:lang w:bidi="el-GR"/>
        </w:rPr>
      </w:pPr>
    </w:p>
    <w:p w14:paraId="29092AEE" w14:textId="77777777" w:rsidR="00186C7D" w:rsidRPr="00646B5F" w:rsidRDefault="00186C7D" w:rsidP="00186C7D">
      <w:pPr>
        <w:pStyle w:val="Bodytext20"/>
        <w:spacing w:line="240" w:lineRule="auto"/>
        <w:rPr>
          <w:rFonts w:ascii="Times New Roman" w:hAnsi="Times New Roman"/>
          <w:i/>
          <w:lang w:bidi="el-GR"/>
        </w:rPr>
      </w:pPr>
      <w:bookmarkStart w:id="8" w:name="_Hlk101178893"/>
      <w:r w:rsidRPr="00646B5F">
        <w:rPr>
          <w:rFonts w:ascii="Times New Roman" w:hAnsi="Times New Roman"/>
          <w:i/>
          <w:lang w:bidi="el-GR"/>
        </w:rPr>
        <w:t>Περίπτωση</w:t>
      </w:r>
      <w:r w:rsidRPr="00646B5F">
        <w:rPr>
          <w:rStyle w:val="aa"/>
          <w:rFonts w:ascii="Times New Roman" w:hAnsi="Times New Roman"/>
          <w:i/>
          <w:lang w:bidi="el-GR"/>
        </w:rPr>
        <w:footnoteReference w:id="1"/>
      </w:r>
      <w:r w:rsidRPr="00646B5F">
        <w:rPr>
          <w:rFonts w:ascii="Times New Roman" w:hAnsi="Times New Roman"/>
          <w:i/>
          <w:lang w:bidi="el-GR"/>
        </w:rPr>
        <w:t xml:space="preserve"> 1: H </w:t>
      </w:r>
      <w:bookmarkEnd w:id="8"/>
      <w:r w:rsidRPr="00646B5F">
        <w:rPr>
          <w:rFonts w:ascii="Times New Roman" w:hAnsi="Times New Roman"/>
          <w:i/>
          <w:lang w:bidi="el-GR"/>
        </w:rPr>
        <w:t>Εταιρεία είναι ανεξάρτητη επιχείρηση (άρθρο 3 Παράρτημα 1 του Κανονισμού)</w:t>
      </w:r>
    </w:p>
    <w:p w14:paraId="5FC0AD6C" w14:textId="77777777" w:rsidR="00186C7D" w:rsidRPr="00646B5F" w:rsidRDefault="00186C7D" w:rsidP="00186C7D">
      <w:pPr>
        <w:pStyle w:val="Bodytext20"/>
        <w:spacing w:line="240" w:lineRule="auto"/>
        <w:rPr>
          <w:rFonts w:ascii="Times New Roman" w:hAnsi="Times New Roman"/>
          <w:lang w:bidi="el-GR"/>
        </w:rPr>
      </w:pPr>
      <w:bookmarkStart w:id="10" w:name="_Hlk101179064"/>
      <w:r w:rsidRPr="00646B5F">
        <w:rPr>
          <w:rFonts w:ascii="Times New Roman" w:hAnsi="Times New Roman"/>
          <w:lang w:bidi="el-GR"/>
        </w:rPr>
        <w:t xml:space="preserve">Η εργασία μας διενεργήθηκε με σκοπό να διαπιστώσουμε ότι: α) τα αριθμητικά κονδύλια που χρησιμοποιήθηκαν για τον προσδιορισμό του μεγέθους της </w:t>
      </w:r>
      <w:bookmarkStart w:id="11" w:name="_Hlk101179370"/>
      <w:r w:rsidRPr="00646B5F">
        <w:rPr>
          <w:rFonts w:ascii="Times New Roman" w:hAnsi="Times New Roman"/>
        </w:rPr>
        <w:t>Εταιρείας</w:t>
      </w:r>
      <w:bookmarkEnd w:id="11"/>
      <w:r w:rsidRPr="00646B5F">
        <w:rPr>
          <w:rFonts w:ascii="Times New Roman" w:hAnsi="Times New Roman"/>
          <w:lang w:bidi="el-GR"/>
        </w:rPr>
        <w:t xml:space="preserve">, καθώς και εκείνα που χρησιμοποιήθηκαν για τον υπολογισμό των χρηματοοικονομικών δεικτών, βάσει των οποίων διαπιστώνεται η προβληματικότητα της </w:t>
      </w:r>
      <w:r w:rsidRPr="00646B5F">
        <w:rPr>
          <w:rFonts w:ascii="Times New Roman" w:hAnsi="Times New Roman"/>
        </w:rPr>
        <w:t>Εταιρείας</w:t>
      </w:r>
      <w:r w:rsidRPr="00646B5F">
        <w:rPr>
          <w:rFonts w:ascii="Times New Roman" w:hAnsi="Times New Roman"/>
          <w:lang w:bidi="el-GR"/>
        </w:rPr>
        <w:t xml:space="preserve"> αυτής, σύμφωνα με τις διατάξεις που προβλέπονται στον Κανονισμό και στο ΠΑΡΑΡΤΗΜΑ .. και ..  της Πρόσκλησης όπως ισχύει, και απεικονίζονται στο Παράρτημα της παρούσας Έκθεσης, </w:t>
      </w:r>
      <w:bookmarkEnd w:id="10"/>
      <w:r w:rsidRPr="00646B5F">
        <w:rPr>
          <w:rFonts w:ascii="Times New Roman" w:hAnsi="Times New Roman"/>
          <w:lang w:bidi="el-GR"/>
        </w:rPr>
        <w:t xml:space="preserve">προκύπτουν από τις νόμιμα συνταγμένες και εγκεκριμένες από το Διοικητικό Συμβούλιο Οικονομικές Καταστάσεις της Εταιρείας για τη χρήση 20ΧΧ (έως και τη χρήση 202Χ), </w:t>
      </w:r>
      <w:bookmarkStart w:id="12" w:name="_Hlk100909928"/>
      <w:r w:rsidRPr="00646B5F">
        <w:rPr>
          <w:rFonts w:ascii="Times New Roman" w:hAnsi="Times New Roman"/>
          <w:lang w:bidi="el-GR"/>
        </w:rPr>
        <w:t xml:space="preserve">από τα τηρούμενα λογιστικά αρχεία της Εταιρείας </w:t>
      </w:r>
      <w:bookmarkStart w:id="13" w:name="_Hlk101180340"/>
      <w:r w:rsidRPr="00646B5F">
        <w:rPr>
          <w:rFonts w:ascii="Times New Roman" w:hAnsi="Times New Roman"/>
          <w:lang w:bidi="el-GR"/>
        </w:rPr>
        <w:t xml:space="preserve">κατά τις προαναφερόμενες </w:t>
      </w:r>
      <w:bookmarkEnd w:id="12"/>
      <w:r w:rsidRPr="00646B5F">
        <w:rPr>
          <w:rFonts w:ascii="Times New Roman" w:hAnsi="Times New Roman"/>
          <w:lang w:bidi="el-GR"/>
        </w:rPr>
        <w:t xml:space="preserve">χρήσεις </w:t>
      </w:r>
      <w:bookmarkEnd w:id="13"/>
      <w:r w:rsidRPr="00646B5F">
        <w:rPr>
          <w:rFonts w:ascii="Times New Roman" w:hAnsi="Times New Roman"/>
          <w:lang w:bidi="el-GR"/>
        </w:rPr>
        <w:t xml:space="preserve">(εφόσον χρησιμοποιούνται για την επιβεβαίωση του υπολογισμού των Δεικτών) και από τα υποστηρικτικά στοιχεία που τέθηκαν υπόψη μας από τη διοίκηση της </w:t>
      </w:r>
      <w:r w:rsidRPr="00646B5F">
        <w:rPr>
          <w:rFonts w:ascii="Times New Roman" w:hAnsi="Times New Roman"/>
        </w:rPr>
        <w:t>Εταιρείας</w:t>
      </w:r>
      <w:r w:rsidRPr="00646B5F">
        <w:rPr>
          <w:rFonts w:ascii="Times New Roman" w:hAnsi="Times New Roman"/>
          <w:lang w:bidi="el-GR"/>
        </w:rPr>
        <w:t xml:space="preserve"> αναφορικά με τον υπολογισμό του αριθμού απασχολουμένων (Ετήσιες Μονάδες Εργασίας - ΕΜΕ) που παρατίθεται στον Πίνακα προσδιορισμού μεγέθους επιχείρησης του Παραρτήματος και β) </w:t>
      </w:r>
      <w:r w:rsidRPr="00646B5F">
        <w:rPr>
          <w:rFonts w:ascii="Times New Roman" w:hAnsi="Times New Roman"/>
          <w:shd w:val="clear" w:color="auto" w:fill="FFFFFF"/>
        </w:rPr>
        <w:t>τα ποσά 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xml:space="preserve">),  </w:t>
      </w:r>
      <w:r w:rsidRPr="00477722">
        <w:rPr>
          <w:rFonts w:ascii="Times New Roman" w:hAnsi="Times New Roman"/>
          <w:shd w:val="clear" w:color="auto" w:fill="FFFFFF"/>
        </w:rPr>
        <w:t>καθώς και τα υπερβάλλοντα ποσά επιστροφής νοσοκομειακής φαρμακευτικής δαπάνης (</w:t>
      </w:r>
      <w:proofErr w:type="spellStart"/>
      <w:r w:rsidRPr="00477722">
        <w:rPr>
          <w:rFonts w:ascii="Times New Roman" w:hAnsi="Times New Roman"/>
          <w:shd w:val="clear" w:color="auto" w:fill="FFFFFF"/>
        </w:rPr>
        <w:t>Clawback</w:t>
      </w:r>
      <w:proofErr w:type="spellEnd"/>
      <w:r w:rsidRPr="00477722">
        <w:rPr>
          <w:rFonts w:ascii="Times New Roman" w:hAnsi="Times New Roman"/>
          <w:shd w:val="clear" w:color="auto" w:fill="FFFFFF"/>
        </w:rPr>
        <w:t xml:space="preserve">)  όλων των περιπτώσεων  και κατηγοριών που προβλέπονται  από την σχετική νομοθεσία και που καταλογίστηκαν από τον ΕΟΠΥΥ ή/και το Υπουργείο Υγείας  στις φαρμακευτικές επιχειρήσεις ή ΚΑΚ, καθώς και η έκπτωση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 και η </w:t>
      </w:r>
      <w:r w:rsidRPr="00477722">
        <w:rPr>
          <w:rFonts w:ascii="Times New Roman" w:hAnsi="Times New Roman"/>
          <w:shd w:val="clear" w:color="auto" w:fill="FFFFFF"/>
        </w:rPr>
        <w:lastRenderedPageBreak/>
        <w:t>οποία αντιστοιχεί έως το ποσό αυτόματης επιστροφής (</w:t>
      </w:r>
      <w:proofErr w:type="spellStart"/>
      <w:r w:rsidRPr="00477722">
        <w:rPr>
          <w:rFonts w:ascii="Times New Roman" w:hAnsi="Times New Roman"/>
          <w:shd w:val="clear" w:color="auto" w:fill="FFFFFF"/>
        </w:rPr>
        <w:t>clawback</w:t>
      </w:r>
      <w:proofErr w:type="spellEnd"/>
      <w:r w:rsidRPr="00477722">
        <w:rPr>
          <w:rFonts w:ascii="Times New Roman" w:hAnsi="Times New Roman"/>
          <w:shd w:val="clear" w:color="auto" w:fill="FFFFFF"/>
        </w:rPr>
        <w:t>) που θα καταλογιζόταν σε βάρος της εάν δεν είχε ενταχθεί σε κλειστό προϋπολογισμό</w:t>
      </w:r>
      <w:r w:rsidRPr="00477722">
        <w:rPr>
          <w:rFonts w:ascii="Times New Roman" w:hAnsi="Times New Roman"/>
        </w:rPr>
        <w:t xml:space="preserve"> για τις χρήσεις 2021 και 2022</w:t>
      </w:r>
      <w:r w:rsidRPr="002112D4">
        <w:rPr>
          <w:rFonts w:ascii="Times New Roman" w:hAnsi="Times New Roman"/>
        </w:rPr>
        <w:t xml:space="preserve"> </w:t>
      </w:r>
      <w:r w:rsidRPr="00646B5F">
        <w:rPr>
          <w:rFonts w:ascii="Times New Roman" w:hAnsi="Times New Roman"/>
        </w:rPr>
        <w:t xml:space="preserve">και </w:t>
      </w:r>
      <w:r w:rsidRPr="00646B5F">
        <w:rPr>
          <w:rFonts w:ascii="Times New Roman" w:hAnsi="Times New Roman"/>
          <w:lang w:bidi="el-GR"/>
        </w:rPr>
        <w:t>που απεικονίζονται στο Παράρτημα της παρούσας Έκθεσης</w:t>
      </w:r>
      <w:r w:rsidRPr="00646B5F">
        <w:rPr>
          <w:rFonts w:ascii="Times New Roman" w:hAnsi="Times New Roman"/>
        </w:rPr>
        <w:t xml:space="preserve">, προκύπτουν </w:t>
      </w:r>
      <w:r w:rsidRPr="00646B5F">
        <w:rPr>
          <w:rFonts w:ascii="Times New Roman" w:hAnsi="Times New Roman"/>
          <w:lang w:bidi="el-GR"/>
        </w:rPr>
        <w:t xml:space="preserve">από τα υποστηρικτικά στοιχεία που τέθηκαν υπόψη μας από τη διοίκηση της </w:t>
      </w:r>
      <w:r w:rsidRPr="00646B5F">
        <w:rPr>
          <w:rFonts w:ascii="Times New Roman" w:hAnsi="Times New Roman"/>
        </w:rPr>
        <w:t xml:space="preserve">Εταιρείας και </w:t>
      </w:r>
      <w:r w:rsidRPr="00646B5F">
        <w:rPr>
          <w:rFonts w:ascii="Times New Roman" w:hAnsi="Times New Roman"/>
          <w:lang w:bidi="el-GR"/>
        </w:rPr>
        <w:t>από τα τηρούμενα λογιστικά αρχεία της Εταιρείας.</w:t>
      </w:r>
    </w:p>
    <w:p w14:paraId="7DC9F494" w14:textId="77777777" w:rsidR="00186C7D" w:rsidRPr="00646B5F" w:rsidRDefault="00186C7D" w:rsidP="00186C7D">
      <w:pPr>
        <w:pStyle w:val="Bodytext20"/>
        <w:spacing w:line="240" w:lineRule="auto"/>
        <w:rPr>
          <w:rFonts w:ascii="Times New Roman" w:hAnsi="Times New Roman"/>
          <w:lang w:bidi="el-GR"/>
        </w:rPr>
      </w:pPr>
    </w:p>
    <w:p w14:paraId="47B8C4A1" w14:textId="77777777" w:rsidR="00186C7D" w:rsidRPr="00646B5F" w:rsidRDefault="00186C7D" w:rsidP="00186C7D">
      <w:pPr>
        <w:pStyle w:val="Bodytext20"/>
        <w:spacing w:line="240" w:lineRule="auto"/>
        <w:rPr>
          <w:rFonts w:ascii="Times New Roman" w:hAnsi="Times New Roman"/>
          <w:i/>
          <w:lang w:bidi="el-GR"/>
        </w:rPr>
      </w:pPr>
      <w:r w:rsidRPr="00646B5F">
        <w:rPr>
          <w:rFonts w:ascii="Times New Roman" w:hAnsi="Times New Roman"/>
          <w:i/>
          <w:lang w:bidi="el-GR"/>
        </w:rPr>
        <w:t>Περίπτωση 2: H Εταιρεία έχει συνδεδεμένες επιχειρήσεις και είναι μητρική σε ένα όμιλο (άρθρο 3 Παράρτημα 1 του Κανονισμού)</w:t>
      </w:r>
    </w:p>
    <w:p w14:paraId="165C3FDD" w14:textId="77777777" w:rsidR="00186C7D" w:rsidRPr="00646B5F" w:rsidRDefault="00186C7D" w:rsidP="00186C7D">
      <w:pPr>
        <w:pStyle w:val="Bodytext20"/>
        <w:spacing w:line="240" w:lineRule="auto"/>
        <w:rPr>
          <w:rFonts w:ascii="Times New Roman" w:hAnsi="Times New Roman"/>
          <w:lang w:bidi="el-GR"/>
        </w:rPr>
      </w:pPr>
      <w:r w:rsidRPr="00646B5F">
        <w:rPr>
          <w:rFonts w:ascii="Times New Roman" w:hAnsi="Times New Roman"/>
          <w:lang w:bidi="el-GR"/>
        </w:rPr>
        <w:t xml:space="preserve">Η εργασία μας διενεργήθηκε με σκοπό να διαπιστώσουμε ότι: α) τα αριθμητικά κονδύλια που χρησιμοποιήθηκαν για τον προσδιορισμό του μεγέθους της </w:t>
      </w:r>
      <w:r w:rsidRPr="00646B5F">
        <w:rPr>
          <w:rFonts w:ascii="Times New Roman" w:hAnsi="Times New Roman"/>
        </w:rPr>
        <w:t>Εταιρείας</w:t>
      </w:r>
      <w:r w:rsidRPr="00646B5F">
        <w:rPr>
          <w:rFonts w:ascii="Times New Roman" w:hAnsi="Times New Roman"/>
          <w:lang w:bidi="el-GR"/>
        </w:rPr>
        <w:t xml:space="preserve">, καθώς και εκείνα που χρησιμοποιήθηκαν για τον υπολογισμό των χρηματοοικονομικών δεικτών, βάσει των οποίων διαπιστώνεται η προβληματικότητα της </w:t>
      </w:r>
      <w:r w:rsidRPr="00646B5F">
        <w:rPr>
          <w:rFonts w:ascii="Times New Roman" w:hAnsi="Times New Roman"/>
        </w:rPr>
        <w:t>Εταιρείας</w:t>
      </w:r>
      <w:r w:rsidRPr="00646B5F">
        <w:rPr>
          <w:rFonts w:ascii="Times New Roman" w:hAnsi="Times New Roman"/>
          <w:lang w:bidi="el-GR"/>
        </w:rPr>
        <w:t xml:space="preserve"> αυτής, σύμφωνα με τις διατάξεις που προβλέπονται στον Κανονισμό και στο ΠΑΡΑΡΤΗΜΑ .. και ..  της Πρόσκλησης όπως ισχύει, και απεικονίζονται στο Παράρτημα της παρούσας Έκθεσης, προκύπτουν από τις νόμιμα συνταγμένες και εγκεκριμένες από το Διοικητικό Συμβούλιο Εταιρικές και Ενοποιημένες Οικονομικές Καταστάσεις της Εταιρείας</w:t>
      </w:r>
      <w:r w:rsidRPr="00646B5F" w:rsidDel="00D55997">
        <w:rPr>
          <w:rFonts w:ascii="Times New Roman" w:hAnsi="Times New Roman"/>
          <w:lang w:bidi="el-GR"/>
        </w:rPr>
        <w:t xml:space="preserve"> </w:t>
      </w:r>
      <w:r w:rsidRPr="00646B5F">
        <w:rPr>
          <w:rFonts w:ascii="Times New Roman" w:hAnsi="Times New Roman"/>
          <w:lang w:bidi="el-GR"/>
        </w:rPr>
        <w:t xml:space="preserve">για τη χρήση 20ΧΧ (έως και τη χρήση 202Χ), από τα τηρούμενα λογιστικά αρχεία της Εταιρείας και των Συνδεδεμένων επιχειρήσεων </w:t>
      </w:r>
      <w:bookmarkStart w:id="14" w:name="_Hlk101180618"/>
      <w:r w:rsidRPr="00646B5F">
        <w:rPr>
          <w:rFonts w:ascii="Times New Roman" w:hAnsi="Times New Roman"/>
          <w:lang w:bidi="el-GR"/>
        </w:rPr>
        <w:t xml:space="preserve">κατά </w:t>
      </w:r>
      <w:bookmarkStart w:id="15" w:name="_Hlk101180499"/>
      <w:r w:rsidRPr="00646B5F">
        <w:rPr>
          <w:rFonts w:ascii="Times New Roman" w:hAnsi="Times New Roman"/>
          <w:lang w:bidi="el-GR"/>
        </w:rPr>
        <w:t>τις προαναφερόμενες χρήσεις</w:t>
      </w:r>
      <w:bookmarkEnd w:id="15"/>
      <w:r w:rsidRPr="00646B5F">
        <w:rPr>
          <w:rFonts w:ascii="Times New Roman" w:hAnsi="Times New Roman"/>
          <w:lang w:bidi="el-GR"/>
        </w:rPr>
        <w:t xml:space="preserve"> </w:t>
      </w:r>
      <w:bookmarkEnd w:id="14"/>
      <w:r w:rsidRPr="00646B5F">
        <w:rPr>
          <w:rFonts w:ascii="Times New Roman" w:hAnsi="Times New Roman"/>
          <w:lang w:bidi="el-GR"/>
        </w:rPr>
        <w:t xml:space="preserve">(εφόσον χρησιμοποιούνται για την επιβεβαίωση του υπολογισμού των Δεικτών) και από τα υποστηρικτικά στοιχεία που τέθηκαν υπόψη μας από τη διοίκησή της </w:t>
      </w:r>
      <w:r w:rsidRPr="00646B5F">
        <w:rPr>
          <w:rFonts w:ascii="Times New Roman" w:hAnsi="Times New Roman"/>
        </w:rPr>
        <w:t>Εταιρείας</w:t>
      </w:r>
      <w:r w:rsidRPr="00646B5F" w:rsidDel="00A03A87">
        <w:rPr>
          <w:rFonts w:ascii="Times New Roman" w:hAnsi="Times New Roman"/>
          <w:lang w:bidi="el-GR"/>
        </w:rPr>
        <w:t xml:space="preserve"> </w:t>
      </w:r>
      <w:r w:rsidRPr="00646B5F">
        <w:rPr>
          <w:rFonts w:ascii="Times New Roman" w:hAnsi="Times New Roman"/>
          <w:lang w:bidi="el-GR"/>
        </w:rPr>
        <w:t xml:space="preserve">αναφορικά με τον υπολογισμό του αριθμού απασχολουμένων (Ετήσιες Μονάδες Εργασίας - ΕΜΕ) που παρατίθεται στον Πίνακα προσδιορισμού μεγέθους επιχείρησης του Παραρτήματος και β) </w:t>
      </w:r>
      <w:r w:rsidRPr="00646B5F">
        <w:rPr>
          <w:rFonts w:ascii="Times New Roman" w:hAnsi="Times New Roman"/>
          <w:shd w:val="clear" w:color="auto" w:fill="FFFFFF"/>
        </w:rPr>
        <w:t>τα ποσά 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xml:space="preserve">),  </w:t>
      </w:r>
      <w:r w:rsidRPr="00477722">
        <w:rPr>
          <w:rFonts w:ascii="Times New Roman" w:hAnsi="Times New Roman"/>
          <w:shd w:val="clear" w:color="auto" w:fill="FFFFFF"/>
        </w:rPr>
        <w:t>καθώς και τα υπερβάλλοντα ποσά επιστροφής νοσοκομειακής φαρμακευτικής δαπάνης (</w:t>
      </w:r>
      <w:proofErr w:type="spellStart"/>
      <w:r w:rsidRPr="00477722">
        <w:rPr>
          <w:rFonts w:ascii="Times New Roman" w:hAnsi="Times New Roman"/>
          <w:shd w:val="clear" w:color="auto" w:fill="FFFFFF"/>
        </w:rPr>
        <w:t>Clawback</w:t>
      </w:r>
      <w:proofErr w:type="spellEnd"/>
      <w:r w:rsidRPr="00477722">
        <w:rPr>
          <w:rFonts w:ascii="Times New Roman" w:hAnsi="Times New Roman"/>
          <w:shd w:val="clear" w:color="auto" w:fill="FFFFFF"/>
        </w:rPr>
        <w:t>)  όλων των περιπτώσεων  και κατηγοριών που προβλέπονται  από την σχετική νομοθεσία και που καταλογίστηκαν από τον ΕΟΠΥΥ ή/και το Υπουργείο Υγείας  στις φαρμακευτικές επιχειρήσεις ή ΚΑΚ, καθώς και η έκπτωση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 και η οποία αντιστοιχεί έως το ποσό αυτόματης επιστροφής (</w:t>
      </w:r>
      <w:proofErr w:type="spellStart"/>
      <w:r w:rsidRPr="00477722">
        <w:rPr>
          <w:rFonts w:ascii="Times New Roman" w:hAnsi="Times New Roman"/>
          <w:shd w:val="clear" w:color="auto" w:fill="FFFFFF"/>
        </w:rPr>
        <w:t>clawback</w:t>
      </w:r>
      <w:proofErr w:type="spellEnd"/>
      <w:r w:rsidRPr="00477722">
        <w:rPr>
          <w:rFonts w:ascii="Times New Roman" w:hAnsi="Times New Roman"/>
          <w:shd w:val="clear" w:color="auto" w:fill="FFFFFF"/>
        </w:rPr>
        <w:t>) που θα καταλογιζόταν σε βάρος της εάν δεν είχε ενταχθεί σε κλειστό προϋπολογισμό,</w:t>
      </w:r>
      <w:r w:rsidRPr="00646B5F">
        <w:rPr>
          <w:rFonts w:ascii="Times New Roman" w:hAnsi="Times New Roman"/>
          <w:shd w:val="clear" w:color="auto" w:fill="FFFFFF"/>
        </w:rPr>
        <w:t xml:space="preserve"> </w:t>
      </w:r>
      <w:r w:rsidRPr="009926D9">
        <w:rPr>
          <w:rFonts w:ascii="Times New Roman" w:hAnsi="Times New Roman"/>
        </w:rPr>
        <w:t>για τις χρήσεις 2021 και 2022</w:t>
      </w:r>
      <w:r w:rsidRPr="00646B5F">
        <w:rPr>
          <w:rFonts w:ascii="Times New Roman" w:hAnsi="Times New Roman"/>
        </w:rPr>
        <w:t xml:space="preserve"> και </w:t>
      </w:r>
      <w:r w:rsidRPr="00646B5F">
        <w:rPr>
          <w:rFonts w:ascii="Times New Roman" w:hAnsi="Times New Roman"/>
          <w:lang w:bidi="el-GR"/>
        </w:rPr>
        <w:t>που απεικονίζονται στο Παράρτημα της παρούσας Έκθεσης</w:t>
      </w:r>
      <w:r w:rsidRPr="00646B5F">
        <w:rPr>
          <w:rFonts w:ascii="Times New Roman" w:hAnsi="Times New Roman"/>
        </w:rPr>
        <w:t xml:space="preserve">, προκύπτουν </w:t>
      </w:r>
      <w:r w:rsidRPr="00646B5F">
        <w:rPr>
          <w:rFonts w:ascii="Times New Roman" w:hAnsi="Times New Roman"/>
          <w:lang w:bidi="el-GR"/>
        </w:rPr>
        <w:t xml:space="preserve">από τα υποστηρικτικά στοιχεία που τέθηκαν υπόψη μας από τη διοίκηση της </w:t>
      </w:r>
      <w:r w:rsidRPr="00646B5F">
        <w:rPr>
          <w:rFonts w:ascii="Times New Roman" w:hAnsi="Times New Roman"/>
        </w:rPr>
        <w:t xml:space="preserve">Εταιρείας και </w:t>
      </w:r>
      <w:r w:rsidRPr="00646B5F">
        <w:rPr>
          <w:rFonts w:ascii="Times New Roman" w:hAnsi="Times New Roman"/>
          <w:lang w:bidi="el-GR"/>
        </w:rPr>
        <w:t>από τα τηρούμενα λογιστικά αρχεία της Εταιρείας.</w:t>
      </w:r>
    </w:p>
    <w:p w14:paraId="6C0ABFEC" w14:textId="77777777" w:rsidR="00186C7D" w:rsidRPr="00646B5F" w:rsidRDefault="00186C7D" w:rsidP="00186C7D">
      <w:pPr>
        <w:pStyle w:val="Bodytext20"/>
        <w:spacing w:line="240" w:lineRule="auto"/>
        <w:rPr>
          <w:rFonts w:ascii="Times New Roman" w:hAnsi="Times New Roman"/>
          <w:lang w:bidi="el-GR"/>
        </w:rPr>
      </w:pPr>
    </w:p>
    <w:p w14:paraId="7371BB3D" w14:textId="77777777" w:rsidR="00186C7D" w:rsidRPr="00646B5F" w:rsidRDefault="00186C7D" w:rsidP="00186C7D">
      <w:pPr>
        <w:pStyle w:val="Bodytext20"/>
        <w:spacing w:line="240" w:lineRule="auto"/>
        <w:rPr>
          <w:rFonts w:ascii="Times New Roman" w:hAnsi="Times New Roman"/>
          <w:lang w:bidi="el-GR"/>
        </w:rPr>
      </w:pPr>
    </w:p>
    <w:p w14:paraId="6D2912C3" w14:textId="77777777" w:rsidR="00186C7D" w:rsidRPr="00646B5F" w:rsidRDefault="00186C7D" w:rsidP="00186C7D">
      <w:pPr>
        <w:pStyle w:val="Bodytext20"/>
        <w:spacing w:line="240" w:lineRule="auto"/>
        <w:rPr>
          <w:rFonts w:ascii="Times New Roman" w:hAnsi="Times New Roman"/>
          <w:i/>
          <w:lang w:bidi="el-GR"/>
        </w:rPr>
      </w:pPr>
      <w:r w:rsidRPr="00646B5F">
        <w:rPr>
          <w:rFonts w:ascii="Times New Roman" w:hAnsi="Times New Roman"/>
          <w:i/>
          <w:lang w:bidi="el-GR"/>
        </w:rPr>
        <w:t xml:space="preserve">Περίπτωση 3: H η </w:t>
      </w:r>
      <w:bookmarkStart w:id="16" w:name="_Hlk101180375"/>
      <w:r w:rsidRPr="00646B5F">
        <w:rPr>
          <w:rFonts w:ascii="Times New Roman" w:hAnsi="Times New Roman"/>
          <w:i/>
          <w:lang w:bidi="el-GR"/>
        </w:rPr>
        <w:t>Εταιρεία</w:t>
      </w:r>
      <w:bookmarkEnd w:id="16"/>
      <w:r w:rsidRPr="00646B5F">
        <w:rPr>
          <w:rFonts w:ascii="Times New Roman" w:hAnsi="Times New Roman"/>
          <w:i/>
          <w:lang w:bidi="el-GR"/>
        </w:rPr>
        <w:t xml:space="preserve"> έχει συνδεδεμένες επιχειρήσεις και είναι Θυγατρική σε ένα Όμιλο (άρθρο 3 Παράρτημα 1 του Κανονισμού)</w:t>
      </w:r>
    </w:p>
    <w:p w14:paraId="5BC1A991" w14:textId="77777777" w:rsidR="00186C7D" w:rsidRPr="00646B5F" w:rsidRDefault="00186C7D" w:rsidP="00186C7D">
      <w:pPr>
        <w:pStyle w:val="Bodytext20"/>
        <w:spacing w:line="240" w:lineRule="auto"/>
        <w:rPr>
          <w:rFonts w:ascii="Times New Roman" w:hAnsi="Times New Roman"/>
          <w:lang w:bidi="el-GR"/>
        </w:rPr>
      </w:pPr>
      <w:r w:rsidRPr="00646B5F">
        <w:rPr>
          <w:rFonts w:ascii="Times New Roman" w:hAnsi="Times New Roman"/>
          <w:lang w:bidi="el-GR"/>
        </w:rPr>
        <w:t xml:space="preserve">Η εργασία μας διενεργήθηκε με σκοπό να διαπιστώσουμε ότι: α) τα αριθμητικά κονδύλια που χρησιμοποιήθηκαν για τον προσδιορισμό του μεγέθους της </w:t>
      </w:r>
      <w:r w:rsidRPr="00646B5F">
        <w:rPr>
          <w:rFonts w:ascii="Times New Roman" w:hAnsi="Times New Roman"/>
        </w:rPr>
        <w:t>Εταιρείας</w:t>
      </w:r>
      <w:r w:rsidRPr="00646B5F">
        <w:rPr>
          <w:rFonts w:ascii="Times New Roman" w:hAnsi="Times New Roman"/>
          <w:lang w:bidi="el-GR"/>
        </w:rPr>
        <w:t xml:space="preserve">, καθώς και εκείνα που χρησιμοποιήθηκαν για τον υπολογισμό των χρηματοοικονομικών δεικτών, βάσει των οποίων διαπιστώνεται η προβληματικότητα της </w:t>
      </w:r>
      <w:r w:rsidRPr="00646B5F">
        <w:rPr>
          <w:rFonts w:ascii="Times New Roman" w:hAnsi="Times New Roman"/>
        </w:rPr>
        <w:t>Εταιρείας</w:t>
      </w:r>
      <w:r w:rsidRPr="00646B5F">
        <w:rPr>
          <w:rFonts w:ascii="Times New Roman" w:hAnsi="Times New Roman"/>
          <w:lang w:bidi="el-GR"/>
        </w:rPr>
        <w:t xml:space="preserve"> αυτής, σύμφωνα με τις διατάξεις που προβλέπονται στον Κανονισμό και στο ΠΑΡΑΡΤΗΜΑ .. και ..  της Πρόσκλησης όπως ισχύει, και απεικονίζονται στο Παράρτημα της παρούσας Έκθεσης, προκύπτουν από τις νόμιμα συνταγμένες και εγκεκριμένες από το Διοικητικό Συμβούλιο Οικονομικές Καταστάσεις της Εταιρείας για τη χρήση 20ΧΧ (έως και τη χρήση 202Χ), και από τις νόμιμα συνταγμένες και εγκεκριμένες Ενοποιημένες Οικονομικές Καταστάσεις της μητρικής εταιρίας XXXX κατά τις προαναφερόμενες χρήσεις, οι οποίες παρατίθενται στο Παράρτημα και στις οποίες περιλαμβάνεται και η εξεταζόμενη </w:t>
      </w:r>
      <w:r w:rsidRPr="00646B5F">
        <w:rPr>
          <w:rFonts w:ascii="Times New Roman" w:hAnsi="Times New Roman"/>
        </w:rPr>
        <w:t>Εταιρεία</w:t>
      </w:r>
      <w:r w:rsidRPr="00646B5F">
        <w:rPr>
          <w:rFonts w:ascii="Times New Roman" w:hAnsi="Times New Roman"/>
          <w:lang w:bidi="el-GR"/>
        </w:rPr>
        <w:t xml:space="preserve">, από τα τηρούμενα λογιστικά αρχεία της Εταιρείας και των Συνδεδεμένων επιχειρήσεων κατά τις προαναφερόμενες χρήσεις (εφόσον χρησιμοποιούνται για την επιβεβαίωση του υπολογισμού των Δεικτών) και από τα υποστηρικτικά στοιχεία που τέθηκαν υπόψη μας από τη διοίκηση της </w:t>
      </w:r>
      <w:r w:rsidRPr="00646B5F">
        <w:rPr>
          <w:rFonts w:ascii="Times New Roman" w:hAnsi="Times New Roman"/>
        </w:rPr>
        <w:t>Εταιρείας</w:t>
      </w:r>
      <w:r w:rsidRPr="00646B5F">
        <w:rPr>
          <w:rFonts w:ascii="Times New Roman" w:hAnsi="Times New Roman"/>
          <w:lang w:bidi="el-GR"/>
        </w:rPr>
        <w:t xml:space="preserve"> αναφορικά με τον υπολογισμό του αριθμού απασχολουμένων (Ετήσιες Μονάδες Εργασίας - ΕΜΕ) που παρατίθεται στον Πίνακα προσδιορισμού μεγέθους επιχείρησης του Παραρτήματος και β) </w:t>
      </w:r>
      <w:r w:rsidRPr="00646B5F">
        <w:rPr>
          <w:rFonts w:ascii="Times New Roman" w:hAnsi="Times New Roman"/>
          <w:shd w:val="clear" w:color="auto" w:fill="FFFFFF"/>
        </w:rPr>
        <w:t>τα ποσά 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xml:space="preserve">),  </w:t>
      </w:r>
      <w:r w:rsidRPr="00477722">
        <w:rPr>
          <w:rFonts w:ascii="Times New Roman" w:hAnsi="Times New Roman"/>
          <w:shd w:val="clear" w:color="auto" w:fill="FFFFFF"/>
        </w:rPr>
        <w:t>καθώς και τα υπερβάλλοντα ποσά επιστροφής νοσοκομειακής φαρμακευτικής δαπάνης (</w:t>
      </w:r>
      <w:proofErr w:type="spellStart"/>
      <w:r w:rsidRPr="00477722">
        <w:rPr>
          <w:rFonts w:ascii="Times New Roman" w:hAnsi="Times New Roman"/>
          <w:shd w:val="clear" w:color="auto" w:fill="FFFFFF"/>
        </w:rPr>
        <w:t>Clawback</w:t>
      </w:r>
      <w:proofErr w:type="spellEnd"/>
      <w:r w:rsidRPr="00477722">
        <w:rPr>
          <w:rFonts w:ascii="Times New Roman" w:hAnsi="Times New Roman"/>
          <w:shd w:val="clear" w:color="auto" w:fill="FFFFFF"/>
        </w:rPr>
        <w:t>)  όλων των περιπτώσεων  και κατηγοριών που προβλέπονται  από την σχετική νομοθεσία και που καταλογίστηκαν από τον ΕΟΠΥΥ ή/και το Υπουργείο Υγείας  στις φαρμακευτικές επιχειρήσεις ή ΚΑΚ, καθώς και η έκπτωση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 και η οποία αντιστοιχεί έως το ποσό αυτόματης επιστροφής (</w:t>
      </w:r>
      <w:proofErr w:type="spellStart"/>
      <w:r w:rsidRPr="00477722">
        <w:rPr>
          <w:rFonts w:ascii="Times New Roman" w:hAnsi="Times New Roman"/>
          <w:shd w:val="clear" w:color="auto" w:fill="FFFFFF"/>
        </w:rPr>
        <w:t>clawback</w:t>
      </w:r>
      <w:proofErr w:type="spellEnd"/>
      <w:r w:rsidRPr="00477722">
        <w:rPr>
          <w:rFonts w:ascii="Times New Roman" w:hAnsi="Times New Roman"/>
          <w:shd w:val="clear" w:color="auto" w:fill="FFFFFF"/>
        </w:rPr>
        <w:t xml:space="preserve">) που θα καταλογιζόταν σε βάρος της εάν δεν είχε ενταχθεί σε κλειστό </w:t>
      </w:r>
      <w:r w:rsidRPr="00477722">
        <w:rPr>
          <w:rFonts w:ascii="Times New Roman" w:hAnsi="Times New Roman"/>
          <w:shd w:val="clear" w:color="auto" w:fill="FFFFFF"/>
        </w:rPr>
        <w:lastRenderedPageBreak/>
        <w:t xml:space="preserve">προϋπολογισμό,  </w:t>
      </w:r>
      <w:r w:rsidRPr="00477722">
        <w:rPr>
          <w:rFonts w:ascii="Times New Roman" w:hAnsi="Times New Roman"/>
        </w:rPr>
        <w:t>για τις χρήσεις 2021 και 2022</w:t>
      </w:r>
      <w:r w:rsidRPr="00D53418">
        <w:rPr>
          <w:rFonts w:ascii="Times New Roman" w:hAnsi="Times New Roman"/>
        </w:rPr>
        <w:t xml:space="preserve"> και </w:t>
      </w:r>
      <w:r w:rsidRPr="00D53418">
        <w:rPr>
          <w:rFonts w:ascii="Times New Roman" w:hAnsi="Times New Roman"/>
          <w:lang w:bidi="el-GR"/>
        </w:rPr>
        <w:t>που απεικονίζονται στο Παράρτημα της παρούσας Έκθεσης</w:t>
      </w:r>
      <w:r w:rsidRPr="00D53418">
        <w:rPr>
          <w:rFonts w:ascii="Times New Roman" w:hAnsi="Times New Roman"/>
        </w:rPr>
        <w:t>, προκύπτ</w:t>
      </w:r>
      <w:r w:rsidRPr="00646B5F">
        <w:rPr>
          <w:rFonts w:ascii="Times New Roman" w:hAnsi="Times New Roman"/>
        </w:rPr>
        <w:t xml:space="preserve">ουν </w:t>
      </w:r>
      <w:r w:rsidRPr="00646B5F">
        <w:rPr>
          <w:rFonts w:ascii="Times New Roman" w:hAnsi="Times New Roman"/>
          <w:lang w:bidi="el-GR"/>
        </w:rPr>
        <w:t xml:space="preserve">από τα υποστηρικτικά στοιχεία που τέθηκαν υπόψη μας από τη διοίκηση της </w:t>
      </w:r>
      <w:r w:rsidRPr="00646B5F">
        <w:rPr>
          <w:rFonts w:ascii="Times New Roman" w:hAnsi="Times New Roman"/>
        </w:rPr>
        <w:t xml:space="preserve">Εταιρείας και </w:t>
      </w:r>
      <w:r w:rsidRPr="00646B5F">
        <w:rPr>
          <w:rFonts w:ascii="Times New Roman" w:hAnsi="Times New Roman"/>
          <w:lang w:bidi="el-GR"/>
        </w:rPr>
        <w:t>από τα τηρούμενα λογιστικά αρχεία της Εταιρείας.</w:t>
      </w:r>
    </w:p>
    <w:p w14:paraId="2F92FAB7" w14:textId="77777777" w:rsidR="00186C7D" w:rsidRPr="00646B5F" w:rsidRDefault="00186C7D" w:rsidP="00186C7D">
      <w:pPr>
        <w:pStyle w:val="Bodytext20"/>
        <w:spacing w:line="240" w:lineRule="auto"/>
        <w:rPr>
          <w:rFonts w:ascii="Times New Roman" w:hAnsi="Times New Roman"/>
          <w:lang w:bidi="el-GR"/>
        </w:rPr>
      </w:pPr>
    </w:p>
    <w:p w14:paraId="34A90C8F" w14:textId="77777777" w:rsidR="00186C7D" w:rsidRPr="00646B5F" w:rsidRDefault="00186C7D" w:rsidP="00186C7D">
      <w:pPr>
        <w:pStyle w:val="Bodytext20"/>
        <w:spacing w:line="240" w:lineRule="auto"/>
        <w:rPr>
          <w:rFonts w:ascii="Times New Roman" w:hAnsi="Times New Roman"/>
          <w:i/>
          <w:lang w:bidi="el-GR"/>
        </w:rPr>
      </w:pPr>
      <w:r w:rsidRPr="00646B5F">
        <w:rPr>
          <w:rFonts w:ascii="Times New Roman" w:hAnsi="Times New Roman"/>
          <w:i/>
          <w:lang w:bidi="el-GR"/>
        </w:rPr>
        <w:t>Περίπτωση 4: H Εταιρεία</w:t>
      </w:r>
      <w:r w:rsidRPr="00646B5F" w:rsidDel="00B75C37">
        <w:rPr>
          <w:rFonts w:ascii="Times New Roman" w:hAnsi="Times New Roman"/>
          <w:i/>
          <w:lang w:bidi="el-GR"/>
        </w:rPr>
        <w:t xml:space="preserve"> </w:t>
      </w:r>
      <w:r w:rsidRPr="00646B5F">
        <w:rPr>
          <w:rFonts w:ascii="Times New Roman" w:hAnsi="Times New Roman"/>
          <w:i/>
          <w:lang w:bidi="el-GR"/>
        </w:rPr>
        <w:t>έχει συνεργαζόμενες επιχειρήσεις (άρθρο 3 Παράρτημα 1 του Κανονισμού)</w:t>
      </w:r>
    </w:p>
    <w:p w14:paraId="545387C4" w14:textId="77777777" w:rsidR="00186C7D" w:rsidRPr="00646B5F" w:rsidRDefault="00186C7D" w:rsidP="00186C7D">
      <w:pPr>
        <w:pStyle w:val="Bodytext20"/>
        <w:spacing w:line="240" w:lineRule="auto"/>
        <w:rPr>
          <w:rFonts w:ascii="Times New Roman" w:hAnsi="Times New Roman"/>
          <w:lang w:bidi="el-GR"/>
        </w:rPr>
      </w:pPr>
      <w:r w:rsidRPr="00646B5F">
        <w:rPr>
          <w:rFonts w:ascii="Times New Roman" w:hAnsi="Times New Roman"/>
          <w:lang w:bidi="el-GR"/>
        </w:rPr>
        <w:t xml:space="preserve">Η εργασία μας διενεργήθηκε με σκοπό να διαπιστώσουμε ότι: α) τα αριθμητικά κονδύλια που χρησιμοποιήθηκαν για τον προσδιορισμό του μεγέθους της </w:t>
      </w:r>
      <w:r w:rsidRPr="00646B5F">
        <w:rPr>
          <w:rFonts w:ascii="Times New Roman" w:hAnsi="Times New Roman"/>
        </w:rPr>
        <w:t>Εταιρείας</w:t>
      </w:r>
      <w:r w:rsidRPr="00646B5F">
        <w:rPr>
          <w:rFonts w:ascii="Times New Roman" w:hAnsi="Times New Roman"/>
          <w:lang w:bidi="el-GR"/>
        </w:rPr>
        <w:t xml:space="preserve">, καθώς και εκείνα που χρησιμοποιήθηκαν για τον υπολογισμό των χρηματοοικονομικών δεικτών, βάσει των οποίων διαπιστώνεται η προβληματικότητα της </w:t>
      </w:r>
      <w:r w:rsidRPr="00646B5F">
        <w:rPr>
          <w:rFonts w:ascii="Times New Roman" w:hAnsi="Times New Roman"/>
        </w:rPr>
        <w:t>Εταιρείας</w:t>
      </w:r>
      <w:r w:rsidRPr="00646B5F">
        <w:rPr>
          <w:rFonts w:ascii="Times New Roman" w:hAnsi="Times New Roman"/>
          <w:lang w:bidi="el-GR"/>
        </w:rPr>
        <w:t xml:space="preserve"> αυτής, σύμφωνα με τις διατάξεις που προβλέπονται στον Κανονισμό και στο ΠΑΡΑΡΤΗΜΑ .. και ..  της Πρόσκλησης όπως ισχύει, και απεικονίζονται στο Παράρτημα της παρούσας Έκθεσης, προκύπτουν από τις νόμιμα συνταγμένες και εγκεκριμένες από το Διοικητικό Συμβούλιο Οικονομικές Καταστάσεις της </w:t>
      </w:r>
      <w:r w:rsidRPr="00646B5F">
        <w:rPr>
          <w:rFonts w:ascii="Times New Roman" w:hAnsi="Times New Roman"/>
        </w:rPr>
        <w:t>Εταιρείας</w:t>
      </w:r>
      <w:r w:rsidRPr="00646B5F">
        <w:rPr>
          <w:rFonts w:ascii="Times New Roman" w:hAnsi="Times New Roman"/>
          <w:lang w:bidi="el-GR"/>
        </w:rPr>
        <w:t xml:space="preserve"> για τη χρήση 20ΧΧ (έως και τη χρήση 202Χ), και από τη συνάθροιση των εν λόγω Οικονομικών Καταστάσεων με τα στοιχεία των Οικονομικών Καταστάσεων των Συνεργαζόμενων επιχειρήσεων, οι οποίες παρατίθενται στο Παράρτημα, από τα τηρούμενα λογιστικά αρχεία της Εταιρείας</w:t>
      </w:r>
      <w:r w:rsidRPr="00646B5F" w:rsidDel="00780A5A">
        <w:rPr>
          <w:rFonts w:ascii="Times New Roman" w:hAnsi="Times New Roman"/>
          <w:lang w:bidi="el-GR"/>
        </w:rPr>
        <w:t xml:space="preserve"> </w:t>
      </w:r>
      <w:r w:rsidRPr="00646B5F">
        <w:rPr>
          <w:rFonts w:ascii="Times New Roman" w:hAnsi="Times New Roman"/>
          <w:lang w:bidi="el-GR"/>
        </w:rPr>
        <w:t>και των Συνεργαζόμενων επιχειρήσεων κατά τις προαναφερόμενες χρήσεις (εφόσον χρησιμοποιούνται για την επιβεβαίωση του υπολογισμού των Δεικτών)</w:t>
      </w:r>
      <w:r w:rsidRPr="00646B5F">
        <w:rPr>
          <w:rFonts w:ascii="Times New Roman" w:hAnsi="Times New Roman"/>
          <w:i/>
          <w:lang w:bidi="el-GR"/>
        </w:rPr>
        <w:t xml:space="preserve"> </w:t>
      </w:r>
      <w:r w:rsidRPr="00646B5F">
        <w:rPr>
          <w:rFonts w:ascii="Times New Roman" w:hAnsi="Times New Roman"/>
          <w:lang w:bidi="el-GR"/>
        </w:rPr>
        <w:t>και</w:t>
      </w:r>
      <w:r w:rsidRPr="00646B5F">
        <w:rPr>
          <w:rFonts w:ascii="Times New Roman" w:hAnsi="Times New Roman"/>
          <w:i/>
          <w:lang w:bidi="el-GR"/>
        </w:rPr>
        <w:t xml:space="preserve"> </w:t>
      </w:r>
      <w:r w:rsidRPr="00646B5F">
        <w:rPr>
          <w:rFonts w:ascii="Times New Roman" w:hAnsi="Times New Roman"/>
          <w:lang w:bidi="el-GR"/>
        </w:rPr>
        <w:t xml:space="preserve">από τα υποστηρικτικά στοιχεία που τέθηκαν υπόψη μας από τη διοίκηση της </w:t>
      </w:r>
      <w:r w:rsidRPr="00646B5F">
        <w:rPr>
          <w:rFonts w:ascii="Times New Roman" w:hAnsi="Times New Roman"/>
        </w:rPr>
        <w:t>Εταιρείας</w:t>
      </w:r>
      <w:r w:rsidRPr="00646B5F">
        <w:rPr>
          <w:rFonts w:ascii="Times New Roman" w:hAnsi="Times New Roman"/>
          <w:lang w:bidi="el-GR"/>
        </w:rPr>
        <w:t xml:space="preserve"> αναφορικά με τον υπολογισμό του αριθμού απασχολουμένων (Ετήσιες Μονάδες Εργασίας - ΕΜΕ) που παρατίθεται στον Πίνακα προσδιορισμού μεγέθους επιχείρησης του Παραρτήματος και β) </w:t>
      </w:r>
      <w:bookmarkStart w:id="17" w:name="_Hlk160199020"/>
      <w:r w:rsidRPr="00646B5F">
        <w:rPr>
          <w:rFonts w:ascii="Times New Roman" w:hAnsi="Times New Roman"/>
          <w:shd w:val="clear" w:color="auto" w:fill="FFFFFF"/>
        </w:rPr>
        <w:t>τα ποσά 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καθώς και τα υπερβάλλοντα ποσά επιστροφής νοσοκομειακής φαρμακευτικής δαπάνης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όλων των περιπτώσεων  και κατηγοριών που προβλέπονται  από την σχετική νομοθεσία και που καταλογίστηκαν από τον ΕΟΠΥΥ ή/και το Υπουργείο Υγείας  στις φαρμακευτικές επιχειρήσεις ή ΚΑΚ, καθώς και η έκπτωση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 και η οποία αντιστοιχεί έως το ποσό 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που θα καταλογιζόταν σε βάρος τ</w:t>
      </w:r>
      <w:r>
        <w:rPr>
          <w:rFonts w:ascii="Times New Roman" w:hAnsi="Times New Roman"/>
          <w:shd w:val="clear" w:color="auto" w:fill="FFFFFF"/>
        </w:rPr>
        <w:t>ης</w:t>
      </w:r>
      <w:r w:rsidRPr="00646B5F">
        <w:rPr>
          <w:rFonts w:ascii="Times New Roman" w:hAnsi="Times New Roman"/>
          <w:shd w:val="clear" w:color="auto" w:fill="FFFFFF"/>
        </w:rPr>
        <w:t xml:space="preserve"> εάν δεν είχ</w:t>
      </w:r>
      <w:r>
        <w:rPr>
          <w:rFonts w:ascii="Times New Roman" w:hAnsi="Times New Roman"/>
          <w:shd w:val="clear" w:color="auto" w:fill="FFFFFF"/>
        </w:rPr>
        <w:t>ε</w:t>
      </w:r>
      <w:r w:rsidRPr="00646B5F">
        <w:rPr>
          <w:rFonts w:ascii="Times New Roman" w:hAnsi="Times New Roman"/>
          <w:shd w:val="clear" w:color="auto" w:fill="FFFFFF"/>
        </w:rPr>
        <w:t xml:space="preserve"> ενταχθεί σε κλειστό προϋπολογισμό</w:t>
      </w:r>
      <w:bookmarkEnd w:id="17"/>
      <w:r w:rsidRPr="00646B5F">
        <w:rPr>
          <w:rFonts w:ascii="Times New Roman" w:hAnsi="Times New Roman"/>
          <w:shd w:val="clear" w:color="auto" w:fill="FFFFFF"/>
        </w:rPr>
        <w:t xml:space="preserve">, </w:t>
      </w:r>
      <w:r w:rsidRPr="00D53418">
        <w:rPr>
          <w:rFonts w:ascii="Times New Roman" w:hAnsi="Times New Roman"/>
        </w:rPr>
        <w:t>για τις χρήσεις 2021 και 2022</w:t>
      </w:r>
      <w:r w:rsidRPr="00646B5F">
        <w:rPr>
          <w:rFonts w:ascii="Times New Roman" w:hAnsi="Times New Roman"/>
        </w:rPr>
        <w:t xml:space="preserve"> και </w:t>
      </w:r>
      <w:r w:rsidRPr="00646B5F">
        <w:rPr>
          <w:rFonts w:ascii="Times New Roman" w:hAnsi="Times New Roman"/>
          <w:lang w:bidi="el-GR"/>
        </w:rPr>
        <w:t>που απεικονίζονται στο Παράρτημα της παρούσας Έκθεσης</w:t>
      </w:r>
      <w:r w:rsidRPr="00646B5F">
        <w:rPr>
          <w:rFonts w:ascii="Times New Roman" w:hAnsi="Times New Roman"/>
        </w:rPr>
        <w:t xml:space="preserve">, προκύπτουν </w:t>
      </w:r>
      <w:r w:rsidRPr="00646B5F">
        <w:rPr>
          <w:rFonts w:ascii="Times New Roman" w:hAnsi="Times New Roman"/>
          <w:lang w:bidi="el-GR"/>
        </w:rPr>
        <w:t xml:space="preserve">από τα υποστηρικτικά στοιχεία που τέθηκαν υπόψη μας από τη διοίκηση της </w:t>
      </w:r>
      <w:r w:rsidRPr="00646B5F">
        <w:rPr>
          <w:rFonts w:ascii="Times New Roman" w:hAnsi="Times New Roman"/>
        </w:rPr>
        <w:t xml:space="preserve">Εταιρείας και </w:t>
      </w:r>
      <w:r w:rsidRPr="00646B5F">
        <w:rPr>
          <w:rFonts w:ascii="Times New Roman" w:hAnsi="Times New Roman"/>
          <w:lang w:bidi="el-GR"/>
        </w:rPr>
        <w:t>από τα τηρούμενα λογιστικά αρχεία της Εταιρείας.</w:t>
      </w:r>
    </w:p>
    <w:p w14:paraId="238C3E6D" w14:textId="77777777" w:rsidR="00186C7D" w:rsidRPr="00646B5F" w:rsidRDefault="00186C7D" w:rsidP="00186C7D">
      <w:pPr>
        <w:pStyle w:val="Bodytext20"/>
        <w:spacing w:line="240" w:lineRule="auto"/>
        <w:rPr>
          <w:rFonts w:ascii="Times New Roman" w:hAnsi="Times New Roman"/>
          <w:lang w:bidi="el-GR"/>
        </w:rPr>
      </w:pPr>
    </w:p>
    <w:p w14:paraId="5643955E" w14:textId="77777777" w:rsidR="00186C7D" w:rsidRPr="00646B5F" w:rsidRDefault="00186C7D" w:rsidP="00186C7D">
      <w:pPr>
        <w:rPr>
          <w:rFonts w:ascii="Times New Roman" w:hAnsi="Times New Roman"/>
          <w:b/>
          <w:sz w:val="22"/>
          <w:szCs w:val="22"/>
        </w:rPr>
      </w:pPr>
      <w:r w:rsidRPr="00646B5F">
        <w:rPr>
          <w:rFonts w:ascii="Times New Roman" w:hAnsi="Times New Roman"/>
          <w:b/>
          <w:sz w:val="22"/>
          <w:szCs w:val="22"/>
        </w:rPr>
        <w:t>Συμπέρασμα</w:t>
      </w:r>
    </w:p>
    <w:p w14:paraId="79C612B5" w14:textId="77777777" w:rsidR="00186C7D" w:rsidRPr="00646B5F" w:rsidRDefault="00186C7D" w:rsidP="00186C7D">
      <w:pPr>
        <w:pStyle w:val="Bodytext20"/>
        <w:shd w:val="clear" w:color="auto" w:fill="auto"/>
        <w:tabs>
          <w:tab w:val="left" w:leader="dot" w:pos="8284"/>
        </w:tabs>
        <w:spacing w:line="240" w:lineRule="auto"/>
        <w:rPr>
          <w:rFonts w:ascii="Times New Roman" w:hAnsi="Times New Roman"/>
        </w:rPr>
      </w:pPr>
    </w:p>
    <w:p w14:paraId="3EC8A89C" w14:textId="77777777" w:rsidR="00186C7D" w:rsidRDefault="00186C7D" w:rsidP="00186C7D">
      <w:pPr>
        <w:pStyle w:val="Bodytext20"/>
        <w:spacing w:line="240" w:lineRule="auto"/>
        <w:rPr>
          <w:rFonts w:ascii="Times New Roman" w:hAnsi="Times New Roman"/>
          <w:lang w:bidi="el-GR"/>
        </w:rPr>
      </w:pPr>
      <w:r w:rsidRPr="00646B5F">
        <w:rPr>
          <w:rFonts w:ascii="Times New Roman" w:hAnsi="Times New Roman"/>
        </w:rPr>
        <w:t xml:space="preserve">Με βάση τη διενεργηθείσα εργασία και τα τεκμήρια που αποκτήθηκαν δεν έχει περιέλθει στην αντίληψή μας οτιδήποτε που θα μας οδηγούσε στο συμπέρασμα ότι </w:t>
      </w:r>
      <w:r w:rsidRPr="00646B5F">
        <w:rPr>
          <w:rFonts w:ascii="Times New Roman" w:hAnsi="Times New Roman"/>
          <w:lang w:bidi="el-GR"/>
        </w:rPr>
        <w:t xml:space="preserve">η αξιολόγηση </w:t>
      </w:r>
      <w:r w:rsidRPr="00646B5F">
        <w:rPr>
          <w:rFonts w:ascii="Times New Roman" w:hAnsi="Times New Roman"/>
        </w:rPr>
        <w:t>της Εταιρείας, όπως αποτυπώνεται</w:t>
      </w:r>
      <w:r w:rsidRPr="00646B5F">
        <w:rPr>
          <w:rFonts w:ascii="Times New Roman" w:hAnsi="Times New Roman"/>
          <w:lang w:bidi="el-GR"/>
        </w:rPr>
        <w:t xml:space="preserve"> στους πίνακες</w:t>
      </w:r>
      <w:r>
        <w:rPr>
          <w:rFonts w:ascii="Times New Roman" w:hAnsi="Times New Roman"/>
          <w:lang w:bidi="el-GR"/>
        </w:rPr>
        <w:t>:</w:t>
      </w:r>
    </w:p>
    <w:p w14:paraId="32F93014" w14:textId="77777777" w:rsidR="00186C7D" w:rsidRDefault="00186C7D" w:rsidP="00186C7D">
      <w:pPr>
        <w:pStyle w:val="Bodytext20"/>
        <w:spacing w:line="240" w:lineRule="auto"/>
        <w:rPr>
          <w:rFonts w:ascii="Times New Roman" w:hAnsi="Times New Roman"/>
          <w:lang w:bidi="el-GR"/>
        </w:rPr>
      </w:pPr>
      <w:r w:rsidRPr="00646B5F">
        <w:rPr>
          <w:rFonts w:ascii="Times New Roman" w:hAnsi="Times New Roman"/>
          <w:lang w:bidi="el-GR"/>
        </w:rPr>
        <w:t xml:space="preserve"> «Α. Πίνακας προσδιορισμού μεγέθους επιχείρησης»</w:t>
      </w:r>
      <w:r>
        <w:rPr>
          <w:rFonts w:ascii="Times New Roman" w:hAnsi="Times New Roman"/>
          <w:lang w:bidi="el-GR"/>
        </w:rPr>
        <w:t xml:space="preserve">, </w:t>
      </w:r>
    </w:p>
    <w:p w14:paraId="1CB64D14" w14:textId="77777777" w:rsidR="00186C7D" w:rsidRDefault="00186C7D" w:rsidP="00186C7D">
      <w:pPr>
        <w:pStyle w:val="Bodytext20"/>
        <w:spacing w:line="240" w:lineRule="auto"/>
        <w:rPr>
          <w:rFonts w:ascii="Times New Roman" w:hAnsi="Times New Roman"/>
        </w:rPr>
      </w:pPr>
      <w:r w:rsidRPr="00646B5F">
        <w:rPr>
          <w:rFonts w:ascii="Times New Roman" w:hAnsi="Times New Roman"/>
          <w:lang w:bidi="el-GR"/>
        </w:rPr>
        <w:t xml:space="preserve">«Β. Πίνακας αριθμοδεικτών προσδιορισμού επιχείρησης ως προβληματικής», που παρατίθενται στο </w:t>
      </w:r>
      <w:r w:rsidRPr="00646B5F">
        <w:rPr>
          <w:rFonts w:ascii="Times New Roman" w:hAnsi="Times New Roman"/>
        </w:rPr>
        <w:t>Παράρτημα,</w:t>
      </w:r>
      <w:r w:rsidRPr="00646B5F">
        <w:rPr>
          <w:rFonts w:ascii="Times New Roman" w:hAnsi="Times New Roman"/>
          <w:lang w:bidi="el-GR"/>
        </w:rPr>
        <w:t xml:space="preserve"> αναφορικά με τον</w:t>
      </w:r>
      <w:r w:rsidRPr="00646B5F">
        <w:rPr>
          <w:rFonts w:ascii="Times New Roman" w:hAnsi="Times New Roman"/>
        </w:rPr>
        <w:t xml:space="preserve"> προσδιορισμό του μεγέθους αυτής, </w:t>
      </w:r>
      <w:r w:rsidRPr="00646B5F">
        <w:rPr>
          <w:rFonts w:ascii="Times New Roman" w:hAnsi="Times New Roman"/>
          <w:lang w:bidi="el-GR"/>
        </w:rPr>
        <w:t>και αναφορικά με τη διαπίστωση εάν η Εταιρεία είναι προβληματική κατά τον ορισμό του άρθρου 2 του Κανονισμού ΕΕ</w:t>
      </w:r>
      <w:r w:rsidRPr="00646B5F">
        <w:rPr>
          <w:rFonts w:ascii="Times New Roman" w:hAnsi="Times New Roman"/>
        </w:rPr>
        <w:t xml:space="preserve"> 651/2014, δεν είναι ορθή και </w:t>
      </w:r>
    </w:p>
    <w:p w14:paraId="18B7BBA1" w14:textId="77777777" w:rsidR="00186C7D" w:rsidRPr="00646B5F" w:rsidRDefault="00186C7D" w:rsidP="00186C7D">
      <w:pPr>
        <w:pStyle w:val="Bodytext20"/>
        <w:spacing w:line="240" w:lineRule="auto"/>
        <w:rPr>
          <w:rFonts w:ascii="Times New Roman" w:hAnsi="Times New Roman"/>
          <w:lang w:bidi="el-GR"/>
        </w:rPr>
      </w:pPr>
      <w:r>
        <w:rPr>
          <w:rFonts w:ascii="Times New Roman" w:hAnsi="Times New Roman"/>
        </w:rPr>
        <w:t xml:space="preserve">«Γ </w:t>
      </w:r>
      <w:r w:rsidRPr="00646B5F">
        <w:rPr>
          <w:rFonts w:ascii="Times New Roman" w:hAnsi="Times New Roman"/>
          <w:shd w:val="clear" w:color="auto" w:fill="FFFFFF"/>
        </w:rPr>
        <w:t>τα ποσά αυτόματης επιστροφής (</w:t>
      </w:r>
      <w:proofErr w:type="spellStart"/>
      <w:r w:rsidRPr="00646B5F">
        <w:rPr>
          <w:rFonts w:ascii="Times New Roman" w:hAnsi="Times New Roman"/>
          <w:shd w:val="clear" w:color="auto" w:fill="FFFFFF"/>
        </w:rPr>
        <w:t>Clawback</w:t>
      </w:r>
      <w:proofErr w:type="spellEnd"/>
      <w:r w:rsidRPr="00646B5F">
        <w:rPr>
          <w:rFonts w:ascii="Times New Roman" w:hAnsi="Times New Roman"/>
          <w:shd w:val="clear" w:color="auto" w:fill="FFFFFF"/>
        </w:rPr>
        <w:t xml:space="preserve">),  </w:t>
      </w:r>
      <w:r w:rsidRPr="000D0865">
        <w:rPr>
          <w:rFonts w:ascii="Times New Roman" w:hAnsi="Times New Roman"/>
          <w:shd w:val="clear" w:color="auto" w:fill="FFFFFF"/>
        </w:rPr>
        <w:t>καθώς και τα υπερβάλλοντα ποσά επιστροφής νοσοκομειακής φαρμακευτικής δαπάνης (</w:t>
      </w:r>
      <w:proofErr w:type="spellStart"/>
      <w:r w:rsidRPr="000D0865">
        <w:rPr>
          <w:rFonts w:ascii="Times New Roman" w:hAnsi="Times New Roman"/>
          <w:shd w:val="clear" w:color="auto" w:fill="FFFFFF"/>
        </w:rPr>
        <w:t>Clawback</w:t>
      </w:r>
      <w:proofErr w:type="spellEnd"/>
      <w:r w:rsidRPr="000D0865">
        <w:rPr>
          <w:rFonts w:ascii="Times New Roman" w:hAnsi="Times New Roman"/>
          <w:shd w:val="clear" w:color="auto" w:fill="FFFFFF"/>
        </w:rPr>
        <w:t>)  όλων των περιπτώσεων  και κατηγοριών που προβλέπονται  από την σχετική νομοθεσία και που καταλογίστηκαν από τον ΕΟΠΥΥ ή/και το Υπουργείο Υγείας  στις φαρμακευτικές επιχειρήσεις ή ΚΑΚ, καθώς και η έκπτωση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 και η οποία αντιστοιχεί έως το ποσό αυτόματης επιστροφής (</w:t>
      </w:r>
      <w:proofErr w:type="spellStart"/>
      <w:r w:rsidRPr="000D0865">
        <w:rPr>
          <w:rFonts w:ascii="Times New Roman" w:hAnsi="Times New Roman"/>
          <w:shd w:val="clear" w:color="auto" w:fill="FFFFFF"/>
        </w:rPr>
        <w:t>clawback</w:t>
      </w:r>
      <w:proofErr w:type="spellEnd"/>
      <w:r w:rsidRPr="000D0865">
        <w:rPr>
          <w:rFonts w:ascii="Times New Roman" w:hAnsi="Times New Roman"/>
          <w:shd w:val="clear" w:color="auto" w:fill="FFFFFF"/>
        </w:rPr>
        <w:t>) που θα καταλογιζόταν σε βάρος της εάν δεν είχε ενταχθεί σε κλειστό προϋπολογισμό</w:t>
      </w:r>
      <w:r w:rsidRPr="000D0865">
        <w:rPr>
          <w:rFonts w:ascii="Times New Roman" w:hAnsi="Times New Roman"/>
        </w:rPr>
        <w:t xml:space="preserve"> για τις χρήσεις 2021 και 2022»,</w:t>
      </w:r>
      <w:r w:rsidRPr="000D0865">
        <w:rPr>
          <w:rFonts w:ascii="Times New Roman" w:hAnsi="Times New Roman"/>
          <w:lang w:bidi="el-GR"/>
        </w:rPr>
        <w:t xml:space="preserve"> δεν είναι ορθά.</w:t>
      </w:r>
    </w:p>
    <w:p w14:paraId="5BA5CE47" w14:textId="77777777" w:rsidR="00186C7D" w:rsidRPr="00646B5F" w:rsidRDefault="00186C7D" w:rsidP="00186C7D">
      <w:pPr>
        <w:rPr>
          <w:rFonts w:ascii="Times New Roman" w:hAnsi="Times New Roman"/>
          <w:sz w:val="22"/>
          <w:szCs w:val="22"/>
        </w:rPr>
      </w:pPr>
    </w:p>
    <w:p w14:paraId="02E75BE1" w14:textId="77777777" w:rsidR="00186C7D" w:rsidRPr="00646B5F" w:rsidRDefault="00186C7D" w:rsidP="00186C7D">
      <w:pPr>
        <w:rPr>
          <w:rFonts w:ascii="Times New Roman" w:hAnsi="Times New Roman"/>
          <w:b/>
          <w:sz w:val="22"/>
          <w:szCs w:val="22"/>
        </w:rPr>
      </w:pPr>
      <w:r w:rsidRPr="00646B5F">
        <w:rPr>
          <w:rFonts w:ascii="Times New Roman" w:hAnsi="Times New Roman"/>
          <w:b/>
          <w:sz w:val="22"/>
          <w:szCs w:val="22"/>
        </w:rPr>
        <w:t>Περιορισμός Χρήσης</w:t>
      </w:r>
    </w:p>
    <w:p w14:paraId="00BC714D" w14:textId="77777777" w:rsidR="00186C7D" w:rsidRPr="00646B5F" w:rsidRDefault="00186C7D" w:rsidP="00186C7D">
      <w:pPr>
        <w:pStyle w:val="Bodytext20"/>
        <w:shd w:val="clear" w:color="auto" w:fill="auto"/>
        <w:spacing w:line="240" w:lineRule="auto"/>
        <w:rPr>
          <w:rFonts w:ascii="Times New Roman" w:hAnsi="Times New Roman"/>
        </w:rPr>
      </w:pPr>
    </w:p>
    <w:p w14:paraId="5853510B" w14:textId="77777777" w:rsidR="00186C7D" w:rsidRPr="00646B5F" w:rsidRDefault="00186C7D" w:rsidP="00186C7D">
      <w:pPr>
        <w:pStyle w:val="Bodytext20"/>
        <w:shd w:val="clear" w:color="auto" w:fill="auto"/>
        <w:spacing w:line="240" w:lineRule="auto"/>
        <w:rPr>
          <w:rFonts w:ascii="Times New Roman" w:hAnsi="Times New Roman"/>
        </w:rPr>
      </w:pPr>
      <w:r w:rsidRPr="00646B5F">
        <w:rPr>
          <w:rFonts w:ascii="Times New Roman" w:hAnsi="Times New Roman"/>
        </w:rPr>
        <w:t xml:space="preserve">Η Έκθεσή μας συντάχθηκε αποκλειστικά για το σκοπό που αναφέρεται στην πρώτη παράγραφο της παρούσας και απευθύνεται αποκλειστικά προς το Διοικητικό Συμβούλιο της Εταιρείας και προς τη Γενική Γραμματεία Έρευνας και Καινοτομίας του </w:t>
      </w:r>
      <w:r w:rsidRPr="00646B5F">
        <w:rPr>
          <w:rFonts w:ascii="Times New Roman" w:hAnsi="Times New Roman"/>
          <w:bCs/>
        </w:rPr>
        <w:t>Υπουργείου Ανάπτυξης και</w:t>
      </w:r>
      <w:r w:rsidRPr="00646B5F">
        <w:rPr>
          <w:rFonts w:ascii="Times New Roman" w:hAnsi="Times New Roman"/>
        </w:rPr>
        <w:t xml:space="preserve"> δεν επιτρέπεται να χρησιμοποιηθεί για οποιοδήποτε άλλο σκοπό ή να διανεμηθεί σε τρίτους.</w:t>
      </w:r>
    </w:p>
    <w:p w14:paraId="0F58FB12" w14:textId="77777777" w:rsidR="00186C7D" w:rsidRPr="00646B5F" w:rsidRDefault="00186C7D" w:rsidP="00186C7D">
      <w:pPr>
        <w:pStyle w:val="Bodytext20"/>
        <w:shd w:val="clear" w:color="auto" w:fill="auto"/>
        <w:spacing w:line="240" w:lineRule="auto"/>
        <w:rPr>
          <w:rFonts w:ascii="Times New Roman" w:hAnsi="Times New Roman"/>
        </w:rPr>
      </w:pPr>
    </w:p>
    <w:p w14:paraId="63A48D5F" w14:textId="77777777" w:rsidR="00186C7D" w:rsidRPr="00646B5F" w:rsidRDefault="00186C7D" w:rsidP="00186C7D">
      <w:pPr>
        <w:rPr>
          <w:rFonts w:ascii="Times New Roman" w:hAnsi="Times New Roman"/>
          <w:b/>
          <w:sz w:val="22"/>
          <w:szCs w:val="22"/>
        </w:rPr>
      </w:pPr>
      <w:r w:rsidRPr="00646B5F">
        <w:rPr>
          <w:rFonts w:ascii="Times New Roman" w:hAnsi="Times New Roman"/>
          <w:b/>
          <w:sz w:val="22"/>
          <w:szCs w:val="22"/>
        </w:rPr>
        <w:t>Αναφορά επί άλλων Θεμάτων</w:t>
      </w:r>
    </w:p>
    <w:p w14:paraId="3AD05951" w14:textId="77777777" w:rsidR="00186C7D" w:rsidRPr="00646B5F" w:rsidRDefault="00186C7D" w:rsidP="00186C7D">
      <w:pPr>
        <w:pStyle w:val="Bodytext20"/>
        <w:shd w:val="clear" w:color="auto" w:fill="auto"/>
        <w:spacing w:line="240" w:lineRule="auto"/>
        <w:rPr>
          <w:rFonts w:ascii="Times New Roman" w:hAnsi="Times New Roman"/>
        </w:rPr>
      </w:pPr>
    </w:p>
    <w:p w14:paraId="65FF502A" w14:textId="77777777" w:rsidR="00186C7D" w:rsidRPr="00646B5F" w:rsidRDefault="00186C7D" w:rsidP="00186C7D">
      <w:pPr>
        <w:pStyle w:val="Bodytext20"/>
        <w:shd w:val="clear" w:color="auto" w:fill="auto"/>
        <w:spacing w:line="240" w:lineRule="auto"/>
        <w:rPr>
          <w:rFonts w:ascii="Times New Roman" w:hAnsi="Times New Roman"/>
        </w:rPr>
      </w:pPr>
      <w:r w:rsidRPr="00646B5F">
        <w:rPr>
          <w:rFonts w:ascii="Times New Roman" w:hAnsi="Times New Roman"/>
        </w:rPr>
        <w:t>Σύμφωνα με την Πρόσκληση η παρούσα Έκθεση συνοδεύει τα απαραίτητα δικαιολογητικά που υποβάλλει η Εταιρεία στη Γενική Γραμματεία Έρευνας και Καινοτομίας του Υπουργείου Ανάπτυξης.</w:t>
      </w:r>
    </w:p>
    <w:p w14:paraId="0EB35000" w14:textId="77777777" w:rsidR="00186C7D" w:rsidRPr="00646B5F" w:rsidRDefault="00186C7D" w:rsidP="00186C7D">
      <w:pPr>
        <w:pStyle w:val="Bodytext20"/>
        <w:shd w:val="clear" w:color="auto" w:fill="auto"/>
        <w:spacing w:line="240" w:lineRule="auto"/>
        <w:rPr>
          <w:rFonts w:ascii="Times New Roman" w:hAnsi="Times New Roman"/>
        </w:rPr>
      </w:pPr>
    </w:p>
    <w:p w14:paraId="1010C354" w14:textId="77777777" w:rsidR="00186C7D" w:rsidRPr="00646B5F" w:rsidRDefault="00186C7D" w:rsidP="00186C7D">
      <w:pPr>
        <w:pStyle w:val="Bodytext20"/>
        <w:shd w:val="clear" w:color="auto" w:fill="auto"/>
        <w:spacing w:line="240" w:lineRule="auto"/>
        <w:rPr>
          <w:rFonts w:ascii="Times New Roman" w:hAnsi="Times New Roman"/>
        </w:rPr>
      </w:pPr>
      <w:r w:rsidRPr="00646B5F">
        <w:rPr>
          <w:rFonts w:ascii="Times New Roman" w:hAnsi="Times New Roman"/>
        </w:rPr>
        <w:t>Συνεπώς με την Έκθεσή μας δεν εκφέρουμε άποψη εάν και κατά πόσο θα υπάρξουν οι σχετικές εγκρίσεις ή και πρόσθετες απαιτήσεις από τη Γενική Γραμματεία Έρευνας και Καινοτομίας του Υπουργείου Ανάπτυξης.</w:t>
      </w:r>
    </w:p>
    <w:p w14:paraId="6E223140" w14:textId="77777777" w:rsidR="00186C7D" w:rsidRPr="00646B5F" w:rsidRDefault="00186C7D" w:rsidP="00186C7D">
      <w:pPr>
        <w:autoSpaceDE w:val="0"/>
        <w:autoSpaceDN w:val="0"/>
        <w:adjustRightInd w:val="0"/>
        <w:rPr>
          <w:rFonts w:cs="Arial"/>
        </w:rPr>
      </w:pPr>
    </w:p>
    <w:p w14:paraId="30C845E2" w14:textId="77777777" w:rsidR="00186C7D" w:rsidRPr="00646B5F" w:rsidRDefault="00186C7D" w:rsidP="00186C7D">
      <w:pPr>
        <w:autoSpaceDE w:val="0"/>
        <w:autoSpaceDN w:val="0"/>
        <w:adjustRightInd w:val="0"/>
        <w:rPr>
          <w:rFonts w:cs="Arial"/>
        </w:rPr>
      </w:pPr>
    </w:p>
    <w:p w14:paraId="0E2DBCA8" w14:textId="77777777" w:rsidR="00186C7D" w:rsidRPr="00646B5F" w:rsidRDefault="00186C7D" w:rsidP="00186C7D">
      <w:pPr>
        <w:rPr>
          <w:rFonts w:cs="Arial"/>
        </w:rPr>
      </w:pPr>
      <w:r w:rsidRPr="00646B5F">
        <w:rPr>
          <w:rFonts w:cs="Arial"/>
        </w:rPr>
        <w:t>Αθήνα, …………………………… 202X</w:t>
      </w:r>
    </w:p>
    <w:p w14:paraId="0BAB2C70" w14:textId="77777777" w:rsidR="00186C7D" w:rsidRPr="00646B5F" w:rsidRDefault="00186C7D" w:rsidP="00186C7D">
      <w:pPr>
        <w:rPr>
          <w:rFonts w:cs="Arial"/>
        </w:rPr>
      </w:pPr>
    </w:p>
    <w:p w14:paraId="40D46907" w14:textId="77777777" w:rsidR="00186C7D" w:rsidRPr="00646B5F" w:rsidRDefault="00186C7D" w:rsidP="00186C7D">
      <w:pPr>
        <w:rPr>
          <w:rFonts w:ascii="Times New Roman" w:hAnsi="Times New Roman"/>
        </w:rPr>
      </w:pPr>
    </w:p>
    <w:p w14:paraId="2FCE0F0E" w14:textId="77777777" w:rsidR="00186C7D" w:rsidRPr="00646B5F" w:rsidRDefault="00186C7D" w:rsidP="00186C7D">
      <w:pPr>
        <w:spacing w:line="276" w:lineRule="auto"/>
        <w:rPr>
          <w:rFonts w:ascii="Times New Roman" w:hAnsi="Times New Roman"/>
          <w:b/>
          <w:bCs/>
          <w:shd w:val="clear" w:color="auto" w:fill="FFFFFF"/>
        </w:rPr>
      </w:pPr>
      <w:r w:rsidRPr="00646B5F">
        <w:rPr>
          <w:rFonts w:ascii="Times New Roman" w:hAnsi="Times New Roman"/>
          <w:b/>
          <w:bCs/>
          <w:shd w:val="clear" w:color="auto" w:fill="FFFFFF"/>
        </w:rPr>
        <w:t>Παράρτημα</w:t>
      </w:r>
      <w:r w:rsidRPr="00646B5F">
        <w:rPr>
          <w:rStyle w:val="aa"/>
          <w:rFonts w:ascii="Times New Roman" w:hAnsi="Times New Roman"/>
          <w:shd w:val="clear" w:color="auto" w:fill="FFFFFF"/>
        </w:rPr>
        <w:footnoteReference w:id="2"/>
      </w:r>
    </w:p>
    <w:p w14:paraId="0F2459F1" w14:textId="77777777" w:rsidR="00186C7D" w:rsidRPr="00646B5F" w:rsidRDefault="00186C7D" w:rsidP="00186C7D">
      <w:pPr>
        <w:spacing w:line="276" w:lineRule="auto"/>
        <w:rPr>
          <w:rFonts w:ascii="Times New Roman" w:hAnsi="Times New Roman"/>
          <w:b/>
          <w:lang w:bidi="el-GR"/>
        </w:rPr>
      </w:pPr>
    </w:p>
    <w:tbl>
      <w:tblPr>
        <w:tblW w:w="91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91"/>
        <w:gridCol w:w="2556"/>
        <w:gridCol w:w="3266"/>
      </w:tblGrid>
      <w:tr w:rsidR="00186C7D" w:rsidRPr="00646B5F" w14:paraId="202940CA" w14:textId="77777777" w:rsidTr="00FA0351">
        <w:tc>
          <w:tcPr>
            <w:tcW w:w="9113" w:type="dxa"/>
            <w:gridSpan w:val="3"/>
          </w:tcPr>
          <w:p w14:paraId="009B1B77" w14:textId="77777777" w:rsidR="00186C7D" w:rsidRPr="00646B5F" w:rsidRDefault="00186C7D" w:rsidP="00FA0351">
            <w:pPr>
              <w:spacing w:line="276" w:lineRule="auto"/>
              <w:rPr>
                <w:rFonts w:ascii="Times New Roman" w:hAnsi="Times New Roman"/>
                <w:b/>
              </w:rPr>
            </w:pPr>
            <w:r w:rsidRPr="00646B5F">
              <w:rPr>
                <w:rFonts w:ascii="Times New Roman" w:hAnsi="Times New Roman"/>
                <w:b/>
                <w:bCs/>
              </w:rPr>
              <w:t xml:space="preserve">Α) </w:t>
            </w:r>
            <w:r w:rsidRPr="00646B5F">
              <w:rPr>
                <w:rFonts w:ascii="Times New Roman" w:hAnsi="Times New Roman"/>
                <w:b/>
              </w:rPr>
              <w:t>Πίνακας προσδιορισμού μεγέθους επιχείρησης</w:t>
            </w:r>
          </w:p>
          <w:p w14:paraId="59795E73" w14:textId="77777777" w:rsidR="00186C7D" w:rsidRPr="00646B5F" w:rsidRDefault="00186C7D" w:rsidP="00FA0351">
            <w:pPr>
              <w:spacing w:line="276" w:lineRule="auto"/>
              <w:rPr>
                <w:rFonts w:ascii="Times New Roman" w:hAnsi="Times New Roman"/>
              </w:rPr>
            </w:pPr>
            <w:r w:rsidRPr="00646B5F">
              <w:rPr>
                <w:rFonts w:ascii="Times New Roman" w:hAnsi="Times New Roman"/>
                <w:i/>
                <w:lang w:bidi="el-GR"/>
              </w:rPr>
              <w:t>(Υπολογισμός των στοιχείων βάσει του άρθρου 6 και της παρ.2 του άρθρου 4 στο Παράρτημα 1 του Κανονισμού)</w:t>
            </w:r>
          </w:p>
        </w:tc>
      </w:tr>
      <w:tr w:rsidR="00186C7D" w:rsidRPr="00646B5F" w14:paraId="52CC5899" w14:textId="77777777" w:rsidTr="00FA0351">
        <w:tc>
          <w:tcPr>
            <w:tcW w:w="9113" w:type="dxa"/>
            <w:gridSpan w:val="3"/>
          </w:tcPr>
          <w:p w14:paraId="69A7509C"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Περίοδος αναφοράς (*): </w:t>
            </w:r>
          </w:p>
        </w:tc>
      </w:tr>
      <w:tr w:rsidR="00186C7D" w:rsidRPr="00646B5F" w14:paraId="23160205" w14:textId="77777777" w:rsidTr="00FA0351">
        <w:tc>
          <w:tcPr>
            <w:tcW w:w="3291" w:type="dxa"/>
          </w:tcPr>
          <w:p w14:paraId="046FBCF4" w14:textId="77777777" w:rsidR="00186C7D" w:rsidRPr="00646B5F" w:rsidRDefault="00186C7D" w:rsidP="00FA0351">
            <w:pPr>
              <w:spacing w:line="276" w:lineRule="auto"/>
              <w:rPr>
                <w:rFonts w:ascii="Times New Roman" w:hAnsi="Times New Roman"/>
              </w:rPr>
            </w:pPr>
            <w:r w:rsidRPr="00646B5F">
              <w:rPr>
                <w:rFonts w:ascii="Times New Roman" w:hAnsi="Times New Roman"/>
              </w:rPr>
              <w:t>Αριθμός απασχολουμένων (ΕΜΕ)</w:t>
            </w:r>
          </w:p>
        </w:tc>
        <w:tc>
          <w:tcPr>
            <w:tcW w:w="2556" w:type="dxa"/>
          </w:tcPr>
          <w:p w14:paraId="4DB0882C"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Κύκλος εργασιών </w:t>
            </w:r>
          </w:p>
        </w:tc>
        <w:tc>
          <w:tcPr>
            <w:tcW w:w="3266" w:type="dxa"/>
          </w:tcPr>
          <w:p w14:paraId="0864EE48"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Σύνολο ισολογισμού </w:t>
            </w:r>
          </w:p>
        </w:tc>
      </w:tr>
      <w:tr w:rsidR="00186C7D" w:rsidRPr="00646B5F" w14:paraId="7E67A804" w14:textId="77777777" w:rsidTr="00FA0351">
        <w:tc>
          <w:tcPr>
            <w:tcW w:w="3291" w:type="dxa"/>
          </w:tcPr>
          <w:p w14:paraId="1E5846B2" w14:textId="77777777" w:rsidR="00186C7D" w:rsidRPr="00646B5F" w:rsidRDefault="00186C7D" w:rsidP="00FA0351">
            <w:pPr>
              <w:spacing w:line="276" w:lineRule="auto"/>
              <w:rPr>
                <w:rFonts w:ascii="Times New Roman" w:hAnsi="Times New Roman"/>
              </w:rPr>
            </w:pPr>
          </w:p>
          <w:p w14:paraId="3B9CDC14" w14:textId="77777777" w:rsidR="00186C7D" w:rsidRPr="00646B5F" w:rsidRDefault="00186C7D" w:rsidP="00FA0351">
            <w:pPr>
              <w:spacing w:line="276" w:lineRule="auto"/>
              <w:rPr>
                <w:rFonts w:ascii="Times New Roman" w:hAnsi="Times New Roman"/>
              </w:rPr>
            </w:pPr>
          </w:p>
        </w:tc>
        <w:tc>
          <w:tcPr>
            <w:tcW w:w="2556" w:type="dxa"/>
          </w:tcPr>
          <w:p w14:paraId="0BB3B4B3" w14:textId="77777777" w:rsidR="00186C7D" w:rsidRPr="00646B5F" w:rsidRDefault="00186C7D" w:rsidP="00FA0351">
            <w:pPr>
              <w:spacing w:line="276" w:lineRule="auto"/>
              <w:rPr>
                <w:rFonts w:ascii="Times New Roman" w:hAnsi="Times New Roman"/>
              </w:rPr>
            </w:pPr>
          </w:p>
        </w:tc>
        <w:tc>
          <w:tcPr>
            <w:tcW w:w="3266" w:type="dxa"/>
          </w:tcPr>
          <w:p w14:paraId="0827EACE" w14:textId="77777777" w:rsidR="00186C7D" w:rsidRPr="00646B5F" w:rsidRDefault="00186C7D" w:rsidP="00FA0351">
            <w:pPr>
              <w:spacing w:line="276" w:lineRule="auto"/>
              <w:rPr>
                <w:rFonts w:ascii="Times New Roman" w:hAnsi="Times New Roman"/>
              </w:rPr>
            </w:pPr>
          </w:p>
        </w:tc>
      </w:tr>
      <w:tr w:rsidR="00186C7D" w:rsidRPr="00646B5F" w14:paraId="0FADD902" w14:textId="77777777" w:rsidTr="00FA0351">
        <w:tc>
          <w:tcPr>
            <w:tcW w:w="9113" w:type="dxa"/>
            <w:gridSpan w:val="3"/>
          </w:tcPr>
          <w:p w14:paraId="69A590B8" w14:textId="77777777" w:rsidR="00186C7D" w:rsidRPr="00646B5F" w:rsidRDefault="00186C7D" w:rsidP="00FA0351">
            <w:pPr>
              <w:spacing w:line="276" w:lineRule="auto"/>
              <w:rPr>
                <w:rFonts w:ascii="Times New Roman" w:hAnsi="Times New Roman"/>
              </w:rPr>
            </w:pPr>
            <w:r w:rsidRPr="00646B5F">
              <w:rPr>
                <w:rFonts w:ascii="Times New Roman" w:hAnsi="Times New Roman"/>
              </w:rPr>
              <w:t>Με βάση τα ανωτέρω αριθμητικά κονδύλια και σύμφωνα με τον ορισμό του Παραρτήματος IV της Πρόσκλησης, η Εταιρεία κατατάσσεται στις Μεγάλες (ή Μεσαίες ή Μικρές ή Πολύ Μικρές Εταιρείες</w:t>
            </w:r>
          </w:p>
        </w:tc>
      </w:tr>
    </w:tbl>
    <w:p w14:paraId="1B6AE65D" w14:textId="77777777" w:rsidR="00186C7D" w:rsidRPr="00646B5F" w:rsidRDefault="00186C7D" w:rsidP="00186C7D">
      <w:pPr>
        <w:pStyle w:val="Bodytext20"/>
        <w:shd w:val="clear" w:color="auto" w:fill="auto"/>
        <w:tabs>
          <w:tab w:val="left" w:leader="dot" w:pos="8284"/>
        </w:tabs>
        <w:spacing w:line="276" w:lineRule="auto"/>
        <w:rPr>
          <w:rFonts w:ascii="Times New Roman" w:hAnsi="Times New Roman"/>
        </w:rPr>
      </w:pPr>
    </w:p>
    <w:p w14:paraId="6F143FF2" w14:textId="77777777" w:rsidR="00186C7D" w:rsidRPr="00646B5F" w:rsidRDefault="00186C7D" w:rsidP="00186C7D">
      <w:pPr>
        <w:pStyle w:val="Bodytext20"/>
        <w:shd w:val="clear" w:color="auto" w:fill="auto"/>
        <w:tabs>
          <w:tab w:val="left" w:pos="284"/>
          <w:tab w:val="left" w:leader="dot" w:pos="8284"/>
        </w:tabs>
        <w:spacing w:line="276" w:lineRule="auto"/>
        <w:ind w:left="284" w:hanging="284"/>
        <w:rPr>
          <w:rFonts w:ascii="Times New Roman" w:hAnsi="Times New Roman"/>
        </w:rPr>
      </w:pPr>
      <w:r w:rsidRPr="00646B5F">
        <w:rPr>
          <w:rFonts w:ascii="Times New Roman" w:hAnsi="Times New Roman"/>
        </w:rPr>
        <w:t>*</w:t>
      </w:r>
      <w:r w:rsidRPr="00646B5F">
        <w:rPr>
          <w:rFonts w:ascii="Times New Roman" w:hAnsi="Times New Roman"/>
        </w:rPr>
        <w:tab/>
        <w:t>Όλα τα στοιχεία αφορούν την τελευταία κλεισμένη διαχειριστική χρήση και υπολογίζονται σε ετήσια βάση.</w:t>
      </w:r>
    </w:p>
    <w:p w14:paraId="76E60FA9" w14:textId="77777777" w:rsidR="00186C7D" w:rsidRPr="00646B5F" w:rsidRDefault="00186C7D" w:rsidP="00186C7D">
      <w:pPr>
        <w:pStyle w:val="Bodytext20"/>
        <w:shd w:val="clear" w:color="auto" w:fill="auto"/>
        <w:tabs>
          <w:tab w:val="left" w:leader="dot" w:pos="8284"/>
        </w:tabs>
        <w:spacing w:line="276" w:lineRule="auto"/>
        <w:rPr>
          <w:rFonts w:ascii="Times New Roman" w:hAnsi="Times New Roman"/>
          <w:lang w:bidi="el-GR"/>
        </w:rPr>
      </w:pPr>
      <w:r w:rsidRPr="00646B5F">
        <w:rPr>
          <w:rFonts w:ascii="Times New Roman" w:hAnsi="Times New Roman"/>
          <w:lang w:bidi="el-GR"/>
        </w:rPr>
        <w:br w:type="page"/>
      </w:r>
    </w:p>
    <w:tbl>
      <w:tblPr>
        <w:tblW w:w="4946" w:type="pct"/>
        <w:tblInd w:w="85" w:type="dxa"/>
        <w:tblLayout w:type="fixed"/>
        <w:tblCellMar>
          <w:left w:w="57" w:type="dxa"/>
          <w:right w:w="57" w:type="dxa"/>
        </w:tblCellMar>
        <w:tblLook w:val="04A0" w:firstRow="1" w:lastRow="0" w:firstColumn="1" w:lastColumn="0" w:noHBand="0" w:noVBand="1"/>
      </w:tblPr>
      <w:tblGrid>
        <w:gridCol w:w="4789"/>
        <w:gridCol w:w="347"/>
        <w:gridCol w:w="1318"/>
        <w:gridCol w:w="205"/>
        <w:gridCol w:w="419"/>
        <w:gridCol w:w="347"/>
        <w:gridCol w:w="1163"/>
        <w:gridCol w:w="347"/>
        <w:gridCol w:w="712"/>
      </w:tblGrid>
      <w:tr w:rsidR="00186C7D" w:rsidRPr="00646B5F" w14:paraId="0CBAB178" w14:textId="77777777" w:rsidTr="00FA0351">
        <w:tc>
          <w:tcPr>
            <w:tcW w:w="5000" w:type="pct"/>
            <w:gridSpan w:val="9"/>
            <w:tcBorders>
              <w:top w:val="single" w:sz="8" w:space="0" w:color="auto"/>
              <w:left w:val="single" w:sz="8" w:space="0" w:color="auto"/>
              <w:bottom w:val="nil"/>
              <w:right w:val="single" w:sz="8" w:space="0" w:color="000000"/>
            </w:tcBorders>
            <w:shd w:val="clear" w:color="auto" w:fill="auto"/>
            <w:noWrap/>
            <w:vAlign w:val="center"/>
            <w:hideMark/>
          </w:tcPr>
          <w:p w14:paraId="72F3C432"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lastRenderedPageBreak/>
              <w:t>Β) Πίνακας αριθμοδεικτών προσδιορισμού επιχείρησης ως προβληματικής</w:t>
            </w:r>
          </w:p>
        </w:tc>
      </w:tr>
      <w:tr w:rsidR="00186C7D" w:rsidRPr="00646B5F" w14:paraId="68F1E7DC" w14:textId="77777777" w:rsidTr="00FA0351">
        <w:tc>
          <w:tcPr>
            <w:tcW w:w="5000" w:type="pct"/>
            <w:gridSpan w:val="9"/>
            <w:tcBorders>
              <w:top w:val="nil"/>
              <w:left w:val="single" w:sz="8" w:space="0" w:color="auto"/>
              <w:bottom w:val="single" w:sz="8" w:space="0" w:color="auto"/>
              <w:right w:val="single" w:sz="8" w:space="0" w:color="000000"/>
            </w:tcBorders>
            <w:shd w:val="clear" w:color="auto" w:fill="auto"/>
            <w:vAlign w:val="center"/>
            <w:hideMark/>
          </w:tcPr>
          <w:p w14:paraId="71371372" w14:textId="77777777" w:rsidR="00186C7D" w:rsidRPr="00646B5F" w:rsidRDefault="00186C7D" w:rsidP="00FA0351">
            <w:pPr>
              <w:spacing w:line="276" w:lineRule="auto"/>
              <w:rPr>
                <w:rFonts w:ascii="Times New Roman" w:hAnsi="Times New Roman"/>
                <w:i/>
                <w:iCs/>
              </w:rPr>
            </w:pPr>
            <w:r w:rsidRPr="00646B5F">
              <w:rPr>
                <w:rFonts w:ascii="Times New Roman" w:hAnsi="Times New Roman"/>
                <w:i/>
                <w:iCs/>
              </w:rPr>
              <w:t>(Υπολογισμός των στοιχείων σύμφωνα με τα οριζόμενα στο άρθρο 2 παράγραφος 18 του Κανονισμού για δύο διαδοχικές περιόδους αναφοράς)</w:t>
            </w:r>
          </w:p>
        </w:tc>
      </w:tr>
      <w:tr w:rsidR="00186C7D" w:rsidRPr="00646B5F" w14:paraId="210BB6F5" w14:textId="77777777" w:rsidTr="00FA0351">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358CF0C"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 xml:space="preserve">Επιχείρηση – Ατομικές Οικονομικές Καταστάσεις Εταιρείας  </w:t>
            </w:r>
            <w:r w:rsidRPr="00646B5F">
              <w:rPr>
                <w:rFonts w:ascii="Times New Roman" w:hAnsi="Times New Roman"/>
                <w:i/>
                <w:iCs/>
              </w:rPr>
              <w:t>(η Εταιρεία είναι Ανεξάρτητη επιχείρηση)</w:t>
            </w:r>
          </w:p>
        </w:tc>
      </w:tr>
      <w:tr w:rsidR="00186C7D" w:rsidRPr="00646B5F" w14:paraId="49E8A7A4" w14:textId="77777777" w:rsidTr="00FA0351">
        <w:tc>
          <w:tcPr>
            <w:tcW w:w="2482" w:type="pct"/>
            <w:tcBorders>
              <w:top w:val="nil"/>
              <w:left w:val="single" w:sz="8" w:space="0" w:color="auto"/>
              <w:bottom w:val="nil"/>
              <w:right w:val="nil"/>
            </w:tcBorders>
            <w:shd w:val="clear" w:color="auto" w:fill="auto"/>
            <w:vAlign w:val="center"/>
            <w:hideMark/>
          </w:tcPr>
          <w:p w14:paraId="5976A64D"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Δείκτης 1</w:t>
            </w:r>
          </w:p>
        </w:tc>
        <w:tc>
          <w:tcPr>
            <w:tcW w:w="180" w:type="pct"/>
            <w:tcBorders>
              <w:top w:val="nil"/>
              <w:left w:val="nil"/>
              <w:bottom w:val="nil"/>
              <w:right w:val="nil"/>
            </w:tcBorders>
            <w:shd w:val="clear" w:color="auto" w:fill="auto"/>
            <w:noWrap/>
            <w:vAlign w:val="center"/>
            <w:hideMark/>
          </w:tcPr>
          <w:p w14:paraId="37D6B4E2" w14:textId="77777777" w:rsidR="00186C7D" w:rsidRPr="00646B5F" w:rsidRDefault="00186C7D" w:rsidP="00FA0351">
            <w:pPr>
              <w:spacing w:line="276" w:lineRule="auto"/>
              <w:rPr>
                <w:rFonts w:ascii="Times New Roman" w:hAnsi="Times New Roman"/>
                <w:b/>
                <w:bCs/>
              </w:rPr>
            </w:pPr>
          </w:p>
        </w:tc>
        <w:tc>
          <w:tcPr>
            <w:tcW w:w="1006" w:type="pct"/>
            <w:gridSpan w:val="3"/>
            <w:tcBorders>
              <w:top w:val="single" w:sz="8" w:space="0" w:color="auto"/>
              <w:left w:val="nil"/>
              <w:bottom w:val="nil"/>
              <w:right w:val="single" w:sz="8" w:space="0" w:color="000000"/>
            </w:tcBorders>
            <w:shd w:val="clear" w:color="auto" w:fill="auto"/>
            <w:vAlign w:val="center"/>
            <w:hideMark/>
          </w:tcPr>
          <w:p w14:paraId="42E624EF"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Χρήση 202X</w:t>
            </w:r>
          </w:p>
        </w:tc>
        <w:tc>
          <w:tcPr>
            <w:tcW w:w="180" w:type="pct"/>
            <w:tcBorders>
              <w:top w:val="nil"/>
              <w:left w:val="nil"/>
              <w:bottom w:val="nil"/>
              <w:right w:val="nil"/>
            </w:tcBorders>
            <w:shd w:val="clear" w:color="auto" w:fill="auto"/>
            <w:noWrap/>
            <w:vAlign w:val="bottom"/>
            <w:hideMark/>
          </w:tcPr>
          <w:p w14:paraId="1223AEB5" w14:textId="77777777" w:rsidR="00186C7D" w:rsidRPr="00646B5F" w:rsidRDefault="00186C7D" w:rsidP="00FA0351">
            <w:pPr>
              <w:spacing w:line="276" w:lineRule="auto"/>
              <w:rPr>
                <w:rFonts w:ascii="Times New Roman" w:hAnsi="Times New Roman"/>
                <w:b/>
                <w:bCs/>
              </w:rPr>
            </w:pPr>
          </w:p>
        </w:tc>
        <w:tc>
          <w:tcPr>
            <w:tcW w:w="1151" w:type="pct"/>
            <w:gridSpan w:val="3"/>
            <w:tcBorders>
              <w:top w:val="single" w:sz="8" w:space="0" w:color="auto"/>
              <w:left w:val="nil"/>
              <w:bottom w:val="nil"/>
              <w:right w:val="single" w:sz="8" w:space="0" w:color="000000"/>
            </w:tcBorders>
            <w:shd w:val="clear" w:color="auto" w:fill="auto"/>
            <w:vAlign w:val="center"/>
            <w:hideMark/>
          </w:tcPr>
          <w:p w14:paraId="7DF20CF9"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Χρήση 202X-1</w:t>
            </w:r>
          </w:p>
        </w:tc>
      </w:tr>
      <w:tr w:rsidR="00186C7D" w:rsidRPr="00646B5F" w14:paraId="40CA1B7A" w14:textId="77777777" w:rsidTr="00FA0351">
        <w:tc>
          <w:tcPr>
            <w:tcW w:w="2482" w:type="pct"/>
            <w:tcBorders>
              <w:top w:val="nil"/>
              <w:left w:val="single" w:sz="8" w:space="0" w:color="auto"/>
              <w:bottom w:val="nil"/>
              <w:right w:val="nil"/>
            </w:tcBorders>
            <w:shd w:val="clear" w:color="auto" w:fill="auto"/>
            <w:vAlign w:val="center"/>
            <w:hideMark/>
          </w:tcPr>
          <w:p w14:paraId="7D7409BA" w14:textId="77777777" w:rsidR="00186C7D" w:rsidRPr="00646B5F" w:rsidRDefault="00186C7D" w:rsidP="00FA0351">
            <w:pPr>
              <w:spacing w:line="276" w:lineRule="auto"/>
              <w:rPr>
                <w:rFonts w:ascii="Times New Roman" w:hAnsi="Times New Roman"/>
                <w:u w:val="single"/>
              </w:rPr>
            </w:pPr>
            <w:r w:rsidRPr="00646B5F">
              <w:rPr>
                <w:rFonts w:ascii="Times New Roman" w:hAnsi="Times New Roman"/>
                <w:u w:val="single"/>
              </w:rPr>
              <w:t>Ίδια κεφάλαια</w:t>
            </w:r>
          </w:p>
        </w:tc>
        <w:tc>
          <w:tcPr>
            <w:tcW w:w="180" w:type="pct"/>
            <w:vMerge w:val="restart"/>
            <w:tcBorders>
              <w:top w:val="nil"/>
              <w:left w:val="nil"/>
              <w:bottom w:val="nil"/>
              <w:right w:val="nil"/>
            </w:tcBorders>
            <w:shd w:val="clear" w:color="auto" w:fill="auto"/>
            <w:noWrap/>
            <w:vAlign w:val="center"/>
            <w:hideMark/>
          </w:tcPr>
          <w:p w14:paraId="67A62BE4"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83" w:type="pct"/>
            <w:tcBorders>
              <w:top w:val="nil"/>
              <w:left w:val="nil"/>
              <w:bottom w:val="nil"/>
              <w:right w:val="nil"/>
            </w:tcBorders>
            <w:shd w:val="clear" w:color="auto" w:fill="auto"/>
            <w:noWrap/>
            <w:vAlign w:val="center"/>
            <w:hideMark/>
          </w:tcPr>
          <w:p w14:paraId="6CEEA577"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06" w:type="pct"/>
            <w:vMerge w:val="restart"/>
            <w:tcBorders>
              <w:top w:val="nil"/>
              <w:left w:val="nil"/>
              <w:bottom w:val="nil"/>
              <w:right w:val="nil"/>
            </w:tcBorders>
            <w:shd w:val="clear" w:color="auto" w:fill="auto"/>
            <w:noWrap/>
            <w:vAlign w:val="center"/>
            <w:hideMark/>
          </w:tcPr>
          <w:p w14:paraId="1A4EA5B1"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217" w:type="pct"/>
            <w:vMerge w:val="restart"/>
            <w:tcBorders>
              <w:top w:val="nil"/>
              <w:left w:val="nil"/>
              <w:bottom w:val="nil"/>
              <w:right w:val="single" w:sz="8" w:space="0" w:color="auto"/>
            </w:tcBorders>
            <w:shd w:val="clear" w:color="auto" w:fill="auto"/>
            <w:noWrap/>
            <w:vAlign w:val="center"/>
            <w:hideMark/>
          </w:tcPr>
          <w:p w14:paraId="56373AA9"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val="restart"/>
            <w:tcBorders>
              <w:top w:val="nil"/>
              <w:left w:val="nil"/>
              <w:bottom w:val="nil"/>
              <w:right w:val="nil"/>
            </w:tcBorders>
            <w:shd w:val="clear" w:color="auto" w:fill="auto"/>
            <w:noWrap/>
            <w:vAlign w:val="center"/>
            <w:hideMark/>
          </w:tcPr>
          <w:p w14:paraId="1FD24A8D"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03" w:type="pct"/>
            <w:tcBorders>
              <w:top w:val="nil"/>
              <w:left w:val="nil"/>
              <w:bottom w:val="nil"/>
              <w:right w:val="nil"/>
            </w:tcBorders>
            <w:shd w:val="clear" w:color="auto" w:fill="auto"/>
            <w:noWrap/>
            <w:vAlign w:val="center"/>
            <w:hideMark/>
          </w:tcPr>
          <w:p w14:paraId="6182BEF0"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80" w:type="pct"/>
            <w:vMerge w:val="restart"/>
            <w:tcBorders>
              <w:top w:val="nil"/>
              <w:left w:val="nil"/>
              <w:bottom w:val="nil"/>
              <w:right w:val="nil"/>
            </w:tcBorders>
            <w:shd w:val="clear" w:color="auto" w:fill="auto"/>
            <w:noWrap/>
            <w:vAlign w:val="center"/>
            <w:hideMark/>
          </w:tcPr>
          <w:p w14:paraId="6FE3F479"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367" w:type="pct"/>
            <w:vMerge w:val="restart"/>
            <w:tcBorders>
              <w:top w:val="nil"/>
              <w:left w:val="nil"/>
              <w:bottom w:val="nil"/>
              <w:right w:val="single" w:sz="8" w:space="0" w:color="auto"/>
            </w:tcBorders>
            <w:shd w:val="clear" w:color="auto" w:fill="auto"/>
            <w:noWrap/>
            <w:vAlign w:val="center"/>
            <w:hideMark/>
          </w:tcPr>
          <w:p w14:paraId="1726A664"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r>
      <w:tr w:rsidR="00186C7D" w:rsidRPr="00646B5F" w14:paraId="53B2A72A" w14:textId="77777777" w:rsidTr="00FA0351">
        <w:tc>
          <w:tcPr>
            <w:tcW w:w="2482" w:type="pct"/>
            <w:tcBorders>
              <w:top w:val="nil"/>
              <w:left w:val="single" w:sz="8" w:space="0" w:color="auto"/>
              <w:bottom w:val="nil"/>
              <w:right w:val="nil"/>
            </w:tcBorders>
            <w:shd w:val="clear" w:color="auto" w:fill="auto"/>
            <w:vAlign w:val="center"/>
            <w:hideMark/>
          </w:tcPr>
          <w:p w14:paraId="248CE64C" w14:textId="77777777" w:rsidR="00186C7D" w:rsidRPr="00646B5F" w:rsidRDefault="00186C7D" w:rsidP="00FA0351">
            <w:pPr>
              <w:spacing w:line="276" w:lineRule="auto"/>
              <w:rPr>
                <w:rFonts w:ascii="Times New Roman" w:hAnsi="Times New Roman"/>
              </w:rPr>
            </w:pPr>
            <w:r w:rsidRPr="00646B5F">
              <w:rPr>
                <w:rFonts w:ascii="Times New Roman" w:hAnsi="Times New Roman"/>
              </w:rPr>
              <w:t>Μετοχικό Κεφάλαιο</w:t>
            </w:r>
          </w:p>
        </w:tc>
        <w:tc>
          <w:tcPr>
            <w:tcW w:w="180" w:type="pct"/>
            <w:vMerge/>
            <w:tcBorders>
              <w:top w:val="nil"/>
              <w:left w:val="nil"/>
              <w:bottom w:val="nil"/>
              <w:right w:val="nil"/>
            </w:tcBorders>
            <w:vAlign w:val="center"/>
            <w:hideMark/>
          </w:tcPr>
          <w:p w14:paraId="4C6BB651"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5B3E30EB"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06" w:type="pct"/>
            <w:vMerge/>
            <w:tcBorders>
              <w:top w:val="nil"/>
              <w:left w:val="nil"/>
              <w:bottom w:val="nil"/>
              <w:right w:val="nil"/>
            </w:tcBorders>
            <w:vAlign w:val="center"/>
            <w:hideMark/>
          </w:tcPr>
          <w:p w14:paraId="7BE78BFF" w14:textId="77777777" w:rsidR="00186C7D" w:rsidRPr="00646B5F" w:rsidRDefault="00186C7D" w:rsidP="00FA0351">
            <w:pPr>
              <w:spacing w:line="276" w:lineRule="auto"/>
              <w:rPr>
                <w:rFonts w:ascii="Times New Roman" w:hAnsi="Times New Roman"/>
              </w:rPr>
            </w:pPr>
          </w:p>
        </w:tc>
        <w:tc>
          <w:tcPr>
            <w:tcW w:w="217" w:type="pct"/>
            <w:vMerge/>
            <w:tcBorders>
              <w:top w:val="nil"/>
              <w:left w:val="nil"/>
              <w:bottom w:val="nil"/>
              <w:right w:val="single" w:sz="8" w:space="0" w:color="auto"/>
            </w:tcBorders>
            <w:vAlign w:val="center"/>
            <w:hideMark/>
          </w:tcPr>
          <w:p w14:paraId="7CF2B3AA" w14:textId="77777777" w:rsidR="00186C7D" w:rsidRPr="00646B5F" w:rsidRDefault="00186C7D" w:rsidP="00FA0351">
            <w:pPr>
              <w:spacing w:line="276" w:lineRule="auto"/>
              <w:rPr>
                <w:rFonts w:ascii="Times New Roman" w:hAnsi="Times New Roman"/>
              </w:rPr>
            </w:pPr>
          </w:p>
        </w:tc>
        <w:tc>
          <w:tcPr>
            <w:tcW w:w="180" w:type="pct"/>
            <w:vMerge/>
            <w:tcBorders>
              <w:top w:val="nil"/>
              <w:left w:val="nil"/>
              <w:bottom w:val="nil"/>
              <w:right w:val="nil"/>
            </w:tcBorders>
            <w:vAlign w:val="center"/>
            <w:hideMark/>
          </w:tcPr>
          <w:p w14:paraId="05E36EAE"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0119CEAC"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tcBorders>
              <w:top w:val="nil"/>
              <w:left w:val="nil"/>
              <w:bottom w:val="nil"/>
              <w:right w:val="nil"/>
            </w:tcBorders>
            <w:vAlign w:val="center"/>
            <w:hideMark/>
          </w:tcPr>
          <w:p w14:paraId="561A5E92" w14:textId="77777777" w:rsidR="00186C7D" w:rsidRPr="00646B5F" w:rsidRDefault="00186C7D" w:rsidP="00FA0351">
            <w:pPr>
              <w:spacing w:line="276" w:lineRule="auto"/>
              <w:rPr>
                <w:rFonts w:ascii="Times New Roman" w:hAnsi="Times New Roman"/>
              </w:rPr>
            </w:pPr>
          </w:p>
        </w:tc>
        <w:tc>
          <w:tcPr>
            <w:tcW w:w="367" w:type="pct"/>
            <w:vMerge/>
            <w:tcBorders>
              <w:top w:val="nil"/>
              <w:left w:val="nil"/>
              <w:bottom w:val="nil"/>
              <w:right w:val="single" w:sz="8" w:space="0" w:color="auto"/>
            </w:tcBorders>
            <w:vAlign w:val="center"/>
            <w:hideMark/>
          </w:tcPr>
          <w:p w14:paraId="4CAAE8D2" w14:textId="77777777" w:rsidR="00186C7D" w:rsidRPr="00646B5F" w:rsidRDefault="00186C7D" w:rsidP="00FA0351">
            <w:pPr>
              <w:spacing w:line="276" w:lineRule="auto"/>
              <w:rPr>
                <w:rFonts w:ascii="Times New Roman" w:hAnsi="Times New Roman"/>
              </w:rPr>
            </w:pPr>
          </w:p>
        </w:tc>
      </w:tr>
      <w:tr w:rsidR="00186C7D" w:rsidRPr="00646B5F" w14:paraId="21EF5643" w14:textId="77777777" w:rsidTr="00FA0351">
        <w:tc>
          <w:tcPr>
            <w:tcW w:w="2482" w:type="pct"/>
            <w:tcBorders>
              <w:top w:val="nil"/>
              <w:left w:val="single" w:sz="8" w:space="0" w:color="auto"/>
              <w:bottom w:val="nil"/>
              <w:right w:val="nil"/>
            </w:tcBorders>
            <w:shd w:val="clear" w:color="auto" w:fill="auto"/>
            <w:vAlign w:val="center"/>
            <w:hideMark/>
          </w:tcPr>
          <w:p w14:paraId="07C3DF29"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center"/>
            <w:hideMark/>
          </w:tcPr>
          <w:p w14:paraId="0054E6C3"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54258986" w14:textId="77777777" w:rsidR="00186C7D" w:rsidRPr="00646B5F" w:rsidRDefault="00186C7D" w:rsidP="00FA0351">
            <w:pPr>
              <w:spacing w:line="276" w:lineRule="auto"/>
              <w:rPr>
                <w:rFonts w:ascii="Times New Roman" w:hAnsi="Times New Roman"/>
              </w:rPr>
            </w:pPr>
          </w:p>
        </w:tc>
        <w:tc>
          <w:tcPr>
            <w:tcW w:w="106" w:type="pct"/>
            <w:tcBorders>
              <w:top w:val="nil"/>
              <w:left w:val="nil"/>
              <w:bottom w:val="nil"/>
              <w:right w:val="nil"/>
            </w:tcBorders>
            <w:shd w:val="clear" w:color="auto" w:fill="auto"/>
            <w:noWrap/>
            <w:vAlign w:val="center"/>
            <w:hideMark/>
          </w:tcPr>
          <w:p w14:paraId="3F19CCD9" w14:textId="77777777" w:rsidR="00186C7D" w:rsidRPr="00646B5F" w:rsidRDefault="00186C7D" w:rsidP="00FA0351">
            <w:pPr>
              <w:spacing w:line="276" w:lineRule="auto"/>
              <w:rPr>
                <w:rFonts w:ascii="Times New Roman" w:hAnsi="Times New Roman"/>
              </w:rPr>
            </w:pPr>
          </w:p>
        </w:tc>
        <w:tc>
          <w:tcPr>
            <w:tcW w:w="217" w:type="pct"/>
            <w:tcBorders>
              <w:top w:val="nil"/>
              <w:left w:val="nil"/>
              <w:bottom w:val="nil"/>
              <w:right w:val="nil"/>
            </w:tcBorders>
            <w:shd w:val="clear" w:color="auto" w:fill="auto"/>
            <w:noWrap/>
            <w:vAlign w:val="center"/>
            <w:hideMark/>
          </w:tcPr>
          <w:p w14:paraId="5BD469A9" w14:textId="77777777" w:rsidR="00186C7D" w:rsidRPr="00646B5F" w:rsidRDefault="00186C7D" w:rsidP="00FA0351">
            <w:pPr>
              <w:spacing w:line="276" w:lineRule="auto"/>
              <w:rPr>
                <w:rFonts w:ascii="Times New Roman" w:hAnsi="Times New Roman"/>
              </w:rPr>
            </w:pPr>
          </w:p>
        </w:tc>
        <w:tc>
          <w:tcPr>
            <w:tcW w:w="180" w:type="pct"/>
            <w:tcBorders>
              <w:top w:val="nil"/>
              <w:left w:val="single" w:sz="8" w:space="0" w:color="auto"/>
              <w:bottom w:val="nil"/>
              <w:right w:val="nil"/>
            </w:tcBorders>
            <w:shd w:val="clear" w:color="auto" w:fill="auto"/>
            <w:noWrap/>
            <w:vAlign w:val="bottom"/>
            <w:hideMark/>
          </w:tcPr>
          <w:p w14:paraId="7EE66782"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603" w:type="pct"/>
            <w:tcBorders>
              <w:top w:val="nil"/>
              <w:left w:val="nil"/>
              <w:bottom w:val="nil"/>
              <w:right w:val="nil"/>
            </w:tcBorders>
            <w:shd w:val="clear" w:color="auto" w:fill="auto"/>
            <w:noWrap/>
            <w:vAlign w:val="bottom"/>
            <w:hideMark/>
          </w:tcPr>
          <w:p w14:paraId="681DF4BD" w14:textId="77777777" w:rsidR="00186C7D" w:rsidRPr="00646B5F" w:rsidRDefault="00186C7D" w:rsidP="00FA0351">
            <w:pPr>
              <w:spacing w:line="276" w:lineRule="auto"/>
              <w:rPr>
                <w:rFonts w:ascii="Times New Roman" w:hAnsi="Times New Roman"/>
              </w:rPr>
            </w:pPr>
          </w:p>
        </w:tc>
        <w:tc>
          <w:tcPr>
            <w:tcW w:w="180" w:type="pct"/>
            <w:tcBorders>
              <w:top w:val="nil"/>
              <w:left w:val="nil"/>
              <w:bottom w:val="nil"/>
              <w:right w:val="nil"/>
            </w:tcBorders>
            <w:shd w:val="clear" w:color="auto" w:fill="auto"/>
            <w:noWrap/>
            <w:vAlign w:val="bottom"/>
            <w:hideMark/>
          </w:tcPr>
          <w:p w14:paraId="6042E314" w14:textId="77777777" w:rsidR="00186C7D" w:rsidRPr="00646B5F" w:rsidRDefault="00186C7D" w:rsidP="00FA0351">
            <w:pPr>
              <w:spacing w:line="276" w:lineRule="auto"/>
              <w:rPr>
                <w:rFonts w:ascii="Times New Roman" w:hAnsi="Times New Roman"/>
              </w:rPr>
            </w:pPr>
          </w:p>
        </w:tc>
        <w:tc>
          <w:tcPr>
            <w:tcW w:w="367" w:type="pct"/>
            <w:tcBorders>
              <w:top w:val="nil"/>
              <w:left w:val="nil"/>
              <w:bottom w:val="nil"/>
              <w:right w:val="single" w:sz="8" w:space="0" w:color="auto"/>
            </w:tcBorders>
            <w:shd w:val="clear" w:color="auto" w:fill="auto"/>
            <w:noWrap/>
            <w:vAlign w:val="center"/>
            <w:hideMark/>
          </w:tcPr>
          <w:p w14:paraId="010E701A"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r>
      <w:tr w:rsidR="00186C7D" w:rsidRPr="00646B5F" w14:paraId="2CDE1E3B" w14:textId="77777777" w:rsidTr="00FA0351">
        <w:tc>
          <w:tcPr>
            <w:tcW w:w="2482" w:type="pct"/>
            <w:tcBorders>
              <w:top w:val="nil"/>
              <w:left w:val="single" w:sz="8" w:space="0" w:color="auto"/>
              <w:bottom w:val="nil"/>
              <w:right w:val="nil"/>
            </w:tcBorders>
            <w:shd w:val="clear" w:color="auto" w:fill="auto"/>
            <w:vAlign w:val="center"/>
            <w:hideMark/>
          </w:tcPr>
          <w:p w14:paraId="75CD0062"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Δείκτης 2 &amp; 3</w:t>
            </w:r>
          </w:p>
        </w:tc>
        <w:tc>
          <w:tcPr>
            <w:tcW w:w="180" w:type="pct"/>
            <w:tcBorders>
              <w:top w:val="nil"/>
              <w:left w:val="nil"/>
              <w:bottom w:val="nil"/>
              <w:right w:val="nil"/>
            </w:tcBorders>
            <w:shd w:val="clear" w:color="auto" w:fill="auto"/>
            <w:noWrap/>
            <w:vAlign w:val="bottom"/>
            <w:hideMark/>
          </w:tcPr>
          <w:p w14:paraId="5494B636" w14:textId="77777777" w:rsidR="00186C7D" w:rsidRPr="00646B5F" w:rsidRDefault="00186C7D" w:rsidP="00FA0351">
            <w:pPr>
              <w:spacing w:line="276" w:lineRule="auto"/>
              <w:rPr>
                <w:rFonts w:ascii="Times New Roman" w:hAnsi="Times New Roman"/>
                <w:b/>
                <w:bCs/>
              </w:rPr>
            </w:pPr>
          </w:p>
        </w:tc>
        <w:tc>
          <w:tcPr>
            <w:tcW w:w="1006" w:type="pct"/>
            <w:gridSpan w:val="3"/>
            <w:tcBorders>
              <w:top w:val="nil"/>
              <w:left w:val="nil"/>
              <w:bottom w:val="nil"/>
              <w:right w:val="single" w:sz="8" w:space="0" w:color="000000"/>
            </w:tcBorders>
            <w:shd w:val="clear" w:color="auto" w:fill="auto"/>
            <w:vAlign w:val="center"/>
            <w:hideMark/>
          </w:tcPr>
          <w:p w14:paraId="681F0890"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Χρήση 202X</w:t>
            </w:r>
          </w:p>
        </w:tc>
        <w:tc>
          <w:tcPr>
            <w:tcW w:w="180" w:type="pct"/>
            <w:tcBorders>
              <w:top w:val="nil"/>
              <w:left w:val="nil"/>
              <w:bottom w:val="nil"/>
              <w:right w:val="nil"/>
            </w:tcBorders>
            <w:shd w:val="clear" w:color="auto" w:fill="auto"/>
            <w:noWrap/>
            <w:vAlign w:val="bottom"/>
            <w:hideMark/>
          </w:tcPr>
          <w:p w14:paraId="09985914" w14:textId="77777777" w:rsidR="00186C7D" w:rsidRPr="00646B5F" w:rsidRDefault="00186C7D" w:rsidP="00FA0351">
            <w:pPr>
              <w:spacing w:line="276" w:lineRule="auto"/>
              <w:rPr>
                <w:rFonts w:ascii="Times New Roman" w:hAnsi="Times New Roman"/>
                <w:b/>
                <w:bCs/>
              </w:rPr>
            </w:pPr>
          </w:p>
        </w:tc>
        <w:tc>
          <w:tcPr>
            <w:tcW w:w="1151" w:type="pct"/>
            <w:gridSpan w:val="3"/>
            <w:tcBorders>
              <w:top w:val="nil"/>
              <w:left w:val="nil"/>
              <w:bottom w:val="nil"/>
              <w:right w:val="single" w:sz="8" w:space="0" w:color="000000"/>
            </w:tcBorders>
            <w:shd w:val="clear" w:color="auto" w:fill="auto"/>
            <w:vAlign w:val="center"/>
            <w:hideMark/>
          </w:tcPr>
          <w:p w14:paraId="349E02CC"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Χρήση 202X-1</w:t>
            </w:r>
          </w:p>
        </w:tc>
      </w:tr>
      <w:tr w:rsidR="00186C7D" w:rsidRPr="00646B5F" w14:paraId="20068C3E" w14:textId="77777777" w:rsidTr="00FA0351">
        <w:tc>
          <w:tcPr>
            <w:tcW w:w="2482" w:type="pct"/>
            <w:tcBorders>
              <w:top w:val="nil"/>
              <w:left w:val="single" w:sz="8" w:space="0" w:color="auto"/>
              <w:bottom w:val="nil"/>
              <w:right w:val="nil"/>
            </w:tcBorders>
            <w:shd w:val="clear" w:color="auto" w:fill="auto"/>
            <w:vAlign w:val="center"/>
            <w:hideMark/>
          </w:tcPr>
          <w:p w14:paraId="603A9A45"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center"/>
            <w:hideMark/>
          </w:tcPr>
          <w:p w14:paraId="433D24EE"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1BBE8C77" w14:textId="77777777" w:rsidR="00186C7D" w:rsidRPr="00646B5F" w:rsidRDefault="00186C7D" w:rsidP="00FA0351">
            <w:pPr>
              <w:spacing w:line="276" w:lineRule="auto"/>
              <w:rPr>
                <w:rFonts w:ascii="Times New Roman" w:hAnsi="Times New Roman"/>
              </w:rPr>
            </w:pPr>
          </w:p>
        </w:tc>
        <w:tc>
          <w:tcPr>
            <w:tcW w:w="106" w:type="pct"/>
            <w:tcBorders>
              <w:top w:val="nil"/>
              <w:left w:val="nil"/>
              <w:bottom w:val="nil"/>
              <w:right w:val="nil"/>
            </w:tcBorders>
            <w:shd w:val="clear" w:color="auto" w:fill="auto"/>
            <w:noWrap/>
            <w:vAlign w:val="center"/>
            <w:hideMark/>
          </w:tcPr>
          <w:p w14:paraId="781F6813" w14:textId="77777777" w:rsidR="00186C7D" w:rsidRPr="00646B5F" w:rsidRDefault="00186C7D" w:rsidP="00FA0351">
            <w:pPr>
              <w:spacing w:line="276" w:lineRule="auto"/>
              <w:rPr>
                <w:rFonts w:ascii="Times New Roman" w:hAnsi="Times New Roman"/>
              </w:rPr>
            </w:pPr>
          </w:p>
        </w:tc>
        <w:tc>
          <w:tcPr>
            <w:tcW w:w="217" w:type="pct"/>
            <w:tcBorders>
              <w:top w:val="nil"/>
              <w:left w:val="nil"/>
              <w:bottom w:val="nil"/>
              <w:right w:val="single" w:sz="8" w:space="0" w:color="auto"/>
            </w:tcBorders>
            <w:shd w:val="clear" w:color="auto" w:fill="auto"/>
            <w:noWrap/>
            <w:vAlign w:val="center"/>
            <w:hideMark/>
          </w:tcPr>
          <w:p w14:paraId="67E89F9B"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center"/>
            <w:hideMark/>
          </w:tcPr>
          <w:p w14:paraId="623FDD24"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47139421" w14:textId="77777777" w:rsidR="00186C7D" w:rsidRPr="00646B5F" w:rsidRDefault="00186C7D" w:rsidP="00FA0351">
            <w:pPr>
              <w:spacing w:line="276" w:lineRule="auto"/>
              <w:rPr>
                <w:rFonts w:ascii="Times New Roman" w:hAnsi="Times New Roman"/>
              </w:rPr>
            </w:pPr>
          </w:p>
        </w:tc>
        <w:tc>
          <w:tcPr>
            <w:tcW w:w="180" w:type="pct"/>
            <w:tcBorders>
              <w:top w:val="nil"/>
              <w:left w:val="nil"/>
              <w:bottom w:val="nil"/>
              <w:right w:val="nil"/>
            </w:tcBorders>
            <w:shd w:val="clear" w:color="auto" w:fill="auto"/>
            <w:noWrap/>
            <w:vAlign w:val="center"/>
            <w:hideMark/>
          </w:tcPr>
          <w:p w14:paraId="55269EF6" w14:textId="77777777" w:rsidR="00186C7D" w:rsidRPr="00646B5F" w:rsidRDefault="00186C7D" w:rsidP="00FA0351">
            <w:pPr>
              <w:spacing w:line="276" w:lineRule="auto"/>
              <w:rPr>
                <w:rFonts w:ascii="Times New Roman" w:hAnsi="Times New Roman"/>
              </w:rPr>
            </w:pPr>
          </w:p>
        </w:tc>
        <w:tc>
          <w:tcPr>
            <w:tcW w:w="367" w:type="pct"/>
            <w:tcBorders>
              <w:top w:val="nil"/>
              <w:left w:val="nil"/>
              <w:bottom w:val="nil"/>
              <w:right w:val="single" w:sz="8" w:space="0" w:color="auto"/>
            </w:tcBorders>
            <w:shd w:val="clear" w:color="auto" w:fill="auto"/>
            <w:noWrap/>
            <w:vAlign w:val="center"/>
            <w:hideMark/>
          </w:tcPr>
          <w:p w14:paraId="45AD2F90"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r>
      <w:tr w:rsidR="00186C7D" w:rsidRPr="00646B5F" w14:paraId="65BDBDBD" w14:textId="77777777" w:rsidTr="00FA0351">
        <w:tc>
          <w:tcPr>
            <w:tcW w:w="2482" w:type="pct"/>
            <w:tcBorders>
              <w:top w:val="nil"/>
              <w:left w:val="single" w:sz="8" w:space="0" w:color="auto"/>
              <w:bottom w:val="nil"/>
              <w:right w:val="nil"/>
            </w:tcBorders>
            <w:shd w:val="clear" w:color="auto" w:fill="auto"/>
            <w:vAlign w:val="center"/>
            <w:hideMark/>
          </w:tcPr>
          <w:p w14:paraId="363EF3B3" w14:textId="77777777" w:rsidR="00186C7D" w:rsidRPr="00646B5F" w:rsidRDefault="00186C7D" w:rsidP="00FA0351">
            <w:pPr>
              <w:spacing w:line="276" w:lineRule="auto"/>
              <w:rPr>
                <w:rFonts w:ascii="Times New Roman" w:hAnsi="Times New Roman"/>
                <w:u w:val="single"/>
              </w:rPr>
            </w:pPr>
            <w:r w:rsidRPr="00646B5F">
              <w:rPr>
                <w:rFonts w:ascii="Times New Roman" w:hAnsi="Times New Roman"/>
                <w:u w:val="single"/>
              </w:rPr>
              <w:t xml:space="preserve">Μακροχρόνιες υποχρεώσεις + Βραχυχρόνιες υποχρεώσεις </w:t>
            </w:r>
          </w:p>
        </w:tc>
        <w:tc>
          <w:tcPr>
            <w:tcW w:w="180" w:type="pct"/>
            <w:vMerge w:val="restart"/>
            <w:tcBorders>
              <w:top w:val="nil"/>
              <w:left w:val="nil"/>
              <w:bottom w:val="nil"/>
              <w:right w:val="nil"/>
            </w:tcBorders>
            <w:shd w:val="clear" w:color="auto" w:fill="auto"/>
            <w:noWrap/>
            <w:vAlign w:val="center"/>
            <w:hideMark/>
          </w:tcPr>
          <w:p w14:paraId="2817F751"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83" w:type="pct"/>
            <w:tcBorders>
              <w:top w:val="nil"/>
              <w:left w:val="nil"/>
              <w:bottom w:val="nil"/>
              <w:right w:val="nil"/>
            </w:tcBorders>
            <w:shd w:val="clear" w:color="auto" w:fill="auto"/>
            <w:noWrap/>
            <w:vAlign w:val="center"/>
            <w:hideMark/>
          </w:tcPr>
          <w:p w14:paraId="3A77975F"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06" w:type="pct"/>
            <w:vMerge w:val="restart"/>
            <w:tcBorders>
              <w:top w:val="nil"/>
              <w:left w:val="nil"/>
              <w:bottom w:val="nil"/>
              <w:right w:val="nil"/>
            </w:tcBorders>
            <w:shd w:val="clear" w:color="auto" w:fill="auto"/>
            <w:noWrap/>
            <w:vAlign w:val="center"/>
            <w:hideMark/>
          </w:tcPr>
          <w:p w14:paraId="18F6F327"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217" w:type="pct"/>
            <w:vMerge w:val="restart"/>
            <w:tcBorders>
              <w:top w:val="nil"/>
              <w:left w:val="nil"/>
              <w:bottom w:val="nil"/>
              <w:right w:val="single" w:sz="8" w:space="0" w:color="auto"/>
            </w:tcBorders>
            <w:shd w:val="clear" w:color="auto" w:fill="auto"/>
            <w:noWrap/>
            <w:vAlign w:val="center"/>
            <w:hideMark/>
          </w:tcPr>
          <w:p w14:paraId="54DAD843"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val="restart"/>
            <w:tcBorders>
              <w:top w:val="nil"/>
              <w:left w:val="nil"/>
              <w:bottom w:val="nil"/>
              <w:right w:val="nil"/>
            </w:tcBorders>
            <w:shd w:val="clear" w:color="auto" w:fill="auto"/>
            <w:noWrap/>
            <w:vAlign w:val="center"/>
            <w:hideMark/>
          </w:tcPr>
          <w:p w14:paraId="6AA76BE9"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03" w:type="pct"/>
            <w:tcBorders>
              <w:top w:val="nil"/>
              <w:left w:val="nil"/>
              <w:bottom w:val="nil"/>
              <w:right w:val="nil"/>
            </w:tcBorders>
            <w:shd w:val="clear" w:color="auto" w:fill="auto"/>
            <w:noWrap/>
            <w:vAlign w:val="center"/>
            <w:hideMark/>
          </w:tcPr>
          <w:p w14:paraId="33E3C73A"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80" w:type="pct"/>
            <w:vMerge w:val="restart"/>
            <w:tcBorders>
              <w:top w:val="nil"/>
              <w:left w:val="nil"/>
              <w:bottom w:val="nil"/>
              <w:right w:val="nil"/>
            </w:tcBorders>
            <w:shd w:val="clear" w:color="auto" w:fill="auto"/>
            <w:noWrap/>
            <w:vAlign w:val="center"/>
            <w:hideMark/>
          </w:tcPr>
          <w:p w14:paraId="445EC008"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367" w:type="pct"/>
            <w:vMerge w:val="restart"/>
            <w:tcBorders>
              <w:top w:val="nil"/>
              <w:left w:val="nil"/>
              <w:bottom w:val="nil"/>
              <w:right w:val="single" w:sz="8" w:space="0" w:color="auto"/>
            </w:tcBorders>
            <w:shd w:val="clear" w:color="auto" w:fill="auto"/>
            <w:noWrap/>
            <w:vAlign w:val="center"/>
            <w:hideMark/>
          </w:tcPr>
          <w:p w14:paraId="01F9C315"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r>
      <w:tr w:rsidR="00186C7D" w:rsidRPr="00646B5F" w14:paraId="188B01F7" w14:textId="77777777" w:rsidTr="00FA0351">
        <w:tc>
          <w:tcPr>
            <w:tcW w:w="2482" w:type="pct"/>
            <w:tcBorders>
              <w:top w:val="nil"/>
              <w:left w:val="single" w:sz="8" w:space="0" w:color="auto"/>
              <w:bottom w:val="nil"/>
              <w:right w:val="nil"/>
            </w:tcBorders>
            <w:shd w:val="clear" w:color="auto" w:fill="auto"/>
            <w:vAlign w:val="center"/>
            <w:hideMark/>
          </w:tcPr>
          <w:p w14:paraId="3B24F5F2" w14:textId="77777777" w:rsidR="00186C7D" w:rsidRPr="00646B5F" w:rsidRDefault="00186C7D" w:rsidP="00FA0351">
            <w:pPr>
              <w:spacing w:line="276" w:lineRule="auto"/>
              <w:rPr>
                <w:rFonts w:ascii="Times New Roman" w:hAnsi="Times New Roman"/>
              </w:rPr>
            </w:pPr>
            <w:r w:rsidRPr="00646B5F">
              <w:rPr>
                <w:rFonts w:ascii="Times New Roman" w:hAnsi="Times New Roman"/>
              </w:rPr>
              <w:t>Ίδια κεφάλαια</w:t>
            </w:r>
          </w:p>
        </w:tc>
        <w:tc>
          <w:tcPr>
            <w:tcW w:w="180" w:type="pct"/>
            <w:vMerge/>
            <w:tcBorders>
              <w:top w:val="nil"/>
              <w:left w:val="nil"/>
              <w:bottom w:val="nil"/>
              <w:right w:val="nil"/>
            </w:tcBorders>
            <w:vAlign w:val="center"/>
            <w:hideMark/>
          </w:tcPr>
          <w:p w14:paraId="13FC202E"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4A6B4154"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06" w:type="pct"/>
            <w:vMerge/>
            <w:tcBorders>
              <w:top w:val="nil"/>
              <w:left w:val="nil"/>
              <w:bottom w:val="nil"/>
              <w:right w:val="nil"/>
            </w:tcBorders>
            <w:vAlign w:val="center"/>
            <w:hideMark/>
          </w:tcPr>
          <w:p w14:paraId="0FB60B56" w14:textId="77777777" w:rsidR="00186C7D" w:rsidRPr="00646B5F" w:rsidRDefault="00186C7D" w:rsidP="00FA0351">
            <w:pPr>
              <w:spacing w:line="276" w:lineRule="auto"/>
              <w:rPr>
                <w:rFonts w:ascii="Times New Roman" w:hAnsi="Times New Roman"/>
              </w:rPr>
            </w:pPr>
          </w:p>
        </w:tc>
        <w:tc>
          <w:tcPr>
            <w:tcW w:w="217" w:type="pct"/>
            <w:vMerge/>
            <w:tcBorders>
              <w:top w:val="nil"/>
              <w:left w:val="nil"/>
              <w:bottom w:val="nil"/>
              <w:right w:val="single" w:sz="8" w:space="0" w:color="auto"/>
            </w:tcBorders>
            <w:vAlign w:val="center"/>
            <w:hideMark/>
          </w:tcPr>
          <w:p w14:paraId="55DD9139" w14:textId="77777777" w:rsidR="00186C7D" w:rsidRPr="00646B5F" w:rsidRDefault="00186C7D" w:rsidP="00FA0351">
            <w:pPr>
              <w:spacing w:line="276" w:lineRule="auto"/>
              <w:rPr>
                <w:rFonts w:ascii="Times New Roman" w:hAnsi="Times New Roman"/>
              </w:rPr>
            </w:pPr>
          </w:p>
        </w:tc>
        <w:tc>
          <w:tcPr>
            <w:tcW w:w="180" w:type="pct"/>
            <w:vMerge/>
            <w:tcBorders>
              <w:top w:val="nil"/>
              <w:left w:val="nil"/>
              <w:bottom w:val="nil"/>
              <w:right w:val="nil"/>
            </w:tcBorders>
            <w:vAlign w:val="center"/>
            <w:hideMark/>
          </w:tcPr>
          <w:p w14:paraId="30190D47"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4C1F20E7"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tcBorders>
              <w:top w:val="nil"/>
              <w:left w:val="nil"/>
              <w:bottom w:val="nil"/>
              <w:right w:val="nil"/>
            </w:tcBorders>
            <w:vAlign w:val="center"/>
            <w:hideMark/>
          </w:tcPr>
          <w:p w14:paraId="613E1C07" w14:textId="77777777" w:rsidR="00186C7D" w:rsidRPr="00646B5F" w:rsidRDefault="00186C7D" w:rsidP="00FA0351">
            <w:pPr>
              <w:spacing w:line="276" w:lineRule="auto"/>
              <w:rPr>
                <w:rFonts w:ascii="Times New Roman" w:hAnsi="Times New Roman"/>
              </w:rPr>
            </w:pPr>
          </w:p>
        </w:tc>
        <w:tc>
          <w:tcPr>
            <w:tcW w:w="367" w:type="pct"/>
            <w:vMerge/>
            <w:tcBorders>
              <w:top w:val="nil"/>
              <w:left w:val="nil"/>
              <w:bottom w:val="nil"/>
              <w:right w:val="single" w:sz="8" w:space="0" w:color="auto"/>
            </w:tcBorders>
            <w:vAlign w:val="center"/>
            <w:hideMark/>
          </w:tcPr>
          <w:p w14:paraId="26C617C7" w14:textId="77777777" w:rsidR="00186C7D" w:rsidRPr="00646B5F" w:rsidRDefault="00186C7D" w:rsidP="00FA0351">
            <w:pPr>
              <w:spacing w:line="276" w:lineRule="auto"/>
              <w:rPr>
                <w:rFonts w:ascii="Times New Roman" w:hAnsi="Times New Roman"/>
              </w:rPr>
            </w:pPr>
          </w:p>
        </w:tc>
      </w:tr>
      <w:tr w:rsidR="00186C7D" w:rsidRPr="00646B5F" w14:paraId="7322523E" w14:textId="77777777" w:rsidTr="00FA0351">
        <w:tc>
          <w:tcPr>
            <w:tcW w:w="2482" w:type="pct"/>
            <w:tcBorders>
              <w:top w:val="nil"/>
              <w:left w:val="single" w:sz="8" w:space="0" w:color="auto"/>
              <w:bottom w:val="nil"/>
              <w:right w:val="nil"/>
            </w:tcBorders>
            <w:shd w:val="clear" w:color="auto" w:fill="auto"/>
            <w:vAlign w:val="center"/>
            <w:hideMark/>
          </w:tcPr>
          <w:p w14:paraId="27D71DF3"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bottom"/>
            <w:hideMark/>
          </w:tcPr>
          <w:p w14:paraId="02A4B61E"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bottom"/>
            <w:hideMark/>
          </w:tcPr>
          <w:p w14:paraId="03EB5147" w14:textId="77777777" w:rsidR="00186C7D" w:rsidRPr="00646B5F" w:rsidRDefault="00186C7D" w:rsidP="00FA0351">
            <w:pPr>
              <w:spacing w:line="276" w:lineRule="auto"/>
              <w:rPr>
                <w:rFonts w:ascii="Times New Roman" w:hAnsi="Times New Roman"/>
              </w:rPr>
            </w:pPr>
          </w:p>
        </w:tc>
        <w:tc>
          <w:tcPr>
            <w:tcW w:w="106" w:type="pct"/>
            <w:tcBorders>
              <w:top w:val="nil"/>
              <w:left w:val="nil"/>
              <w:bottom w:val="nil"/>
              <w:right w:val="nil"/>
            </w:tcBorders>
            <w:shd w:val="clear" w:color="auto" w:fill="auto"/>
            <w:noWrap/>
            <w:vAlign w:val="bottom"/>
            <w:hideMark/>
          </w:tcPr>
          <w:p w14:paraId="7599C2FF" w14:textId="77777777" w:rsidR="00186C7D" w:rsidRPr="00646B5F" w:rsidRDefault="00186C7D" w:rsidP="00FA0351">
            <w:pPr>
              <w:spacing w:line="276" w:lineRule="auto"/>
              <w:jc w:val="center"/>
              <w:rPr>
                <w:rFonts w:ascii="Times New Roman" w:hAnsi="Times New Roman"/>
              </w:rPr>
            </w:pPr>
          </w:p>
        </w:tc>
        <w:tc>
          <w:tcPr>
            <w:tcW w:w="217" w:type="pct"/>
            <w:tcBorders>
              <w:top w:val="nil"/>
              <w:left w:val="nil"/>
              <w:bottom w:val="nil"/>
              <w:right w:val="single" w:sz="8" w:space="0" w:color="auto"/>
            </w:tcBorders>
            <w:shd w:val="clear" w:color="auto" w:fill="auto"/>
            <w:noWrap/>
            <w:vAlign w:val="center"/>
            <w:hideMark/>
          </w:tcPr>
          <w:p w14:paraId="26DA95EF"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bottom"/>
            <w:hideMark/>
          </w:tcPr>
          <w:p w14:paraId="2AB6AC58" w14:textId="77777777" w:rsidR="00186C7D" w:rsidRPr="00646B5F" w:rsidRDefault="00186C7D" w:rsidP="00FA0351">
            <w:pPr>
              <w:spacing w:line="276" w:lineRule="auto"/>
              <w:jc w:val="center"/>
              <w:rPr>
                <w:rFonts w:ascii="Times New Roman" w:hAnsi="Times New Roman"/>
              </w:rPr>
            </w:pPr>
          </w:p>
        </w:tc>
        <w:tc>
          <w:tcPr>
            <w:tcW w:w="603" w:type="pct"/>
            <w:tcBorders>
              <w:top w:val="nil"/>
              <w:left w:val="nil"/>
              <w:bottom w:val="nil"/>
              <w:right w:val="nil"/>
            </w:tcBorders>
            <w:shd w:val="clear" w:color="auto" w:fill="auto"/>
            <w:noWrap/>
            <w:vAlign w:val="bottom"/>
            <w:hideMark/>
          </w:tcPr>
          <w:p w14:paraId="3CFE807D" w14:textId="77777777" w:rsidR="00186C7D" w:rsidRPr="00646B5F" w:rsidRDefault="00186C7D" w:rsidP="00FA0351">
            <w:pPr>
              <w:spacing w:line="276" w:lineRule="auto"/>
              <w:rPr>
                <w:rFonts w:ascii="Times New Roman" w:hAnsi="Times New Roman"/>
              </w:rPr>
            </w:pPr>
          </w:p>
        </w:tc>
        <w:tc>
          <w:tcPr>
            <w:tcW w:w="180" w:type="pct"/>
            <w:tcBorders>
              <w:top w:val="nil"/>
              <w:left w:val="nil"/>
              <w:bottom w:val="nil"/>
              <w:right w:val="nil"/>
            </w:tcBorders>
            <w:shd w:val="clear" w:color="auto" w:fill="auto"/>
            <w:noWrap/>
            <w:vAlign w:val="bottom"/>
            <w:hideMark/>
          </w:tcPr>
          <w:p w14:paraId="0A94110F" w14:textId="77777777" w:rsidR="00186C7D" w:rsidRPr="00646B5F" w:rsidRDefault="00186C7D" w:rsidP="00FA0351">
            <w:pPr>
              <w:spacing w:line="276" w:lineRule="auto"/>
              <w:jc w:val="center"/>
              <w:rPr>
                <w:rFonts w:ascii="Times New Roman" w:hAnsi="Times New Roman"/>
              </w:rPr>
            </w:pPr>
          </w:p>
        </w:tc>
        <w:tc>
          <w:tcPr>
            <w:tcW w:w="367" w:type="pct"/>
            <w:tcBorders>
              <w:top w:val="nil"/>
              <w:left w:val="nil"/>
              <w:bottom w:val="nil"/>
              <w:right w:val="single" w:sz="8" w:space="0" w:color="auto"/>
            </w:tcBorders>
            <w:shd w:val="clear" w:color="auto" w:fill="auto"/>
            <w:noWrap/>
            <w:vAlign w:val="center"/>
            <w:hideMark/>
          </w:tcPr>
          <w:p w14:paraId="6D5F1129"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w:t>
            </w:r>
          </w:p>
        </w:tc>
      </w:tr>
      <w:tr w:rsidR="00186C7D" w:rsidRPr="00646B5F" w14:paraId="521C1660" w14:textId="77777777" w:rsidTr="00FA0351">
        <w:tc>
          <w:tcPr>
            <w:tcW w:w="2482" w:type="pct"/>
            <w:tcBorders>
              <w:top w:val="nil"/>
              <w:left w:val="single" w:sz="8" w:space="0" w:color="auto"/>
              <w:bottom w:val="nil"/>
              <w:right w:val="nil"/>
            </w:tcBorders>
            <w:shd w:val="clear" w:color="auto" w:fill="auto"/>
            <w:vAlign w:val="center"/>
            <w:hideMark/>
          </w:tcPr>
          <w:p w14:paraId="06BA1A93"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EBITDA </w:t>
            </w:r>
          </w:p>
        </w:tc>
        <w:tc>
          <w:tcPr>
            <w:tcW w:w="180" w:type="pct"/>
            <w:vMerge w:val="restart"/>
            <w:tcBorders>
              <w:top w:val="nil"/>
              <w:left w:val="nil"/>
              <w:bottom w:val="nil"/>
              <w:right w:val="nil"/>
            </w:tcBorders>
            <w:shd w:val="clear" w:color="auto" w:fill="auto"/>
            <w:noWrap/>
            <w:vAlign w:val="center"/>
            <w:hideMark/>
          </w:tcPr>
          <w:p w14:paraId="2C9A2B3B"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83" w:type="pct"/>
            <w:tcBorders>
              <w:top w:val="nil"/>
              <w:left w:val="nil"/>
              <w:bottom w:val="nil"/>
              <w:right w:val="nil"/>
            </w:tcBorders>
            <w:shd w:val="clear" w:color="auto" w:fill="auto"/>
            <w:noWrap/>
            <w:vAlign w:val="center"/>
            <w:hideMark/>
          </w:tcPr>
          <w:p w14:paraId="31794842"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06" w:type="pct"/>
            <w:vMerge w:val="restart"/>
            <w:tcBorders>
              <w:top w:val="nil"/>
              <w:left w:val="nil"/>
              <w:bottom w:val="nil"/>
              <w:right w:val="nil"/>
            </w:tcBorders>
            <w:shd w:val="clear" w:color="auto" w:fill="auto"/>
            <w:noWrap/>
            <w:vAlign w:val="center"/>
            <w:hideMark/>
          </w:tcPr>
          <w:p w14:paraId="14D5CCF1"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217" w:type="pct"/>
            <w:vMerge w:val="restart"/>
            <w:tcBorders>
              <w:top w:val="nil"/>
              <w:left w:val="nil"/>
              <w:bottom w:val="nil"/>
              <w:right w:val="single" w:sz="8" w:space="0" w:color="auto"/>
            </w:tcBorders>
            <w:shd w:val="clear" w:color="auto" w:fill="auto"/>
            <w:noWrap/>
            <w:vAlign w:val="center"/>
            <w:hideMark/>
          </w:tcPr>
          <w:p w14:paraId="6923FF88"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val="restart"/>
            <w:tcBorders>
              <w:top w:val="nil"/>
              <w:left w:val="nil"/>
              <w:bottom w:val="nil"/>
              <w:right w:val="nil"/>
            </w:tcBorders>
            <w:shd w:val="clear" w:color="auto" w:fill="auto"/>
            <w:noWrap/>
            <w:vAlign w:val="center"/>
            <w:hideMark/>
          </w:tcPr>
          <w:p w14:paraId="250EF746"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03" w:type="pct"/>
            <w:tcBorders>
              <w:top w:val="nil"/>
              <w:left w:val="nil"/>
              <w:bottom w:val="nil"/>
              <w:right w:val="nil"/>
            </w:tcBorders>
            <w:shd w:val="clear" w:color="auto" w:fill="auto"/>
            <w:noWrap/>
            <w:vAlign w:val="center"/>
            <w:hideMark/>
          </w:tcPr>
          <w:p w14:paraId="4A30FD5D"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80" w:type="pct"/>
            <w:vMerge w:val="restart"/>
            <w:tcBorders>
              <w:top w:val="nil"/>
              <w:left w:val="nil"/>
              <w:bottom w:val="nil"/>
              <w:right w:val="nil"/>
            </w:tcBorders>
            <w:shd w:val="clear" w:color="auto" w:fill="auto"/>
            <w:noWrap/>
            <w:vAlign w:val="center"/>
            <w:hideMark/>
          </w:tcPr>
          <w:p w14:paraId="5474B6D2"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367" w:type="pct"/>
            <w:vMerge w:val="restart"/>
            <w:tcBorders>
              <w:top w:val="nil"/>
              <w:left w:val="nil"/>
              <w:bottom w:val="nil"/>
              <w:right w:val="single" w:sz="8" w:space="0" w:color="auto"/>
            </w:tcBorders>
            <w:shd w:val="clear" w:color="auto" w:fill="auto"/>
            <w:noWrap/>
            <w:vAlign w:val="center"/>
            <w:hideMark/>
          </w:tcPr>
          <w:p w14:paraId="1C966E8F"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r>
      <w:tr w:rsidR="00186C7D" w:rsidRPr="00646B5F" w14:paraId="634E7F75" w14:textId="77777777" w:rsidTr="00FA0351">
        <w:tc>
          <w:tcPr>
            <w:tcW w:w="2482" w:type="pct"/>
            <w:tcBorders>
              <w:top w:val="nil"/>
              <w:left w:val="single" w:sz="8" w:space="0" w:color="auto"/>
              <w:bottom w:val="single" w:sz="8" w:space="0" w:color="auto"/>
              <w:right w:val="nil"/>
            </w:tcBorders>
            <w:shd w:val="clear" w:color="auto" w:fill="auto"/>
            <w:vAlign w:val="center"/>
            <w:hideMark/>
          </w:tcPr>
          <w:p w14:paraId="1A934415" w14:textId="77777777" w:rsidR="00186C7D" w:rsidRPr="00646B5F" w:rsidRDefault="00186C7D" w:rsidP="00FA0351">
            <w:pPr>
              <w:spacing w:line="276" w:lineRule="auto"/>
              <w:rPr>
                <w:rFonts w:ascii="Times New Roman" w:hAnsi="Times New Roman"/>
              </w:rPr>
            </w:pPr>
            <w:r w:rsidRPr="00646B5F">
              <w:rPr>
                <w:rFonts w:ascii="Times New Roman" w:hAnsi="Times New Roman"/>
              </w:rPr>
              <w:t>[Καθαρά κέρδη προ φόρων  + Χρεωστικοί</w:t>
            </w:r>
            <w:r w:rsidRPr="00646B5F">
              <w:rPr>
                <w:rFonts w:ascii="Times New Roman" w:hAnsi="Times New Roman"/>
                <w:u w:val="single"/>
              </w:rPr>
              <w:t xml:space="preserve"> </w:t>
            </w:r>
            <w:r w:rsidRPr="00646B5F">
              <w:rPr>
                <w:rFonts w:ascii="Times New Roman" w:hAnsi="Times New Roman"/>
              </w:rPr>
              <w:t xml:space="preserve">τόκοι και συναφή έξοδα – Πιστωτικοί </w:t>
            </w:r>
            <w:r w:rsidRPr="00646B5F">
              <w:rPr>
                <w:rFonts w:ascii="Times New Roman" w:hAnsi="Times New Roman"/>
                <w:u w:val="single"/>
              </w:rPr>
              <w:t xml:space="preserve"> </w:t>
            </w:r>
            <w:r w:rsidRPr="00646B5F">
              <w:rPr>
                <w:rFonts w:ascii="Times New Roman" w:hAnsi="Times New Roman"/>
              </w:rPr>
              <w:t xml:space="preserve">τόκοι και συναφή έσοδα + Αποσβέσεις – Αποσβέσεις Επιχορηγήσεων] </w:t>
            </w:r>
            <w:r w:rsidRPr="00646B5F">
              <w:rPr>
                <w:rFonts w:ascii="Times New Roman" w:hAnsi="Times New Roman"/>
                <w:u w:val="single"/>
              </w:rPr>
              <w:t xml:space="preserve"> </w:t>
            </w:r>
          </w:p>
        </w:tc>
        <w:tc>
          <w:tcPr>
            <w:tcW w:w="180" w:type="pct"/>
            <w:vMerge/>
            <w:tcBorders>
              <w:top w:val="nil"/>
              <w:left w:val="nil"/>
              <w:bottom w:val="nil"/>
              <w:right w:val="nil"/>
            </w:tcBorders>
            <w:vAlign w:val="center"/>
            <w:hideMark/>
          </w:tcPr>
          <w:p w14:paraId="1EA79FFD"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1FB175E5"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06" w:type="pct"/>
            <w:vMerge/>
            <w:tcBorders>
              <w:top w:val="nil"/>
              <w:left w:val="nil"/>
              <w:bottom w:val="nil"/>
              <w:right w:val="nil"/>
            </w:tcBorders>
            <w:vAlign w:val="center"/>
            <w:hideMark/>
          </w:tcPr>
          <w:p w14:paraId="76048284" w14:textId="77777777" w:rsidR="00186C7D" w:rsidRPr="00646B5F" w:rsidRDefault="00186C7D" w:rsidP="00FA0351">
            <w:pPr>
              <w:spacing w:line="276" w:lineRule="auto"/>
              <w:rPr>
                <w:rFonts w:ascii="Times New Roman" w:hAnsi="Times New Roman"/>
              </w:rPr>
            </w:pPr>
          </w:p>
        </w:tc>
        <w:tc>
          <w:tcPr>
            <w:tcW w:w="217" w:type="pct"/>
            <w:vMerge/>
            <w:tcBorders>
              <w:top w:val="nil"/>
              <w:left w:val="nil"/>
              <w:bottom w:val="nil"/>
              <w:right w:val="single" w:sz="8" w:space="0" w:color="auto"/>
            </w:tcBorders>
            <w:vAlign w:val="center"/>
            <w:hideMark/>
          </w:tcPr>
          <w:p w14:paraId="2610083A" w14:textId="77777777" w:rsidR="00186C7D" w:rsidRPr="00646B5F" w:rsidRDefault="00186C7D" w:rsidP="00FA0351">
            <w:pPr>
              <w:spacing w:line="276" w:lineRule="auto"/>
              <w:rPr>
                <w:rFonts w:ascii="Times New Roman" w:hAnsi="Times New Roman"/>
              </w:rPr>
            </w:pPr>
          </w:p>
        </w:tc>
        <w:tc>
          <w:tcPr>
            <w:tcW w:w="180" w:type="pct"/>
            <w:vMerge/>
            <w:tcBorders>
              <w:top w:val="nil"/>
              <w:left w:val="nil"/>
              <w:bottom w:val="nil"/>
              <w:right w:val="nil"/>
            </w:tcBorders>
            <w:vAlign w:val="center"/>
            <w:hideMark/>
          </w:tcPr>
          <w:p w14:paraId="50185FBA"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521D476C"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tcBorders>
              <w:top w:val="nil"/>
              <w:left w:val="nil"/>
              <w:bottom w:val="nil"/>
              <w:right w:val="nil"/>
            </w:tcBorders>
            <w:vAlign w:val="center"/>
            <w:hideMark/>
          </w:tcPr>
          <w:p w14:paraId="4849E6CE" w14:textId="77777777" w:rsidR="00186C7D" w:rsidRPr="00646B5F" w:rsidRDefault="00186C7D" w:rsidP="00FA0351">
            <w:pPr>
              <w:spacing w:line="276" w:lineRule="auto"/>
              <w:rPr>
                <w:rFonts w:ascii="Times New Roman" w:hAnsi="Times New Roman"/>
              </w:rPr>
            </w:pPr>
          </w:p>
        </w:tc>
        <w:tc>
          <w:tcPr>
            <w:tcW w:w="367" w:type="pct"/>
            <w:vMerge/>
            <w:tcBorders>
              <w:top w:val="nil"/>
              <w:left w:val="nil"/>
              <w:bottom w:val="nil"/>
              <w:right w:val="single" w:sz="8" w:space="0" w:color="auto"/>
            </w:tcBorders>
            <w:vAlign w:val="center"/>
            <w:hideMark/>
          </w:tcPr>
          <w:p w14:paraId="56284E3E" w14:textId="77777777" w:rsidR="00186C7D" w:rsidRPr="00646B5F" w:rsidRDefault="00186C7D" w:rsidP="00FA0351">
            <w:pPr>
              <w:spacing w:line="276" w:lineRule="auto"/>
              <w:rPr>
                <w:rFonts w:ascii="Times New Roman" w:hAnsi="Times New Roman"/>
              </w:rPr>
            </w:pPr>
          </w:p>
        </w:tc>
      </w:tr>
      <w:tr w:rsidR="00186C7D" w:rsidRPr="00646B5F" w14:paraId="28942EE6" w14:textId="77777777" w:rsidTr="00FA0351">
        <w:tc>
          <w:tcPr>
            <w:tcW w:w="2482" w:type="pct"/>
            <w:tcBorders>
              <w:top w:val="nil"/>
              <w:left w:val="single" w:sz="8" w:space="0" w:color="auto"/>
              <w:bottom w:val="nil"/>
              <w:right w:val="nil"/>
            </w:tcBorders>
            <w:shd w:val="clear" w:color="auto" w:fill="auto"/>
            <w:vAlign w:val="center"/>
            <w:hideMark/>
          </w:tcPr>
          <w:p w14:paraId="557C8AA9" w14:textId="77777777" w:rsidR="00186C7D" w:rsidRPr="00646B5F" w:rsidRDefault="00186C7D" w:rsidP="00FA0351">
            <w:pPr>
              <w:spacing w:line="276" w:lineRule="auto"/>
              <w:rPr>
                <w:rFonts w:ascii="Times New Roman" w:hAnsi="Times New Roman"/>
                <w:u w:val="single"/>
              </w:rPr>
            </w:pPr>
            <w:r w:rsidRPr="00646B5F">
              <w:rPr>
                <w:rFonts w:ascii="Times New Roman" w:hAnsi="Times New Roman"/>
                <w:u w:val="single"/>
              </w:rPr>
              <w:t>(</w:t>
            </w:r>
            <w:r w:rsidRPr="00646B5F">
              <w:rPr>
                <w:rFonts w:ascii="Times New Roman" w:hAnsi="Times New Roman"/>
              </w:rPr>
              <w:t>Χρεωστικοί τόκοι και συναφή έξοδα)</w:t>
            </w:r>
          </w:p>
        </w:tc>
        <w:tc>
          <w:tcPr>
            <w:tcW w:w="180" w:type="pct"/>
            <w:tcBorders>
              <w:top w:val="nil"/>
              <w:left w:val="nil"/>
              <w:bottom w:val="nil"/>
              <w:right w:val="nil"/>
            </w:tcBorders>
            <w:shd w:val="clear" w:color="auto" w:fill="auto"/>
            <w:noWrap/>
            <w:vAlign w:val="center"/>
            <w:hideMark/>
          </w:tcPr>
          <w:p w14:paraId="25E06976" w14:textId="77777777" w:rsidR="00186C7D" w:rsidRPr="00646B5F" w:rsidRDefault="00186C7D" w:rsidP="00FA0351">
            <w:pPr>
              <w:spacing w:line="276" w:lineRule="auto"/>
              <w:rPr>
                <w:rFonts w:ascii="Times New Roman" w:hAnsi="Times New Roman"/>
                <w:u w:val="single"/>
              </w:rPr>
            </w:pPr>
          </w:p>
        </w:tc>
        <w:tc>
          <w:tcPr>
            <w:tcW w:w="683" w:type="pct"/>
            <w:tcBorders>
              <w:top w:val="nil"/>
              <w:left w:val="nil"/>
              <w:bottom w:val="nil"/>
              <w:right w:val="nil"/>
            </w:tcBorders>
            <w:shd w:val="clear" w:color="auto" w:fill="auto"/>
            <w:noWrap/>
            <w:vAlign w:val="center"/>
            <w:hideMark/>
          </w:tcPr>
          <w:p w14:paraId="2D3A9535" w14:textId="77777777" w:rsidR="00186C7D" w:rsidRPr="00646B5F" w:rsidRDefault="00186C7D" w:rsidP="00FA0351">
            <w:pPr>
              <w:spacing w:line="276" w:lineRule="auto"/>
              <w:rPr>
                <w:rFonts w:ascii="Times New Roman" w:hAnsi="Times New Roman"/>
              </w:rPr>
            </w:pPr>
          </w:p>
        </w:tc>
        <w:tc>
          <w:tcPr>
            <w:tcW w:w="106" w:type="pct"/>
            <w:tcBorders>
              <w:top w:val="nil"/>
              <w:left w:val="nil"/>
              <w:bottom w:val="nil"/>
              <w:right w:val="nil"/>
            </w:tcBorders>
            <w:shd w:val="clear" w:color="auto" w:fill="auto"/>
            <w:noWrap/>
            <w:vAlign w:val="center"/>
            <w:hideMark/>
          </w:tcPr>
          <w:p w14:paraId="3B7AD4B7" w14:textId="77777777" w:rsidR="00186C7D" w:rsidRPr="00646B5F" w:rsidRDefault="00186C7D" w:rsidP="00FA0351">
            <w:pPr>
              <w:spacing w:line="276" w:lineRule="auto"/>
              <w:rPr>
                <w:rFonts w:ascii="Times New Roman" w:hAnsi="Times New Roman"/>
              </w:rPr>
            </w:pPr>
          </w:p>
        </w:tc>
        <w:tc>
          <w:tcPr>
            <w:tcW w:w="217" w:type="pct"/>
            <w:tcBorders>
              <w:top w:val="nil"/>
              <w:left w:val="nil"/>
              <w:bottom w:val="nil"/>
              <w:right w:val="single" w:sz="8" w:space="0" w:color="auto"/>
            </w:tcBorders>
            <w:shd w:val="clear" w:color="auto" w:fill="auto"/>
            <w:noWrap/>
            <w:vAlign w:val="center"/>
            <w:hideMark/>
          </w:tcPr>
          <w:p w14:paraId="723F4EBD"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center"/>
            <w:hideMark/>
          </w:tcPr>
          <w:p w14:paraId="01BC95D6"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3ACCD8E2" w14:textId="77777777" w:rsidR="00186C7D" w:rsidRPr="00646B5F" w:rsidRDefault="00186C7D" w:rsidP="00FA0351">
            <w:pPr>
              <w:spacing w:line="276" w:lineRule="auto"/>
              <w:rPr>
                <w:rFonts w:ascii="Times New Roman" w:hAnsi="Times New Roman"/>
              </w:rPr>
            </w:pPr>
          </w:p>
        </w:tc>
        <w:tc>
          <w:tcPr>
            <w:tcW w:w="180" w:type="pct"/>
            <w:tcBorders>
              <w:top w:val="nil"/>
              <w:left w:val="nil"/>
              <w:bottom w:val="nil"/>
              <w:right w:val="nil"/>
            </w:tcBorders>
            <w:shd w:val="clear" w:color="auto" w:fill="auto"/>
            <w:noWrap/>
            <w:vAlign w:val="center"/>
            <w:hideMark/>
          </w:tcPr>
          <w:p w14:paraId="5FA91B09" w14:textId="77777777" w:rsidR="00186C7D" w:rsidRPr="00646B5F" w:rsidRDefault="00186C7D" w:rsidP="00FA0351">
            <w:pPr>
              <w:spacing w:line="276" w:lineRule="auto"/>
              <w:rPr>
                <w:rFonts w:ascii="Times New Roman" w:hAnsi="Times New Roman"/>
              </w:rPr>
            </w:pPr>
          </w:p>
        </w:tc>
        <w:tc>
          <w:tcPr>
            <w:tcW w:w="367" w:type="pct"/>
            <w:tcBorders>
              <w:top w:val="nil"/>
              <w:left w:val="nil"/>
              <w:bottom w:val="nil"/>
              <w:right w:val="single" w:sz="8" w:space="0" w:color="auto"/>
            </w:tcBorders>
            <w:shd w:val="clear" w:color="auto" w:fill="auto"/>
            <w:noWrap/>
            <w:vAlign w:val="center"/>
            <w:hideMark/>
          </w:tcPr>
          <w:p w14:paraId="757F1D4E"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r>
      <w:tr w:rsidR="00186C7D" w:rsidRPr="00646B5F" w14:paraId="68731F9D" w14:textId="77777777" w:rsidTr="00FA0351">
        <w:tc>
          <w:tcPr>
            <w:tcW w:w="2482" w:type="pct"/>
            <w:tcBorders>
              <w:top w:val="nil"/>
              <w:left w:val="single" w:sz="8" w:space="0" w:color="auto"/>
              <w:bottom w:val="single" w:sz="8" w:space="0" w:color="auto"/>
              <w:right w:val="nil"/>
            </w:tcBorders>
            <w:shd w:val="clear" w:color="auto" w:fill="auto"/>
            <w:noWrap/>
            <w:vAlign w:val="center"/>
            <w:hideMark/>
          </w:tcPr>
          <w:p w14:paraId="57D8073E"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single" w:sz="8" w:space="0" w:color="auto"/>
              <w:right w:val="nil"/>
            </w:tcBorders>
            <w:shd w:val="clear" w:color="auto" w:fill="auto"/>
            <w:noWrap/>
            <w:vAlign w:val="center"/>
            <w:hideMark/>
          </w:tcPr>
          <w:p w14:paraId="159ABFA0"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683" w:type="pct"/>
            <w:tcBorders>
              <w:top w:val="nil"/>
              <w:left w:val="nil"/>
              <w:bottom w:val="single" w:sz="8" w:space="0" w:color="auto"/>
              <w:right w:val="nil"/>
            </w:tcBorders>
            <w:shd w:val="clear" w:color="auto" w:fill="auto"/>
            <w:noWrap/>
            <w:vAlign w:val="center"/>
            <w:hideMark/>
          </w:tcPr>
          <w:p w14:paraId="6CB61864"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06" w:type="pct"/>
            <w:tcBorders>
              <w:top w:val="nil"/>
              <w:left w:val="nil"/>
              <w:bottom w:val="single" w:sz="8" w:space="0" w:color="auto"/>
              <w:right w:val="nil"/>
            </w:tcBorders>
            <w:shd w:val="clear" w:color="auto" w:fill="auto"/>
            <w:noWrap/>
            <w:vAlign w:val="center"/>
            <w:hideMark/>
          </w:tcPr>
          <w:p w14:paraId="20D2A82B"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217" w:type="pct"/>
            <w:tcBorders>
              <w:top w:val="nil"/>
              <w:left w:val="nil"/>
              <w:bottom w:val="single" w:sz="8" w:space="0" w:color="auto"/>
              <w:right w:val="single" w:sz="8" w:space="0" w:color="auto"/>
            </w:tcBorders>
            <w:shd w:val="clear" w:color="auto" w:fill="auto"/>
            <w:noWrap/>
            <w:vAlign w:val="center"/>
            <w:hideMark/>
          </w:tcPr>
          <w:p w14:paraId="4C8A4C91"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single" w:sz="8" w:space="0" w:color="auto"/>
              <w:right w:val="nil"/>
            </w:tcBorders>
            <w:shd w:val="clear" w:color="auto" w:fill="auto"/>
            <w:noWrap/>
            <w:vAlign w:val="center"/>
            <w:hideMark/>
          </w:tcPr>
          <w:p w14:paraId="70A8336F"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603" w:type="pct"/>
            <w:tcBorders>
              <w:top w:val="nil"/>
              <w:left w:val="nil"/>
              <w:bottom w:val="single" w:sz="8" w:space="0" w:color="auto"/>
              <w:right w:val="nil"/>
            </w:tcBorders>
            <w:shd w:val="clear" w:color="auto" w:fill="auto"/>
            <w:noWrap/>
            <w:vAlign w:val="center"/>
            <w:hideMark/>
          </w:tcPr>
          <w:p w14:paraId="7FCA2494"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single" w:sz="8" w:space="0" w:color="auto"/>
              <w:right w:val="nil"/>
            </w:tcBorders>
            <w:shd w:val="clear" w:color="auto" w:fill="auto"/>
            <w:noWrap/>
            <w:vAlign w:val="center"/>
            <w:hideMark/>
          </w:tcPr>
          <w:p w14:paraId="08EA3A54"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367" w:type="pct"/>
            <w:tcBorders>
              <w:top w:val="nil"/>
              <w:left w:val="nil"/>
              <w:bottom w:val="single" w:sz="8" w:space="0" w:color="auto"/>
              <w:right w:val="single" w:sz="8" w:space="0" w:color="auto"/>
            </w:tcBorders>
            <w:shd w:val="clear" w:color="auto" w:fill="auto"/>
            <w:noWrap/>
            <w:vAlign w:val="center"/>
            <w:hideMark/>
          </w:tcPr>
          <w:p w14:paraId="1CCC6609"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r>
      <w:tr w:rsidR="00186C7D" w:rsidRPr="00646B5F" w14:paraId="275065DB" w14:textId="77777777" w:rsidTr="00FA0351">
        <w:tc>
          <w:tcPr>
            <w:tcW w:w="2482" w:type="pct"/>
            <w:tcBorders>
              <w:top w:val="nil"/>
              <w:left w:val="single" w:sz="8" w:space="0" w:color="auto"/>
              <w:bottom w:val="single" w:sz="8" w:space="0" w:color="auto"/>
              <w:right w:val="nil"/>
            </w:tcBorders>
            <w:shd w:val="clear" w:color="auto" w:fill="auto"/>
            <w:noWrap/>
            <w:vAlign w:val="center"/>
            <w:hideMark/>
          </w:tcPr>
          <w:p w14:paraId="2390BAA8"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 </w:t>
            </w:r>
          </w:p>
        </w:tc>
        <w:tc>
          <w:tcPr>
            <w:tcW w:w="180" w:type="pct"/>
            <w:tcBorders>
              <w:top w:val="nil"/>
              <w:left w:val="nil"/>
              <w:bottom w:val="single" w:sz="8" w:space="0" w:color="auto"/>
              <w:right w:val="nil"/>
            </w:tcBorders>
            <w:shd w:val="clear" w:color="auto" w:fill="auto"/>
            <w:noWrap/>
            <w:vAlign w:val="center"/>
            <w:hideMark/>
          </w:tcPr>
          <w:p w14:paraId="025572BC"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 </w:t>
            </w:r>
          </w:p>
        </w:tc>
        <w:tc>
          <w:tcPr>
            <w:tcW w:w="683" w:type="pct"/>
            <w:tcBorders>
              <w:top w:val="nil"/>
              <w:left w:val="nil"/>
              <w:bottom w:val="single" w:sz="8" w:space="0" w:color="auto"/>
              <w:right w:val="nil"/>
            </w:tcBorders>
            <w:shd w:val="clear" w:color="auto" w:fill="auto"/>
            <w:noWrap/>
            <w:vAlign w:val="center"/>
            <w:hideMark/>
          </w:tcPr>
          <w:p w14:paraId="231F5683"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 </w:t>
            </w:r>
          </w:p>
        </w:tc>
        <w:tc>
          <w:tcPr>
            <w:tcW w:w="106" w:type="pct"/>
            <w:tcBorders>
              <w:top w:val="nil"/>
              <w:left w:val="nil"/>
              <w:bottom w:val="single" w:sz="8" w:space="0" w:color="auto"/>
              <w:right w:val="nil"/>
            </w:tcBorders>
            <w:shd w:val="clear" w:color="auto" w:fill="auto"/>
            <w:noWrap/>
            <w:vAlign w:val="center"/>
            <w:hideMark/>
          </w:tcPr>
          <w:p w14:paraId="0446AC9F"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 </w:t>
            </w:r>
          </w:p>
        </w:tc>
        <w:tc>
          <w:tcPr>
            <w:tcW w:w="217" w:type="pct"/>
            <w:tcBorders>
              <w:top w:val="nil"/>
              <w:left w:val="nil"/>
              <w:bottom w:val="single" w:sz="8" w:space="0" w:color="auto"/>
              <w:right w:val="nil"/>
            </w:tcBorders>
            <w:shd w:val="clear" w:color="auto" w:fill="auto"/>
            <w:noWrap/>
            <w:vAlign w:val="center"/>
            <w:hideMark/>
          </w:tcPr>
          <w:p w14:paraId="26590FC1"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 </w:t>
            </w:r>
          </w:p>
        </w:tc>
        <w:tc>
          <w:tcPr>
            <w:tcW w:w="180" w:type="pct"/>
            <w:tcBorders>
              <w:top w:val="nil"/>
              <w:left w:val="nil"/>
              <w:bottom w:val="single" w:sz="8" w:space="0" w:color="auto"/>
              <w:right w:val="nil"/>
            </w:tcBorders>
            <w:shd w:val="clear" w:color="auto" w:fill="auto"/>
            <w:noWrap/>
            <w:vAlign w:val="center"/>
            <w:hideMark/>
          </w:tcPr>
          <w:p w14:paraId="41BE173C"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603" w:type="pct"/>
            <w:tcBorders>
              <w:top w:val="nil"/>
              <w:left w:val="nil"/>
              <w:bottom w:val="single" w:sz="8" w:space="0" w:color="auto"/>
              <w:right w:val="nil"/>
            </w:tcBorders>
            <w:shd w:val="clear" w:color="auto" w:fill="auto"/>
            <w:noWrap/>
            <w:vAlign w:val="center"/>
            <w:hideMark/>
          </w:tcPr>
          <w:p w14:paraId="348E3483"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single" w:sz="8" w:space="0" w:color="auto"/>
              <w:right w:val="nil"/>
            </w:tcBorders>
            <w:shd w:val="clear" w:color="auto" w:fill="auto"/>
            <w:noWrap/>
            <w:vAlign w:val="center"/>
            <w:hideMark/>
          </w:tcPr>
          <w:p w14:paraId="4E8145A7"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367" w:type="pct"/>
            <w:tcBorders>
              <w:top w:val="nil"/>
              <w:left w:val="nil"/>
              <w:bottom w:val="single" w:sz="8" w:space="0" w:color="auto"/>
              <w:right w:val="single" w:sz="8" w:space="0" w:color="auto"/>
            </w:tcBorders>
            <w:shd w:val="clear" w:color="auto" w:fill="auto"/>
            <w:noWrap/>
            <w:vAlign w:val="center"/>
            <w:hideMark/>
          </w:tcPr>
          <w:p w14:paraId="5059FD1F"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r>
      <w:tr w:rsidR="00186C7D" w:rsidRPr="00646B5F" w14:paraId="51F71291" w14:textId="77777777" w:rsidTr="00FA0351">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14:paraId="526042FF"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 xml:space="preserve">Ενιαία Επιχείρηση– Ενοποιημένες  Οικονομικές Καταστάσεις της Εταιρείας ή της μητρικής της ή </w:t>
            </w:r>
            <w:proofErr w:type="spellStart"/>
            <w:r w:rsidRPr="00646B5F">
              <w:rPr>
                <w:rFonts w:ascii="Times New Roman" w:hAnsi="Times New Roman"/>
                <w:b/>
                <w:bCs/>
              </w:rPr>
              <w:t>Συναθροιζόμενα</w:t>
            </w:r>
            <w:proofErr w:type="spellEnd"/>
            <w:r w:rsidRPr="00646B5F">
              <w:rPr>
                <w:rFonts w:ascii="Times New Roman" w:hAnsi="Times New Roman"/>
                <w:b/>
                <w:bCs/>
              </w:rPr>
              <w:t xml:space="preserve"> Οικονομικά Στοιχεία</w:t>
            </w:r>
          </w:p>
        </w:tc>
      </w:tr>
      <w:tr w:rsidR="00186C7D" w:rsidRPr="00646B5F" w14:paraId="4C4284DB" w14:textId="77777777" w:rsidTr="00FA0351">
        <w:tc>
          <w:tcPr>
            <w:tcW w:w="5000" w:type="pct"/>
            <w:gridSpan w:val="9"/>
            <w:tcBorders>
              <w:top w:val="nil"/>
              <w:left w:val="single" w:sz="8" w:space="0" w:color="auto"/>
              <w:bottom w:val="single" w:sz="8" w:space="0" w:color="auto"/>
              <w:right w:val="single" w:sz="8" w:space="0" w:color="000000"/>
            </w:tcBorders>
            <w:shd w:val="clear" w:color="auto" w:fill="auto"/>
            <w:vAlign w:val="center"/>
            <w:hideMark/>
          </w:tcPr>
          <w:p w14:paraId="0E902E07" w14:textId="77777777" w:rsidR="00186C7D" w:rsidRPr="00646B5F" w:rsidRDefault="00186C7D" w:rsidP="00FA0351">
            <w:pPr>
              <w:spacing w:line="276" w:lineRule="auto"/>
              <w:rPr>
                <w:rFonts w:ascii="Times New Roman" w:hAnsi="Times New Roman"/>
                <w:i/>
                <w:iCs/>
              </w:rPr>
            </w:pPr>
            <w:r w:rsidRPr="00646B5F">
              <w:rPr>
                <w:rFonts w:ascii="Times New Roman" w:hAnsi="Times New Roman"/>
                <w:i/>
                <w:iCs/>
              </w:rPr>
              <w:t>(η Εταιρεία έχει συνδεδεμένες ή/και συνεργαζόμενες επιχειρήσεις)</w:t>
            </w:r>
          </w:p>
        </w:tc>
      </w:tr>
      <w:tr w:rsidR="00186C7D" w:rsidRPr="00646B5F" w14:paraId="1CDA3D52" w14:textId="77777777" w:rsidTr="00FA0351">
        <w:tc>
          <w:tcPr>
            <w:tcW w:w="2482" w:type="pct"/>
            <w:tcBorders>
              <w:top w:val="nil"/>
              <w:left w:val="single" w:sz="8" w:space="0" w:color="auto"/>
              <w:bottom w:val="nil"/>
              <w:right w:val="nil"/>
            </w:tcBorders>
            <w:shd w:val="clear" w:color="auto" w:fill="auto"/>
            <w:vAlign w:val="center"/>
            <w:hideMark/>
          </w:tcPr>
          <w:p w14:paraId="2EEF95E2"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Δείκτης 1</w:t>
            </w:r>
          </w:p>
        </w:tc>
        <w:tc>
          <w:tcPr>
            <w:tcW w:w="180" w:type="pct"/>
            <w:tcBorders>
              <w:top w:val="nil"/>
              <w:left w:val="nil"/>
              <w:bottom w:val="nil"/>
              <w:right w:val="nil"/>
            </w:tcBorders>
            <w:shd w:val="clear" w:color="auto" w:fill="auto"/>
            <w:noWrap/>
            <w:vAlign w:val="bottom"/>
            <w:hideMark/>
          </w:tcPr>
          <w:p w14:paraId="3855CE27" w14:textId="77777777" w:rsidR="00186C7D" w:rsidRPr="00646B5F" w:rsidRDefault="00186C7D" w:rsidP="00FA0351">
            <w:pPr>
              <w:spacing w:line="276" w:lineRule="auto"/>
              <w:rPr>
                <w:rFonts w:ascii="Times New Roman" w:hAnsi="Times New Roman"/>
                <w:b/>
                <w:bCs/>
              </w:rPr>
            </w:pPr>
          </w:p>
        </w:tc>
        <w:tc>
          <w:tcPr>
            <w:tcW w:w="1006" w:type="pct"/>
            <w:gridSpan w:val="3"/>
            <w:tcBorders>
              <w:top w:val="single" w:sz="8" w:space="0" w:color="auto"/>
              <w:left w:val="nil"/>
              <w:bottom w:val="nil"/>
              <w:right w:val="single" w:sz="8" w:space="0" w:color="000000"/>
            </w:tcBorders>
            <w:shd w:val="clear" w:color="auto" w:fill="auto"/>
            <w:vAlign w:val="center"/>
            <w:hideMark/>
          </w:tcPr>
          <w:p w14:paraId="4ED279D8"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Χρήση 202X</w:t>
            </w:r>
          </w:p>
        </w:tc>
        <w:tc>
          <w:tcPr>
            <w:tcW w:w="180" w:type="pct"/>
            <w:tcBorders>
              <w:top w:val="nil"/>
              <w:left w:val="nil"/>
              <w:bottom w:val="nil"/>
              <w:right w:val="nil"/>
            </w:tcBorders>
            <w:shd w:val="clear" w:color="auto" w:fill="auto"/>
            <w:noWrap/>
            <w:vAlign w:val="bottom"/>
            <w:hideMark/>
          </w:tcPr>
          <w:p w14:paraId="7B993ED6" w14:textId="77777777" w:rsidR="00186C7D" w:rsidRPr="00646B5F" w:rsidRDefault="00186C7D" w:rsidP="00FA0351">
            <w:pPr>
              <w:spacing w:line="276" w:lineRule="auto"/>
              <w:rPr>
                <w:rFonts w:ascii="Times New Roman" w:hAnsi="Times New Roman"/>
                <w:b/>
                <w:bCs/>
              </w:rPr>
            </w:pPr>
          </w:p>
        </w:tc>
        <w:tc>
          <w:tcPr>
            <w:tcW w:w="1151" w:type="pct"/>
            <w:gridSpan w:val="3"/>
            <w:tcBorders>
              <w:top w:val="single" w:sz="8" w:space="0" w:color="auto"/>
              <w:left w:val="nil"/>
              <w:bottom w:val="nil"/>
              <w:right w:val="single" w:sz="8" w:space="0" w:color="000000"/>
            </w:tcBorders>
            <w:shd w:val="clear" w:color="auto" w:fill="auto"/>
            <w:vAlign w:val="center"/>
            <w:hideMark/>
          </w:tcPr>
          <w:p w14:paraId="410CA31C"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Χρήση 202X-1</w:t>
            </w:r>
          </w:p>
        </w:tc>
      </w:tr>
      <w:tr w:rsidR="00186C7D" w:rsidRPr="00646B5F" w14:paraId="4DFF749C" w14:textId="77777777" w:rsidTr="00FA0351">
        <w:tc>
          <w:tcPr>
            <w:tcW w:w="2482" w:type="pct"/>
            <w:tcBorders>
              <w:top w:val="nil"/>
              <w:left w:val="single" w:sz="8" w:space="0" w:color="auto"/>
              <w:bottom w:val="nil"/>
              <w:right w:val="nil"/>
            </w:tcBorders>
            <w:shd w:val="clear" w:color="auto" w:fill="auto"/>
            <w:vAlign w:val="center"/>
            <w:hideMark/>
          </w:tcPr>
          <w:p w14:paraId="7B6F2596" w14:textId="77777777" w:rsidR="00186C7D" w:rsidRPr="00646B5F" w:rsidRDefault="00186C7D" w:rsidP="00FA0351">
            <w:pPr>
              <w:spacing w:line="276" w:lineRule="auto"/>
              <w:rPr>
                <w:rFonts w:ascii="Times New Roman" w:hAnsi="Times New Roman"/>
                <w:u w:val="single"/>
              </w:rPr>
            </w:pPr>
            <w:r w:rsidRPr="00646B5F">
              <w:rPr>
                <w:rFonts w:ascii="Times New Roman" w:hAnsi="Times New Roman"/>
                <w:u w:val="single"/>
              </w:rPr>
              <w:t>Ίδια κεφάλαια</w:t>
            </w:r>
          </w:p>
        </w:tc>
        <w:tc>
          <w:tcPr>
            <w:tcW w:w="180" w:type="pct"/>
            <w:vMerge w:val="restart"/>
            <w:tcBorders>
              <w:top w:val="nil"/>
              <w:left w:val="nil"/>
              <w:bottom w:val="nil"/>
              <w:right w:val="nil"/>
            </w:tcBorders>
            <w:shd w:val="clear" w:color="auto" w:fill="auto"/>
            <w:noWrap/>
            <w:vAlign w:val="center"/>
            <w:hideMark/>
          </w:tcPr>
          <w:p w14:paraId="7201F189"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83" w:type="pct"/>
            <w:tcBorders>
              <w:top w:val="nil"/>
              <w:left w:val="nil"/>
              <w:bottom w:val="nil"/>
              <w:right w:val="nil"/>
            </w:tcBorders>
            <w:shd w:val="clear" w:color="auto" w:fill="auto"/>
            <w:noWrap/>
            <w:vAlign w:val="center"/>
            <w:hideMark/>
          </w:tcPr>
          <w:p w14:paraId="4F9C1353"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06" w:type="pct"/>
            <w:vMerge w:val="restart"/>
            <w:tcBorders>
              <w:top w:val="nil"/>
              <w:left w:val="nil"/>
              <w:bottom w:val="nil"/>
              <w:right w:val="nil"/>
            </w:tcBorders>
            <w:shd w:val="clear" w:color="auto" w:fill="auto"/>
            <w:noWrap/>
            <w:vAlign w:val="center"/>
            <w:hideMark/>
          </w:tcPr>
          <w:p w14:paraId="319E290D"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217" w:type="pct"/>
            <w:vMerge w:val="restart"/>
            <w:tcBorders>
              <w:top w:val="nil"/>
              <w:left w:val="nil"/>
              <w:bottom w:val="nil"/>
              <w:right w:val="single" w:sz="8" w:space="0" w:color="auto"/>
            </w:tcBorders>
            <w:shd w:val="clear" w:color="auto" w:fill="auto"/>
            <w:noWrap/>
            <w:vAlign w:val="center"/>
            <w:hideMark/>
          </w:tcPr>
          <w:p w14:paraId="1B999FA8"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val="restart"/>
            <w:tcBorders>
              <w:top w:val="nil"/>
              <w:left w:val="nil"/>
              <w:bottom w:val="nil"/>
              <w:right w:val="nil"/>
            </w:tcBorders>
            <w:shd w:val="clear" w:color="auto" w:fill="auto"/>
            <w:noWrap/>
            <w:vAlign w:val="center"/>
            <w:hideMark/>
          </w:tcPr>
          <w:p w14:paraId="6F8EB1E4"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03" w:type="pct"/>
            <w:tcBorders>
              <w:top w:val="nil"/>
              <w:left w:val="nil"/>
              <w:bottom w:val="nil"/>
              <w:right w:val="nil"/>
            </w:tcBorders>
            <w:shd w:val="clear" w:color="auto" w:fill="auto"/>
            <w:noWrap/>
            <w:vAlign w:val="center"/>
            <w:hideMark/>
          </w:tcPr>
          <w:p w14:paraId="504B6B11"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80" w:type="pct"/>
            <w:vMerge w:val="restart"/>
            <w:tcBorders>
              <w:top w:val="nil"/>
              <w:left w:val="nil"/>
              <w:bottom w:val="nil"/>
              <w:right w:val="nil"/>
            </w:tcBorders>
            <w:shd w:val="clear" w:color="auto" w:fill="auto"/>
            <w:noWrap/>
            <w:vAlign w:val="center"/>
            <w:hideMark/>
          </w:tcPr>
          <w:p w14:paraId="78575319"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367" w:type="pct"/>
            <w:vMerge w:val="restart"/>
            <w:tcBorders>
              <w:top w:val="nil"/>
              <w:left w:val="nil"/>
              <w:bottom w:val="nil"/>
              <w:right w:val="single" w:sz="8" w:space="0" w:color="auto"/>
            </w:tcBorders>
            <w:shd w:val="clear" w:color="auto" w:fill="auto"/>
            <w:noWrap/>
            <w:vAlign w:val="center"/>
            <w:hideMark/>
          </w:tcPr>
          <w:p w14:paraId="491BE3D0"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r>
      <w:tr w:rsidR="00186C7D" w:rsidRPr="00646B5F" w14:paraId="3DCDD0C2" w14:textId="77777777" w:rsidTr="00FA0351">
        <w:tc>
          <w:tcPr>
            <w:tcW w:w="2482" w:type="pct"/>
            <w:tcBorders>
              <w:top w:val="nil"/>
              <w:left w:val="single" w:sz="8" w:space="0" w:color="auto"/>
              <w:bottom w:val="nil"/>
              <w:right w:val="nil"/>
            </w:tcBorders>
            <w:shd w:val="clear" w:color="auto" w:fill="auto"/>
            <w:vAlign w:val="center"/>
            <w:hideMark/>
          </w:tcPr>
          <w:p w14:paraId="5C295A8A" w14:textId="77777777" w:rsidR="00186C7D" w:rsidRPr="00646B5F" w:rsidRDefault="00186C7D" w:rsidP="00FA0351">
            <w:pPr>
              <w:spacing w:line="276" w:lineRule="auto"/>
              <w:rPr>
                <w:rFonts w:ascii="Times New Roman" w:hAnsi="Times New Roman"/>
              </w:rPr>
            </w:pPr>
            <w:r w:rsidRPr="00646B5F">
              <w:rPr>
                <w:rFonts w:ascii="Times New Roman" w:hAnsi="Times New Roman"/>
              </w:rPr>
              <w:t>Μετοχικό Κεφάλαιο</w:t>
            </w:r>
          </w:p>
        </w:tc>
        <w:tc>
          <w:tcPr>
            <w:tcW w:w="180" w:type="pct"/>
            <w:vMerge/>
            <w:tcBorders>
              <w:top w:val="nil"/>
              <w:left w:val="nil"/>
              <w:bottom w:val="nil"/>
              <w:right w:val="nil"/>
            </w:tcBorders>
            <w:vAlign w:val="center"/>
            <w:hideMark/>
          </w:tcPr>
          <w:p w14:paraId="3983401E"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7B3F8C85"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06" w:type="pct"/>
            <w:vMerge/>
            <w:tcBorders>
              <w:top w:val="nil"/>
              <w:left w:val="nil"/>
              <w:bottom w:val="nil"/>
              <w:right w:val="nil"/>
            </w:tcBorders>
            <w:vAlign w:val="center"/>
            <w:hideMark/>
          </w:tcPr>
          <w:p w14:paraId="4FFED169" w14:textId="77777777" w:rsidR="00186C7D" w:rsidRPr="00646B5F" w:rsidRDefault="00186C7D" w:rsidP="00FA0351">
            <w:pPr>
              <w:spacing w:line="276" w:lineRule="auto"/>
              <w:rPr>
                <w:rFonts w:ascii="Times New Roman" w:hAnsi="Times New Roman"/>
              </w:rPr>
            </w:pPr>
          </w:p>
        </w:tc>
        <w:tc>
          <w:tcPr>
            <w:tcW w:w="217" w:type="pct"/>
            <w:vMerge/>
            <w:tcBorders>
              <w:top w:val="nil"/>
              <w:left w:val="nil"/>
              <w:bottom w:val="nil"/>
              <w:right w:val="single" w:sz="8" w:space="0" w:color="auto"/>
            </w:tcBorders>
            <w:vAlign w:val="center"/>
            <w:hideMark/>
          </w:tcPr>
          <w:p w14:paraId="7DB49629" w14:textId="77777777" w:rsidR="00186C7D" w:rsidRPr="00646B5F" w:rsidRDefault="00186C7D" w:rsidP="00FA0351">
            <w:pPr>
              <w:spacing w:line="276" w:lineRule="auto"/>
              <w:rPr>
                <w:rFonts w:ascii="Times New Roman" w:hAnsi="Times New Roman"/>
              </w:rPr>
            </w:pPr>
          </w:p>
        </w:tc>
        <w:tc>
          <w:tcPr>
            <w:tcW w:w="180" w:type="pct"/>
            <w:vMerge/>
            <w:tcBorders>
              <w:top w:val="nil"/>
              <w:left w:val="nil"/>
              <w:bottom w:val="nil"/>
              <w:right w:val="nil"/>
            </w:tcBorders>
            <w:vAlign w:val="center"/>
            <w:hideMark/>
          </w:tcPr>
          <w:p w14:paraId="13F1AE1D"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39B154E5"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tcBorders>
              <w:top w:val="nil"/>
              <w:left w:val="nil"/>
              <w:bottom w:val="nil"/>
              <w:right w:val="nil"/>
            </w:tcBorders>
            <w:vAlign w:val="center"/>
            <w:hideMark/>
          </w:tcPr>
          <w:p w14:paraId="63129E2B" w14:textId="77777777" w:rsidR="00186C7D" w:rsidRPr="00646B5F" w:rsidRDefault="00186C7D" w:rsidP="00FA0351">
            <w:pPr>
              <w:spacing w:line="276" w:lineRule="auto"/>
              <w:rPr>
                <w:rFonts w:ascii="Times New Roman" w:hAnsi="Times New Roman"/>
              </w:rPr>
            </w:pPr>
          </w:p>
        </w:tc>
        <w:tc>
          <w:tcPr>
            <w:tcW w:w="367" w:type="pct"/>
            <w:vMerge/>
            <w:tcBorders>
              <w:top w:val="nil"/>
              <w:left w:val="nil"/>
              <w:bottom w:val="nil"/>
              <w:right w:val="single" w:sz="8" w:space="0" w:color="auto"/>
            </w:tcBorders>
            <w:vAlign w:val="center"/>
            <w:hideMark/>
          </w:tcPr>
          <w:p w14:paraId="5C4AD4AD" w14:textId="77777777" w:rsidR="00186C7D" w:rsidRPr="00646B5F" w:rsidRDefault="00186C7D" w:rsidP="00FA0351">
            <w:pPr>
              <w:spacing w:line="276" w:lineRule="auto"/>
              <w:rPr>
                <w:rFonts w:ascii="Times New Roman" w:hAnsi="Times New Roman"/>
              </w:rPr>
            </w:pPr>
          </w:p>
        </w:tc>
      </w:tr>
      <w:tr w:rsidR="00186C7D" w:rsidRPr="00646B5F" w14:paraId="1D2FA699" w14:textId="77777777" w:rsidTr="00FA0351">
        <w:tc>
          <w:tcPr>
            <w:tcW w:w="2482" w:type="pct"/>
            <w:tcBorders>
              <w:top w:val="nil"/>
              <w:left w:val="single" w:sz="8" w:space="0" w:color="auto"/>
              <w:bottom w:val="nil"/>
              <w:right w:val="nil"/>
            </w:tcBorders>
            <w:shd w:val="clear" w:color="auto" w:fill="auto"/>
            <w:vAlign w:val="center"/>
            <w:hideMark/>
          </w:tcPr>
          <w:p w14:paraId="1BCE6923"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bottom"/>
            <w:hideMark/>
          </w:tcPr>
          <w:p w14:paraId="58A42234"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bottom"/>
            <w:hideMark/>
          </w:tcPr>
          <w:p w14:paraId="2BC11177" w14:textId="77777777" w:rsidR="00186C7D" w:rsidRPr="00646B5F" w:rsidRDefault="00186C7D" w:rsidP="00FA0351">
            <w:pPr>
              <w:spacing w:line="276" w:lineRule="auto"/>
              <w:rPr>
                <w:rFonts w:ascii="Times New Roman" w:hAnsi="Times New Roman"/>
              </w:rPr>
            </w:pPr>
          </w:p>
        </w:tc>
        <w:tc>
          <w:tcPr>
            <w:tcW w:w="106" w:type="pct"/>
            <w:tcBorders>
              <w:top w:val="nil"/>
              <w:left w:val="nil"/>
              <w:bottom w:val="nil"/>
              <w:right w:val="nil"/>
            </w:tcBorders>
            <w:shd w:val="clear" w:color="auto" w:fill="auto"/>
            <w:noWrap/>
            <w:vAlign w:val="bottom"/>
            <w:hideMark/>
          </w:tcPr>
          <w:p w14:paraId="28C7BD47" w14:textId="77777777" w:rsidR="00186C7D" w:rsidRPr="00646B5F" w:rsidRDefault="00186C7D" w:rsidP="00FA0351">
            <w:pPr>
              <w:spacing w:line="276" w:lineRule="auto"/>
              <w:jc w:val="center"/>
              <w:rPr>
                <w:rFonts w:ascii="Times New Roman" w:hAnsi="Times New Roman"/>
              </w:rPr>
            </w:pPr>
          </w:p>
        </w:tc>
        <w:tc>
          <w:tcPr>
            <w:tcW w:w="217" w:type="pct"/>
            <w:tcBorders>
              <w:top w:val="nil"/>
              <w:left w:val="nil"/>
              <w:bottom w:val="nil"/>
              <w:right w:val="single" w:sz="8" w:space="0" w:color="auto"/>
            </w:tcBorders>
            <w:shd w:val="clear" w:color="auto" w:fill="auto"/>
            <w:noWrap/>
            <w:vAlign w:val="center"/>
            <w:hideMark/>
          </w:tcPr>
          <w:p w14:paraId="11B5055E"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bottom"/>
            <w:hideMark/>
          </w:tcPr>
          <w:p w14:paraId="689B9FF1" w14:textId="77777777" w:rsidR="00186C7D" w:rsidRPr="00646B5F" w:rsidRDefault="00186C7D" w:rsidP="00FA0351">
            <w:pPr>
              <w:spacing w:line="276" w:lineRule="auto"/>
              <w:jc w:val="center"/>
              <w:rPr>
                <w:rFonts w:ascii="Times New Roman" w:hAnsi="Times New Roman"/>
              </w:rPr>
            </w:pPr>
          </w:p>
        </w:tc>
        <w:tc>
          <w:tcPr>
            <w:tcW w:w="603" w:type="pct"/>
            <w:tcBorders>
              <w:top w:val="nil"/>
              <w:left w:val="nil"/>
              <w:right w:val="nil"/>
            </w:tcBorders>
            <w:shd w:val="clear" w:color="auto" w:fill="auto"/>
            <w:noWrap/>
            <w:vAlign w:val="bottom"/>
            <w:hideMark/>
          </w:tcPr>
          <w:p w14:paraId="3553D49E" w14:textId="77777777" w:rsidR="00186C7D" w:rsidRPr="00646B5F" w:rsidRDefault="00186C7D" w:rsidP="00FA0351">
            <w:pPr>
              <w:spacing w:line="276" w:lineRule="auto"/>
              <w:rPr>
                <w:rFonts w:ascii="Times New Roman" w:hAnsi="Times New Roman"/>
              </w:rPr>
            </w:pPr>
          </w:p>
        </w:tc>
        <w:tc>
          <w:tcPr>
            <w:tcW w:w="180" w:type="pct"/>
            <w:tcBorders>
              <w:top w:val="nil"/>
              <w:left w:val="nil"/>
              <w:right w:val="nil"/>
            </w:tcBorders>
            <w:shd w:val="clear" w:color="auto" w:fill="auto"/>
            <w:noWrap/>
            <w:vAlign w:val="bottom"/>
            <w:hideMark/>
          </w:tcPr>
          <w:p w14:paraId="6C1072BC" w14:textId="77777777" w:rsidR="00186C7D" w:rsidRPr="00646B5F" w:rsidRDefault="00186C7D" w:rsidP="00FA0351">
            <w:pPr>
              <w:spacing w:line="276" w:lineRule="auto"/>
              <w:jc w:val="center"/>
              <w:rPr>
                <w:rFonts w:ascii="Times New Roman" w:hAnsi="Times New Roman"/>
              </w:rPr>
            </w:pPr>
          </w:p>
        </w:tc>
        <w:tc>
          <w:tcPr>
            <w:tcW w:w="367" w:type="pct"/>
            <w:tcBorders>
              <w:top w:val="nil"/>
              <w:left w:val="nil"/>
              <w:right w:val="single" w:sz="8" w:space="0" w:color="auto"/>
            </w:tcBorders>
            <w:shd w:val="clear" w:color="auto" w:fill="auto"/>
            <w:noWrap/>
            <w:vAlign w:val="center"/>
            <w:hideMark/>
          </w:tcPr>
          <w:p w14:paraId="4E0E7F1F"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w:t>
            </w:r>
          </w:p>
        </w:tc>
      </w:tr>
      <w:tr w:rsidR="00186C7D" w:rsidRPr="00646B5F" w14:paraId="018E0635" w14:textId="77777777" w:rsidTr="00FA0351">
        <w:tc>
          <w:tcPr>
            <w:tcW w:w="2482" w:type="pct"/>
            <w:tcBorders>
              <w:top w:val="nil"/>
              <w:left w:val="single" w:sz="8" w:space="0" w:color="auto"/>
              <w:bottom w:val="nil"/>
              <w:right w:val="nil"/>
            </w:tcBorders>
            <w:shd w:val="clear" w:color="auto" w:fill="auto"/>
            <w:vAlign w:val="center"/>
            <w:hideMark/>
          </w:tcPr>
          <w:p w14:paraId="4817095C"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Δείκτης 2 &amp; 3</w:t>
            </w:r>
          </w:p>
        </w:tc>
        <w:tc>
          <w:tcPr>
            <w:tcW w:w="180" w:type="pct"/>
            <w:tcBorders>
              <w:top w:val="nil"/>
              <w:left w:val="nil"/>
              <w:bottom w:val="nil"/>
              <w:right w:val="nil"/>
            </w:tcBorders>
            <w:shd w:val="clear" w:color="auto" w:fill="auto"/>
            <w:noWrap/>
            <w:vAlign w:val="bottom"/>
            <w:hideMark/>
          </w:tcPr>
          <w:p w14:paraId="36CED6BB" w14:textId="77777777" w:rsidR="00186C7D" w:rsidRPr="00646B5F" w:rsidRDefault="00186C7D" w:rsidP="00FA0351">
            <w:pPr>
              <w:spacing w:line="276" w:lineRule="auto"/>
              <w:rPr>
                <w:rFonts w:ascii="Times New Roman" w:hAnsi="Times New Roman"/>
                <w:b/>
                <w:bCs/>
              </w:rPr>
            </w:pPr>
          </w:p>
        </w:tc>
        <w:tc>
          <w:tcPr>
            <w:tcW w:w="1006" w:type="pct"/>
            <w:gridSpan w:val="3"/>
            <w:tcBorders>
              <w:top w:val="nil"/>
              <w:left w:val="nil"/>
              <w:bottom w:val="nil"/>
              <w:right w:val="single" w:sz="8" w:space="0" w:color="000000"/>
            </w:tcBorders>
            <w:shd w:val="clear" w:color="auto" w:fill="auto"/>
            <w:vAlign w:val="center"/>
            <w:hideMark/>
          </w:tcPr>
          <w:p w14:paraId="38108246"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Χρήση 202X</w:t>
            </w:r>
          </w:p>
        </w:tc>
        <w:tc>
          <w:tcPr>
            <w:tcW w:w="180" w:type="pct"/>
            <w:tcBorders>
              <w:top w:val="nil"/>
              <w:left w:val="nil"/>
              <w:bottom w:val="nil"/>
              <w:right w:val="nil"/>
            </w:tcBorders>
            <w:shd w:val="clear" w:color="auto" w:fill="auto"/>
            <w:noWrap/>
            <w:vAlign w:val="bottom"/>
            <w:hideMark/>
          </w:tcPr>
          <w:p w14:paraId="6C629610" w14:textId="77777777" w:rsidR="00186C7D" w:rsidRPr="00646B5F" w:rsidRDefault="00186C7D" w:rsidP="00FA0351">
            <w:pPr>
              <w:spacing w:line="276" w:lineRule="auto"/>
              <w:rPr>
                <w:rFonts w:ascii="Times New Roman" w:hAnsi="Times New Roman"/>
                <w:b/>
                <w:bCs/>
              </w:rPr>
            </w:pPr>
          </w:p>
        </w:tc>
        <w:tc>
          <w:tcPr>
            <w:tcW w:w="1151" w:type="pct"/>
            <w:gridSpan w:val="3"/>
            <w:tcBorders>
              <w:left w:val="nil"/>
              <w:bottom w:val="nil"/>
              <w:right w:val="single" w:sz="8" w:space="0" w:color="000000"/>
            </w:tcBorders>
            <w:shd w:val="clear" w:color="auto" w:fill="auto"/>
            <w:vAlign w:val="center"/>
            <w:hideMark/>
          </w:tcPr>
          <w:p w14:paraId="1D23CD77" w14:textId="77777777" w:rsidR="00186C7D" w:rsidRPr="00646B5F" w:rsidRDefault="00186C7D" w:rsidP="00FA0351">
            <w:pPr>
              <w:spacing w:line="276" w:lineRule="auto"/>
              <w:rPr>
                <w:rFonts w:ascii="Times New Roman" w:hAnsi="Times New Roman"/>
                <w:b/>
                <w:bCs/>
              </w:rPr>
            </w:pPr>
            <w:r w:rsidRPr="00646B5F">
              <w:rPr>
                <w:rFonts w:ascii="Times New Roman" w:hAnsi="Times New Roman"/>
                <w:b/>
                <w:bCs/>
              </w:rPr>
              <w:t>Χρήση 202X-1</w:t>
            </w:r>
          </w:p>
        </w:tc>
      </w:tr>
      <w:tr w:rsidR="00186C7D" w:rsidRPr="00646B5F" w14:paraId="3E6002AE" w14:textId="77777777" w:rsidTr="00FA0351">
        <w:tc>
          <w:tcPr>
            <w:tcW w:w="2482" w:type="pct"/>
            <w:tcBorders>
              <w:top w:val="nil"/>
              <w:left w:val="single" w:sz="8" w:space="0" w:color="auto"/>
              <w:bottom w:val="nil"/>
              <w:right w:val="nil"/>
            </w:tcBorders>
            <w:shd w:val="clear" w:color="auto" w:fill="auto"/>
            <w:vAlign w:val="center"/>
            <w:hideMark/>
          </w:tcPr>
          <w:p w14:paraId="4090C6AB"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center"/>
            <w:hideMark/>
          </w:tcPr>
          <w:p w14:paraId="0D22566E"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795A83C3" w14:textId="77777777" w:rsidR="00186C7D" w:rsidRPr="00646B5F" w:rsidRDefault="00186C7D" w:rsidP="00FA0351">
            <w:pPr>
              <w:spacing w:line="276" w:lineRule="auto"/>
              <w:rPr>
                <w:rFonts w:ascii="Times New Roman" w:hAnsi="Times New Roman"/>
              </w:rPr>
            </w:pPr>
          </w:p>
        </w:tc>
        <w:tc>
          <w:tcPr>
            <w:tcW w:w="106" w:type="pct"/>
            <w:tcBorders>
              <w:top w:val="nil"/>
              <w:left w:val="nil"/>
              <w:bottom w:val="nil"/>
              <w:right w:val="nil"/>
            </w:tcBorders>
            <w:shd w:val="clear" w:color="auto" w:fill="auto"/>
            <w:noWrap/>
            <w:vAlign w:val="center"/>
            <w:hideMark/>
          </w:tcPr>
          <w:p w14:paraId="207DCCD3" w14:textId="77777777" w:rsidR="00186C7D" w:rsidRPr="00646B5F" w:rsidRDefault="00186C7D" w:rsidP="00FA0351">
            <w:pPr>
              <w:spacing w:line="276" w:lineRule="auto"/>
              <w:rPr>
                <w:rFonts w:ascii="Times New Roman" w:hAnsi="Times New Roman"/>
              </w:rPr>
            </w:pPr>
          </w:p>
        </w:tc>
        <w:tc>
          <w:tcPr>
            <w:tcW w:w="217" w:type="pct"/>
            <w:tcBorders>
              <w:top w:val="nil"/>
              <w:left w:val="nil"/>
              <w:bottom w:val="nil"/>
              <w:right w:val="single" w:sz="8" w:space="0" w:color="auto"/>
            </w:tcBorders>
            <w:shd w:val="clear" w:color="auto" w:fill="auto"/>
            <w:noWrap/>
            <w:vAlign w:val="center"/>
            <w:hideMark/>
          </w:tcPr>
          <w:p w14:paraId="15276D3B"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center"/>
            <w:hideMark/>
          </w:tcPr>
          <w:p w14:paraId="24963B37"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326A6B19" w14:textId="77777777" w:rsidR="00186C7D" w:rsidRPr="00646B5F" w:rsidRDefault="00186C7D" w:rsidP="00FA0351">
            <w:pPr>
              <w:spacing w:line="276" w:lineRule="auto"/>
              <w:rPr>
                <w:rFonts w:ascii="Times New Roman" w:hAnsi="Times New Roman"/>
              </w:rPr>
            </w:pPr>
          </w:p>
        </w:tc>
        <w:tc>
          <w:tcPr>
            <w:tcW w:w="180" w:type="pct"/>
            <w:tcBorders>
              <w:top w:val="nil"/>
              <w:left w:val="nil"/>
              <w:bottom w:val="nil"/>
              <w:right w:val="nil"/>
            </w:tcBorders>
            <w:shd w:val="clear" w:color="auto" w:fill="auto"/>
            <w:noWrap/>
            <w:vAlign w:val="center"/>
            <w:hideMark/>
          </w:tcPr>
          <w:p w14:paraId="379B67D0" w14:textId="77777777" w:rsidR="00186C7D" w:rsidRPr="00646B5F" w:rsidRDefault="00186C7D" w:rsidP="00FA0351">
            <w:pPr>
              <w:spacing w:line="276" w:lineRule="auto"/>
              <w:rPr>
                <w:rFonts w:ascii="Times New Roman" w:hAnsi="Times New Roman"/>
              </w:rPr>
            </w:pPr>
          </w:p>
        </w:tc>
        <w:tc>
          <w:tcPr>
            <w:tcW w:w="367" w:type="pct"/>
            <w:tcBorders>
              <w:top w:val="nil"/>
              <w:left w:val="nil"/>
              <w:bottom w:val="nil"/>
              <w:right w:val="single" w:sz="8" w:space="0" w:color="auto"/>
            </w:tcBorders>
            <w:shd w:val="clear" w:color="auto" w:fill="auto"/>
            <w:noWrap/>
            <w:vAlign w:val="center"/>
            <w:hideMark/>
          </w:tcPr>
          <w:p w14:paraId="5FEA6636"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r>
      <w:tr w:rsidR="00186C7D" w:rsidRPr="00646B5F" w14:paraId="77971416" w14:textId="77777777" w:rsidTr="00FA0351">
        <w:tc>
          <w:tcPr>
            <w:tcW w:w="2482" w:type="pct"/>
            <w:tcBorders>
              <w:top w:val="nil"/>
              <w:left w:val="single" w:sz="8" w:space="0" w:color="auto"/>
              <w:bottom w:val="nil"/>
              <w:right w:val="nil"/>
            </w:tcBorders>
            <w:shd w:val="clear" w:color="auto" w:fill="auto"/>
            <w:vAlign w:val="center"/>
            <w:hideMark/>
          </w:tcPr>
          <w:p w14:paraId="0453979E" w14:textId="77777777" w:rsidR="00186C7D" w:rsidRPr="00646B5F" w:rsidRDefault="00186C7D" w:rsidP="00FA0351">
            <w:pPr>
              <w:spacing w:line="276" w:lineRule="auto"/>
              <w:rPr>
                <w:rFonts w:ascii="Times New Roman" w:hAnsi="Times New Roman"/>
                <w:u w:val="single"/>
              </w:rPr>
            </w:pPr>
            <w:r w:rsidRPr="00646B5F">
              <w:rPr>
                <w:rFonts w:ascii="Times New Roman" w:hAnsi="Times New Roman"/>
                <w:u w:val="single"/>
              </w:rPr>
              <w:t xml:space="preserve">Μακροχρόνιες υποχρεώσεις + Βραχυχρόνιες υποχρεώσεις </w:t>
            </w:r>
          </w:p>
        </w:tc>
        <w:tc>
          <w:tcPr>
            <w:tcW w:w="180" w:type="pct"/>
            <w:vMerge w:val="restart"/>
            <w:tcBorders>
              <w:top w:val="nil"/>
              <w:left w:val="nil"/>
              <w:bottom w:val="nil"/>
              <w:right w:val="nil"/>
            </w:tcBorders>
            <w:shd w:val="clear" w:color="auto" w:fill="auto"/>
            <w:noWrap/>
            <w:vAlign w:val="center"/>
            <w:hideMark/>
          </w:tcPr>
          <w:p w14:paraId="15EC4A0A"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83" w:type="pct"/>
            <w:tcBorders>
              <w:top w:val="nil"/>
              <w:left w:val="nil"/>
              <w:bottom w:val="nil"/>
              <w:right w:val="nil"/>
            </w:tcBorders>
            <w:shd w:val="clear" w:color="auto" w:fill="auto"/>
            <w:noWrap/>
            <w:vAlign w:val="center"/>
            <w:hideMark/>
          </w:tcPr>
          <w:p w14:paraId="24E1199B"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06" w:type="pct"/>
            <w:vMerge w:val="restart"/>
            <w:tcBorders>
              <w:top w:val="nil"/>
              <w:left w:val="nil"/>
              <w:bottom w:val="nil"/>
              <w:right w:val="nil"/>
            </w:tcBorders>
            <w:shd w:val="clear" w:color="auto" w:fill="auto"/>
            <w:noWrap/>
            <w:vAlign w:val="center"/>
            <w:hideMark/>
          </w:tcPr>
          <w:p w14:paraId="6AA01D15"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217" w:type="pct"/>
            <w:vMerge w:val="restart"/>
            <w:tcBorders>
              <w:top w:val="nil"/>
              <w:left w:val="nil"/>
              <w:bottom w:val="nil"/>
              <w:right w:val="single" w:sz="8" w:space="0" w:color="auto"/>
            </w:tcBorders>
            <w:shd w:val="clear" w:color="auto" w:fill="auto"/>
            <w:noWrap/>
            <w:vAlign w:val="center"/>
            <w:hideMark/>
          </w:tcPr>
          <w:p w14:paraId="1B889D4D"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val="restart"/>
            <w:tcBorders>
              <w:top w:val="nil"/>
              <w:left w:val="nil"/>
              <w:bottom w:val="nil"/>
              <w:right w:val="nil"/>
            </w:tcBorders>
            <w:shd w:val="clear" w:color="auto" w:fill="auto"/>
            <w:noWrap/>
            <w:vAlign w:val="center"/>
            <w:hideMark/>
          </w:tcPr>
          <w:p w14:paraId="63075150"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03" w:type="pct"/>
            <w:tcBorders>
              <w:top w:val="nil"/>
              <w:left w:val="nil"/>
              <w:bottom w:val="nil"/>
              <w:right w:val="nil"/>
            </w:tcBorders>
            <w:shd w:val="clear" w:color="auto" w:fill="auto"/>
            <w:noWrap/>
            <w:vAlign w:val="center"/>
            <w:hideMark/>
          </w:tcPr>
          <w:p w14:paraId="2AC748B3"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80" w:type="pct"/>
            <w:vMerge w:val="restart"/>
            <w:tcBorders>
              <w:top w:val="nil"/>
              <w:left w:val="nil"/>
              <w:bottom w:val="nil"/>
              <w:right w:val="nil"/>
            </w:tcBorders>
            <w:shd w:val="clear" w:color="auto" w:fill="auto"/>
            <w:noWrap/>
            <w:vAlign w:val="center"/>
            <w:hideMark/>
          </w:tcPr>
          <w:p w14:paraId="3A3CBE50"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367" w:type="pct"/>
            <w:vMerge w:val="restart"/>
            <w:tcBorders>
              <w:top w:val="nil"/>
              <w:left w:val="nil"/>
              <w:bottom w:val="nil"/>
              <w:right w:val="single" w:sz="8" w:space="0" w:color="auto"/>
            </w:tcBorders>
            <w:shd w:val="clear" w:color="auto" w:fill="auto"/>
            <w:noWrap/>
            <w:vAlign w:val="center"/>
            <w:hideMark/>
          </w:tcPr>
          <w:p w14:paraId="475DE13F"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r>
      <w:tr w:rsidR="00186C7D" w:rsidRPr="00646B5F" w14:paraId="0080CC3C" w14:textId="77777777" w:rsidTr="00FA0351">
        <w:tc>
          <w:tcPr>
            <w:tcW w:w="2482" w:type="pct"/>
            <w:tcBorders>
              <w:top w:val="nil"/>
              <w:left w:val="single" w:sz="8" w:space="0" w:color="auto"/>
              <w:bottom w:val="nil"/>
              <w:right w:val="nil"/>
            </w:tcBorders>
            <w:shd w:val="clear" w:color="auto" w:fill="auto"/>
            <w:vAlign w:val="center"/>
            <w:hideMark/>
          </w:tcPr>
          <w:p w14:paraId="79EA86E6" w14:textId="77777777" w:rsidR="00186C7D" w:rsidRPr="00646B5F" w:rsidRDefault="00186C7D" w:rsidP="00FA0351">
            <w:pPr>
              <w:spacing w:line="276" w:lineRule="auto"/>
              <w:rPr>
                <w:rFonts w:ascii="Times New Roman" w:hAnsi="Times New Roman"/>
              </w:rPr>
            </w:pPr>
            <w:r w:rsidRPr="00646B5F">
              <w:rPr>
                <w:rFonts w:ascii="Times New Roman" w:hAnsi="Times New Roman"/>
              </w:rPr>
              <w:t>Ίδια κεφάλαια</w:t>
            </w:r>
          </w:p>
        </w:tc>
        <w:tc>
          <w:tcPr>
            <w:tcW w:w="180" w:type="pct"/>
            <w:vMerge/>
            <w:tcBorders>
              <w:top w:val="nil"/>
              <w:left w:val="nil"/>
              <w:bottom w:val="nil"/>
              <w:right w:val="nil"/>
            </w:tcBorders>
            <w:vAlign w:val="center"/>
            <w:hideMark/>
          </w:tcPr>
          <w:p w14:paraId="35462FF3"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60AA43A2"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06" w:type="pct"/>
            <w:vMerge/>
            <w:tcBorders>
              <w:top w:val="nil"/>
              <w:left w:val="nil"/>
              <w:bottom w:val="nil"/>
              <w:right w:val="nil"/>
            </w:tcBorders>
            <w:vAlign w:val="center"/>
            <w:hideMark/>
          </w:tcPr>
          <w:p w14:paraId="7EF18D31" w14:textId="77777777" w:rsidR="00186C7D" w:rsidRPr="00646B5F" w:rsidRDefault="00186C7D" w:rsidP="00FA0351">
            <w:pPr>
              <w:spacing w:line="276" w:lineRule="auto"/>
              <w:rPr>
                <w:rFonts w:ascii="Times New Roman" w:hAnsi="Times New Roman"/>
              </w:rPr>
            </w:pPr>
          </w:p>
        </w:tc>
        <w:tc>
          <w:tcPr>
            <w:tcW w:w="217" w:type="pct"/>
            <w:vMerge/>
            <w:tcBorders>
              <w:top w:val="nil"/>
              <w:left w:val="nil"/>
              <w:bottom w:val="nil"/>
              <w:right w:val="single" w:sz="8" w:space="0" w:color="auto"/>
            </w:tcBorders>
            <w:vAlign w:val="center"/>
            <w:hideMark/>
          </w:tcPr>
          <w:p w14:paraId="13C28DDC" w14:textId="77777777" w:rsidR="00186C7D" w:rsidRPr="00646B5F" w:rsidRDefault="00186C7D" w:rsidP="00FA0351">
            <w:pPr>
              <w:spacing w:line="276" w:lineRule="auto"/>
              <w:rPr>
                <w:rFonts w:ascii="Times New Roman" w:hAnsi="Times New Roman"/>
              </w:rPr>
            </w:pPr>
          </w:p>
        </w:tc>
        <w:tc>
          <w:tcPr>
            <w:tcW w:w="180" w:type="pct"/>
            <w:vMerge/>
            <w:tcBorders>
              <w:top w:val="nil"/>
              <w:left w:val="nil"/>
              <w:bottom w:val="nil"/>
              <w:right w:val="nil"/>
            </w:tcBorders>
            <w:vAlign w:val="center"/>
            <w:hideMark/>
          </w:tcPr>
          <w:p w14:paraId="29C8EA8B"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1BDAA420"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tcBorders>
              <w:top w:val="nil"/>
              <w:left w:val="nil"/>
              <w:bottom w:val="nil"/>
              <w:right w:val="nil"/>
            </w:tcBorders>
            <w:vAlign w:val="center"/>
            <w:hideMark/>
          </w:tcPr>
          <w:p w14:paraId="2DD719FF" w14:textId="77777777" w:rsidR="00186C7D" w:rsidRPr="00646B5F" w:rsidRDefault="00186C7D" w:rsidP="00FA0351">
            <w:pPr>
              <w:spacing w:line="276" w:lineRule="auto"/>
              <w:rPr>
                <w:rFonts w:ascii="Times New Roman" w:hAnsi="Times New Roman"/>
              </w:rPr>
            </w:pPr>
          </w:p>
        </w:tc>
        <w:tc>
          <w:tcPr>
            <w:tcW w:w="367" w:type="pct"/>
            <w:vMerge/>
            <w:tcBorders>
              <w:top w:val="nil"/>
              <w:left w:val="nil"/>
              <w:bottom w:val="nil"/>
              <w:right w:val="single" w:sz="8" w:space="0" w:color="auto"/>
            </w:tcBorders>
            <w:vAlign w:val="center"/>
            <w:hideMark/>
          </w:tcPr>
          <w:p w14:paraId="300D1238" w14:textId="77777777" w:rsidR="00186C7D" w:rsidRPr="00646B5F" w:rsidRDefault="00186C7D" w:rsidP="00FA0351">
            <w:pPr>
              <w:spacing w:line="276" w:lineRule="auto"/>
              <w:rPr>
                <w:rFonts w:ascii="Times New Roman" w:hAnsi="Times New Roman"/>
              </w:rPr>
            </w:pPr>
          </w:p>
        </w:tc>
      </w:tr>
      <w:tr w:rsidR="00186C7D" w:rsidRPr="00646B5F" w14:paraId="659522AE" w14:textId="77777777" w:rsidTr="00FA0351">
        <w:tc>
          <w:tcPr>
            <w:tcW w:w="2482" w:type="pct"/>
            <w:tcBorders>
              <w:top w:val="nil"/>
              <w:left w:val="single" w:sz="8" w:space="0" w:color="auto"/>
              <w:bottom w:val="nil"/>
              <w:right w:val="nil"/>
            </w:tcBorders>
            <w:shd w:val="clear" w:color="auto" w:fill="auto"/>
            <w:vAlign w:val="center"/>
            <w:hideMark/>
          </w:tcPr>
          <w:p w14:paraId="6827BDC3"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bottom"/>
            <w:hideMark/>
          </w:tcPr>
          <w:p w14:paraId="57A7C2DF"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bottom"/>
            <w:hideMark/>
          </w:tcPr>
          <w:p w14:paraId="59EBD2EE" w14:textId="77777777" w:rsidR="00186C7D" w:rsidRPr="00646B5F" w:rsidRDefault="00186C7D" w:rsidP="00FA0351">
            <w:pPr>
              <w:spacing w:line="276" w:lineRule="auto"/>
              <w:rPr>
                <w:rFonts w:ascii="Times New Roman" w:hAnsi="Times New Roman"/>
              </w:rPr>
            </w:pPr>
          </w:p>
        </w:tc>
        <w:tc>
          <w:tcPr>
            <w:tcW w:w="106" w:type="pct"/>
            <w:tcBorders>
              <w:top w:val="nil"/>
              <w:left w:val="nil"/>
              <w:bottom w:val="nil"/>
              <w:right w:val="nil"/>
            </w:tcBorders>
            <w:shd w:val="clear" w:color="auto" w:fill="auto"/>
            <w:noWrap/>
            <w:vAlign w:val="bottom"/>
            <w:hideMark/>
          </w:tcPr>
          <w:p w14:paraId="4707E035" w14:textId="77777777" w:rsidR="00186C7D" w:rsidRPr="00646B5F" w:rsidRDefault="00186C7D" w:rsidP="00FA0351">
            <w:pPr>
              <w:spacing w:line="276" w:lineRule="auto"/>
              <w:jc w:val="center"/>
              <w:rPr>
                <w:rFonts w:ascii="Times New Roman" w:hAnsi="Times New Roman"/>
              </w:rPr>
            </w:pPr>
          </w:p>
        </w:tc>
        <w:tc>
          <w:tcPr>
            <w:tcW w:w="217" w:type="pct"/>
            <w:tcBorders>
              <w:top w:val="nil"/>
              <w:left w:val="nil"/>
              <w:bottom w:val="nil"/>
              <w:right w:val="single" w:sz="8" w:space="0" w:color="auto"/>
            </w:tcBorders>
            <w:shd w:val="clear" w:color="auto" w:fill="auto"/>
            <w:noWrap/>
            <w:vAlign w:val="center"/>
            <w:hideMark/>
          </w:tcPr>
          <w:p w14:paraId="143132BD"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bottom"/>
            <w:hideMark/>
          </w:tcPr>
          <w:p w14:paraId="3E743C33" w14:textId="77777777" w:rsidR="00186C7D" w:rsidRPr="00646B5F" w:rsidRDefault="00186C7D" w:rsidP="00FA0351">
            <w:pPr>
              <w:spacing w:line="276" w:lineRule="auto"/>
              <w:jc w:val="center"/>
              <w:rPr>
                <w:rFonts w:ascii="Times New Roman" w:hAnsi="Times New Roman"/>
              </w:rPr>
            </w:pPr>
          </w:p>
        </w:tc>
        <w:tc>
          <w:tcPr>
            <w:tcW w:w="603" w:type="pct"/>
            <w:tcBorders>
              <w:top w:val="nil"/>
              <w:left w:val="nil"/>
              <w:bottom w:val="nil"/>
              <w:right w:val="nil"/>
            </w:tcBorders>
            <w:shd w:val="clear" w:color="auto" w:fill="auto"/>
            <w:noWrap/>
            <w:vAlign w:val="bottom"/>
            <w:hideMark/>
          </w:tcPr>
          <w:p w14:paraId="0C364B92" w14:textId="77777777" w:rsidR="00186C7D" w:rsidRPr="00646B5F" w:rsidRDefault="00186C7D" w:rsidP="00FA0351">
            <w:pPr>
              <w:spacing w:line="276" w:lineRule="auto"/>
              <w:rPr>
                <w:rFonts w:ascii="Times New Roman" w:hAnsi="Times New Roman"/>
              </w:rPr>
            </w:pPr>
          </w:p>
        </w:tc>
        <w:tc>
          <w:tcPr>
            <w:tcW w:w="180" w:type="pct"/>
            <w:tcBorders>
              <w:top w:val="nil"/>
              <w:left w:val="nil"/>
              <w:bottom w:val="nil"/>
              <w:right w:val="nil"/>
            </w:tcBorders>
            <w:shd w:val="clear" w:color="auto" w:fill="auto"/>
            <w:noWrap/>
            <w:vAlign w:val="bottom"/>
            <w:hideMark/>
          </w:tcPr>
          <w:p w14:paraId="19FDC7C1" w14:textId="77777777" w:rsidR="00186C7D" w:rsidRPr="00646B5F" w:rsidRDefault="00186C7D" w:rsidP="00FA0351">
            <w:pPr>
              <w:spacing w:line="276" w:lineRule="auto"/>
              <w:jc w:val="center"/>
              <w:rPr>
                <w:rFonts w:ascii="Times New Roman" w:hAnsi="Times New Roman"/>
              </w:rPr>
            </w:pPr>
          </w:p>
        </w:tc>
        <w:tc>
          <w:tcPr>
            <w:tcW w:w="367" w:type="pct"/>
            <w:tcBorders>
              <w:top w:val="nil"/>
              <w:left w:val="nil"/>
              <w:bottom w:val="nil"/>
              <w:right w:val="single" w:sz="8" w:space="0" w:color="auto"/>
            </w:tcBorders>
            <w:shd w:val="clear" w:color="auto" w:fill="auto"/>
            <w:noWrap/>
            <w:vAlign w:val="center"/>
            <w:hideMark/>
          </w:tcPr>
          <w:p w14:paraId="37E4F4EE"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w:t>
            </w:r>
          </w:p>
        </w:tc>
      </w:tr>
      <w:tr w:rsidR="00186C7D" w:rsidRPr="00646B5F" w14:paraId="706069E4" w14:textId="77777777" w:rsidTr="00FA0351">
        <w:tc>
          <w:tcPr>
            <w:tcW w:w="2482" w:type="pct"/>
            <w:tcBorders>
              <w:top w:val="nil"/>
              <w:left w:val="single" w:sz="8" w:space="0" w:color="auto"/>
              <w:bottom w:val="nil"/>
              <w:right w:val="nil"/>
            </w:tcBorders>
            <w:shd w:val="clear" w:color="auto" w:fill="auto"/>
            <w:vAlign w:val="center"/>
            <w:hideMark/>
          </w:tcPr>
          <w:p w14:paraId="25604D59"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EBITDA </w:t>
            </w:r>
          </w:p>
        </w:tc>
        <w:tc>
          <w:tcPr>
            <w:tcW w:w="180" w:type="pct"/>
            <w:vMerge w:val="restart"/>
            <w:tcBorders>
              <w:top w:val="nil"/>
              <w:left w:val="nil"/>
              <w:bottom w:val="nil"/>
              <w:right w:val="nil"/>
            </w:tcBorders>
            <w:shd w:val="clear" w:color="auto" w:fill="auto"/>
            <w:noWrap/>
            <w:vAlign w:val="center"/>
            <w:hideMark/>
          </w:tcPr>
          <w:p w14:paraId="7A840487"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83" w:type="pct"/>
            <w:tcBorders>
              <w:top w:val="nil"/>
              <w:left w:val="nil"/>
              <w:bottom w:val="nil"/>
              <w:right w:val="nil"/>
            </w:tcBorders>
            <w:shd w:val="clear" w:color="auto" w:fill="auto"/>
            <w:noWrap/>
            <w:vAlign w:val="center"/>
            <w:hideMark/>
          </w:tcPr>
          <w:p w14:paraId="35AEADE6"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06" w:type="pct"/>
            <w:vMerge w:val="restart"/>
            <w:tcBorders>
              <w:top w:val="nil"/>
              <w:left w:val="nil"/>
              <w:bottom w:val="nil"/>
              <w:right w:val="nil"/>
            </w:tcBorders>
            <w:shd w:val="clear" w:color="auto" w:fill="auto"/>
            <w:noWrap/>
            <w:vAlign w:val="center"/>
            <w:hideMark/>
          </w:tcPr>
          <w:p w14:paraId="095217F7"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217" w:type="pct"/>
            <w:vMerge w:val="restart"/>
            <w:tcBorders>
              <w:top w:val="nil"/>
              <w:left w:val="nil"/>
              <w:bottom w:val="nil"/>
              <w:right w:val="single" w:sz="8" w:space="0" w:color="auto"/>
            </w:tcBorders>
            <w:shd w:val="clear" w:color="auto" w:fill="auto"/>
            <w:noWrap/>
            <w:vAlign w:val="center"/>
            <w:hideMark/>
          </w:tcPr>
          <w:p w14:paraId="2D6E162E"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val="restart"/>
            <w:tcBorders>
              <w:top w:val="nil"/>
              <w:left w:val="nil"/>
              <w:bottom w:val="nil"/>
              <w:right w:val="nil"/>
            </w:tcBorders>
            <w:shd w:val="clear" w:color="auto" w:fill="auto"/>
            <w:noWrap/>
            <w:vAlign w:val="center"/>
            <w:hideMark/>
          </w:tcPr>
          <w:p w14:paraId="7355A612"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 =</w:t>
            </w:r>
          </w:p>
        </w:tc>
        <w:tc>
          <w:tcPr>
            <w:tcW w:w="603" w:type="pct"/>
            <w:tcBorders>
              <w:top w:val="nil"/>
              <w:left w:val="nil"/>
              <w:bottom w:val="nil"/>
              <w:right w:val="nil"/>
            </w:tcBorders>
            <w:shd w:val="clear" w:color="auto" w:fill="auto"/>
            <w:noWrap/>
            <w:vAlign w:val="center"/>
            <w:hideMark/>
          </w:tcPr>
          <w:p w14:paraId="37D0E5B1" w14:textId="77777777" w:rsidR="00186C7D" w:rsidRPr="00646B5F" w:rsidRDefault="00186C7D" w:rsidP="00FA0351">
            <w:pPr>
              <w:spacing w:line="276" w:lineRule="auto"/>
              <w:jc w:val="center"/>
              <w:rPr>
                <w:rFonts w:ascii="Times New Roman" w:hAnsi="Times New Roman"/>
                <w:u w:val="single"/>
              </w:rPr>
            </w:pPr>
            <w:r w:rsidRPr="00646B5F">
              <w:rPr>
                <w:rFonts w:ascii="Times New Roman" w:hAnsi="Times New Roman"/>
                <w:u w:val="single"/>
              </w:rPr>
              <w:t>XX</w:t>
            </w:r>
          </w:p>
        </w:tc>
        <w:tc>
          <w:tcPr>
            <w:tcW w:w="180" w:type="pct"/>
            <w:vMerge w:val="restart"/>
            <w:tcBorders>
              <w:top w:val="nil"/>
              <w:left w:val="nil"/>
              <w:bottom w:val="nil"/>
              <w:right w:val="nil"/>
            </w:tcBorders>
            <w:shd w:val="clear" w:color="auto" w:fill="auto"/>
            <w:noWrap/>
            <w:vAlign w:val="center"/>
            <w:hideMark/>
          </w:tcPr>
          <w:p w14:paraId="64089988"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 xml:space="preserve"> =</w:t>
            </w:r>
          </w:p>
        </w:tc>
        <w:tc>
          <w:tcPr>
            <w:tcW w:w="367" w:type="pct"/>
            <w:vMerge w:val="restart"/>
            <w:tcBorders>
              <w:top w:val="nil"/>
              <w:left w:val="nil"/>
              <w:bottom w:val="nil"/>
              <w:right w:val="single" w:sz="8" w:space="0" w:color="auto"/>
            </w:tcBorders>
            <w:shd w:val="clear" w:color="auto" w:fill="auto"/>
            <w:noWrap/>
            <w:vAlign w:val="center"/>
            <w:hideMark/>
          </w:tcPr>
          <w:p w14:paraId="38F6D544"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r>
      <w:tr w:rsidR="00186C7D" w:rsidRPr="00646B5F" w14:paraId="5362B1B6" w14:textId="77777777" w:rsidTr="00FA0351">
        <w:tc>
          <w:tcPr>
            <w:tcW w:w="2482" w:type="pct"/>
            <w:tcBorders>
              <w:top w:val="nil"/>
              <w:left w:val="single" w:sz="8" w:space="0" w:color="auto"/>
              <w:bottom w:val="single" w:sz="8" w:space="0" w:color="auto"/>
              <w:right w:val="nil"/>
            </w:tcBorders>
            <w:shd w:val="clear" w:color="auto" w:fill="auto"/>
            <w:vAlign w:val="center"/>
            <w:hideMark/>
          </w:tcPr>
          <w:p w14:paraId="3DCB4803" w14:textId="77777777" w:rsidR="00186C7D" w:rsidRPr="00646B5F" w:rsidRDefault="00186C7D" w:rsidP="00FA0351">
            <w:pPr>
              <w:spacing w:line="276" w:lineRule="auto"/>
              <w:rPr>
                <w:rFonts w:ascii="Times New Roman" w:hAnsi="Times New Roman"/>
              </w:rPr>
            </w:pPr>
            <w:r w:rsidRPr="00646B5F">
              <w:rPr>
                <w:rFonts w:ascii="Times New Roman" w:hAnsi="Times New Roman"/>
              </w:rPr>
              <w:t>[Καθαρά κέρδη προ φόρων  + Χρεωστικοί</w:t>
            </w:r>
            <w:r w:rsidRPr="00646B5F">
              <w:rPr>
                <w:rFonts w:ascii="Times New Roman" w:hAnsi="Times New Roman"/>
                <w:u w:val="single"/>
              </w:rPr>
              <w:t xml:space="preserve"> </w:t>
            </w:r>
            <w:r w:rsidRPr="00646B5F">
              <w:rPr>
                <w:rFonts w:ascii="Times New Roman" w:hAnsi="Times New Roman"/>
              </w:rPr>
              <w:t xml:space="preserve">τόκοι και συναφή έξοδα – Πιστωτικοί </w:t>
            </w:r>
            <w:r w:rsidRPr="00646B5F">
              <w:rPr>
                <w:rFonts w:ascii="Times New Roman" w:hAnsi="Times New Roman"/>
                <w:u w:val="single"/>
              </w:rPr>
              <w:t xml:space="preserve"> </w:t>
            </w:r>
            <w:r w:rsidRPr="00646B5F">
              <w:rPr>
                <w:rFonts w:ascii="Times New Roman" w:hAnsi="Times New Roman"/>
              </w:rPr>
              <w:t xml:space="preserve">τόκοι και συναφή έσοδα + Αποσβέσεις – Αποσβέσεις Επιχορηγήσεων] </w:t>
            </w:r>
            <w:r w:rsidRPr="00646B5F">
              <w:rPr>
                <w:rFonts w:ascii="Times New Roman" w:hAnsi="Times New Roman"/>
                <w:u w:val="single"/>
              </w:rPr>
              <w:t xml:space="preserve"> </w:t>
            </w:r>
          </w:p>
        </w:tc>
        <w:tc>
          <w:tcPr>
            <w:tcW w:w="180" w:type="pct"/>
            <w:vMerge/>
            <w:tcBorders>
              <w:top w:val="nil"/>
              <w:left w:val="nil"/>
              <w:bottom w:val="nil"/>
              <w:right w:val="nil"/>
            </w:tcBorders>
            <w:vAlign w:val="center"/>
            <w:hideMark/>
          </w:tcPr>
          <w:p w14:paraId="3A96826B" w14:textId="77777777" w:rsidR="00186C7D" w:rsidRPr="00646B5F" w:rsidRDefault="00186C7D" w:rsidP="00FA0351">
            <w:pPr>
              <w:spacing w:line="276" w:lineRule="auto"/>
              <w:rPr>
                <w:rFonts w:ascii="Times New Roman" w:hAnsi="Times New Roman"/>
              </w:rPr>
            </w:pPr>
          </w:p>
        </w:tc>
        <w:tc>
          <w:tcPr>
            <w:tcW w:w="683" w:type="pct"/>
            <w:tcBorders>
              <w:top w:val="nil"/>
              <w:left w:val="nil"/>
              <w:bottom w:val="nil"/>
              <w:right w:val="nil"/>
            </w:tcBorders>
            <w:shd w:val="clear" w:color="auto" w:fill="auto"/>
            <w:noWrap/>
            <w:vAlign w:val="center"/>
            <w:hideMark/>
          </w:tcPr>
          <w:p w14:paraId="3B1608DB"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06" w:type="pct"/>
            <w:vMerge/>
            <w:tcBorders>
              <w:top w:val="nil"/>
              <w:left w:val="nil"/>
              <w:bottom w:val="nil"/>
              <w:right w:val="nil"/>
            </w:tcBorders>
            <w:vAlign w:val="center"/>
            <w:hideMark/>
          </w:tcPr>
          <w:p w14:paraId="575E860F" w14:textId="77777777" w:rsidR="00186C7D" w:rsidRPr="00646B5F" w:rsidRDefault="00186C7D" w:rsidP="00FA0351">
            <w:pPr>
              <w:spacing w:line="276" w:lineRule="auto"/>
              <w:rPr>
                <w:rFonts w:ascii="Times New Roman" w:hAnsi="Times New Roman"/>
              </w:rPr>
            </w:pPr>
          </w:p>
        </w:tc>
        <w:tc>
          <w:tcPr>
            <w:tcW w:w="217" w:type="pct"/>
            <w:vMerge/>
            <w:tcBorders>
              <w:top w:val="nil"/>
              <w:left w:val="nil"/>
              <w:bottom w:val="nil"/>
              <w:right w:val="single" w:sz="8" w:space="0" w:color="auto"/>
            </w:tcBorders>
            <w:vAlign w:val="center"/>
            <w:hideMark/>
          </w:tcPr>
          <w:p w14:paraId="6049D8BF" w14:textId="77777777" w:rsidR="00186C7D" w:rsidRPr="00646B5F" w:rsidRDefault="00186C7D" w:rsidP="00FA0351">
            <w:pPr>
              <w:spacing w:line="276" w:lineRule="auto"/>
              <w:rPr>
                <w:rFonts w:ascii="Times New Roman" w:hAnsi="Times New Roman"/>
              </w:rPr>
            </w:pPr>
          </w:p>
        </w:tc>
        <w:tc>
          <w:tcPr>
            <w:tcW w:w="180" w:type="pct"/>
            <w:vMerge/>
            <w:tcBorders>
              <w:top w:val="nil"/>
              <w:left w:val="nil"/>
              <w:bottom w:val="nil"/>
              <w:right w:val="nil"/>
            </w:tcBorders>
            <w:vAlign w:val="center"/>
            <w:hideMark/>
          </w:tcPr>
          <w:p w14:paraId="0C0CF56D"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6830087F" w14:textId="77777777" w:rsidR="00186C7D" w:rsidRPr="00646B5F" w:rsidRDefault="00186C7D" w:rsidP="00FA0351">
            <w:pPr>
              <w:spacing w:line="276" w:lineRule="auto"/>
              <w:jc w:val="center"/>
              <w:rPr>
                <w:rFonts w:ascii="Times New Roman" w:hAnsi="Times New Roman"/>
              </w:rPr>
            </w:pPr>
            <w:r w:rsidRPr="00646B5F">
              <w:rPr>
                <w:rFonts w:ascii="Times New Roman" w:hAnsi="Times New Roman"/>
              </w:rPr>
              <w:t>XX</w:t>
            </w:r>
          </w:p>
        </w:tc>
        <w:tc>
          <w:tcPr>
            <w:tcW w:w="180" w:type="pct"/>
            <w:vMerge/>
            <w:tcBorders>
              <w:top w:val="nil"/>
              <w:left w:val="nil"/>
              <w:bottom w:val="nil"/>
              <w:right w:val="nil"/>
            </w:tcBorders>
            <w:vAlign w:val="center"/>
            <w:hideMark/>
          </w:tcPr>
          <w:p w14:paraId="15C2EF4B" w14:textId="77777777" w:rsidR="00186C7D" w:rsidRPr="00646B5F" w:rsidRDefault="00186C7D" w:rsidP="00FA0351">
            <w:pPr>
              <w:spacing w:line="276" w:lineRule="auto"/>
              <w:rPr>
                <w:rFonts w:ascii="Times New Roman" w:hAnsi="Times New Roman"/>
              </w:rPr>
            </w:pPr>
          </w:p>
        </w:tc>
        <w:tc>
          <w:tcPr>
            <w:tcW w:w="367" w:type="pct"/>
            <w:vMerge/>
            <w:tcBorders>
              <w:top w:val="nil"/>
              <w:left w:val="nil"/>
              <w:bottom w:val="nil"/>
              <w:right w:val="single" w:sz="8" w:space="0" w:color="auto"/>
            </w:tcBorders>
            <w:vAlign w:val="center"/>
            <w:hideMark/>
          </w:tcPr>
          <w:p w14:paraId="7262CD16" w14:textId="77777777" w:rsidR="00186C7D" w:rsidRPr="00646B5F" w:rsidRDefault="00186C7D" w:rsidP="00FA0351">
            <w:pPr>
              <w:spacing w:line="276" w:lineRule="auto"/>
              <w:rPr>
                <w:rFonts w:ascii="Times New Roman" w:hAnsi="Times New Roman"/>
              </w:rPr>
            </w:pPr>
          </w:p>
        </w:tc>
      </w:tr>
      <w:tr w:rsidR="00186C7D" w:rsidRPr="00646B5F" w14:paraId="78BA0938" w14:textId="77777777" w:rsidTr="00FA0351">
        <w:tc>
          <w:tcPr>
            <w:tcW w:w="2482" w:type="pct"/>
            <w:tcBorders>
              <w:top w:val="nil"/>
              <w:left w:val="single" w:sz="8" w:space="0" w:color="auto"/>
              <w:bottom w:val="nil"/>
              <w:right w:val="nil"/>
            </w:tcBorders>
            <w:shd w:val="clear" w:color="auto" w:fill="auto"/>
            <w:vAlign w:val="center"/>
            <w:hideMark/>
          </w:tcPr>
          <w:p w14:paraId="0C48828A" w14:textId="77777777" w:rsidR="00186C7D" w:rsidRPr="00646B5F" w:rsidRDefault="00186C7D" w:rsidP="00FA0351">
            <w:pPr>
              <w:spacing w:line="276" w:lineRule="auto"/>
              <w:rPr>
                <w:rFonts w:ascii="Times New Roman" w:hAnsi="Times New Roman"/>
                <w:u w:val="single"/>
              </w:rPr>
            </w:pPr>
            <w:r w:rsidRPr="00646B5F">
              <w:rPr>
                <w:rFonts w:ascii="Times New Roman" w:hAnsi="Times New Roman"/>
              </w:rPr>
              <w:t>(Χρεωστικοί τόκοι και συναφή έξοδα)</w:t>
            </w:r>
          </w:p>
        </w:tc>
        <w:tc>
          <w:tcPr>
            <w:tcW w:w="180" w:type="pct"/>
            <w:tcBorders>
              <w:top w:val="nil"/>
              <w:left w:val="nil"/>
              <w:bottom w:val="nil"/>
              <w:right w:val="nil"/>
            </w:tcBorders>
            <w:shd w:val="clear" w:color="auto" w:fill="auto"/>
            <w:noWrap/>
            <w:vAlign w:val="center"/>
            <w:hideMark/>
          </w:tcPr>
          <w:p w14:paraId="54C49F6E" w14:textId="77777777" w:rsidR="00186C7D" w:rsidRPr="00646B5F" w:rsidRDefault="00186C7D" w:rsidP="00FA0351">
            <w:pPr>
              <w:spacing w:line="276" w:lineRule="auto"/>
              <w:rPr>
                <w:rFonts w:ascii="Times New Roman" w:hAnsi="Times New Roman"/>
                <w:u w:val="single"/>
              </w:rPr>
            </w:pPr>
          </w:p>
        </w:tc>
        <w:tc>
          <w:tcPr>
            <w:tcW w:w="683" w:type="pct"/>
            <w:tcBorders>
              <w:top w:val="nil"/>
              <w:left w:val="nil"/>
              <w:bottom w:val="nil"/>
              <w:right w:val="nil"/>
            </w:tcBorders>
            <w:shd w:val="clear" w:color="auto" w:fill="auto"/>
            <w:noWrap/>
            <w:vAlign w:val="center"/>
            <w:hideMark/>
          </w:tcPr>
          <w:p w14:paraId="16251AC0" w14:textId="77777777" w:rsidR="00186C7D" w:rsidRPr="00646B5F" w:rsidRDefault="00186C7D" w:rsidP="00FA0351">
            <w:pPr>
              <w:spacing w:line="276" w:lineRule="auto"/>
              <w:rPr>
                <w:rFonts w:ascii="Times New Roman" w:hAnsi="Times New Roman"/>
              </w:rPr>
            </w:pPr>
          </w:p>
        </w:tc>
        <w:tc>
          <w:tcPr>
            <w:tcW w:w="106" w:type="pct"/>
            <w:tcBorders>
              <w:top w:val="nil"/>
              <w:left w:val="nil"/>
              <w:bottom w:val="nil"/>
              <w:right w:val="nil"/>
            </w:tcBorders>
            <w:shd w:val="clear" w:color="auto" w:fill="auto"/>
            <w:noWrap/>
            <w:vAlign w:val="center"/>
            <w:hideMark/>
          </w:tcPr>
          <w:p w14:paraId="287FFEC9" w14:textId="77777777" w:rsidR="00186C7D" w:rsidRPr="00646B5F" w:rsidRDefault="00186C7D" w:rsidP="00FA0351">
            <w:pPr>
              <w:spacing w:line="276" w:lineRule="auto"/>
              <w:rPr>
                <w:rFonts w:ascii="Times New Roman" w:hAnsi="Times New Roman"/>
              </w:rPr>
            </w:pPr>
          </w:p>
        </w:tc>
        <w:tc>
          <w:tcPr>
            <w:tcW w:w="217" w:type="pct"/>
            <w:tcBorders>
              <w:top w:val="nil"/>
              <w:left w:val="nil"/>
              <w:bottom w:val="nil"/>
              <w:right w:val="single" w:sz="8" w:space="0" w:color="auto"/>
            </w:tcBorders>
            <w:shd w:val="clear" w:color="auto" w:fill="auto"/>
            <w:noWrap/>
            <w:vAlign w:val="center"/>
            <w:hideMark/>
          </w:tcPr>
          <w:p w14:paraId="515E1FFD"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nil"/>
              <w:right w:val="nil"/>
            </w:tcBorders>
            <w:shd w:val="clear" w:color="auto" w:fill="auto"/>
            <w:noWrap/>
            <w:vAlign w:val="center"/>
            <w:hideMark/>
          </w:tcPr>
          <w:p w14:paraId="22FE04E1" w14:textId="77777777" w:rsidR="00186C7D" w:rsidRPr="00646B5F" w:rsidRDefault="00186C7D" w:rsidP="00FA0351">
            <w:pPr>
              <w:spacing w:line="276" w:lineRule="auto"/>
              <w:rPr>
                <w:rFonts w:ascii="Times New Roman" w:hAnsi="Times New Roman"/>
              </w:rPr>
            </w:pPr>
          </w:p>
        </w:tc>
        <w:tc>
          <w:tcPr>
            <w:tcW w:w="603" w:type="pct"/>
            <w:tcBorders>
              <w:top w:val="nil"/>
              <w:left w:val="nil"/>
              <w:bottom w:val="nil"/>
              <w:right w:val="nil"/>
            </w:tcBorders>
            <w:shd w:val="clear" w:color="auto" w:fill="auto"/>
            <w:noWrap/>
            <w:vAlign w:val="center"/>
            <w:hideMark/>
          </w:tcPr>
          <w:p w14:paraId="060DE8A9" w14:textId="77777777" w:rsidR="00186C7D" w:rsidRPr="00646B5F" w:rsidRDefault="00186C7D" w:rsidP="00FA0351">
            <w:pPr>
              <w:spacing w:line="276" w:lineRule="auto"/>
              <w:rPr>
                <w:rFonts w:ascii="Times New Roman" w:hAnsi="Times New Roman"/>
              </w:rPr>
            </w:pPr>
          </w:p>
        </w:tc>
        <w:tc>
          <w:tcPr>
            <w:tcW w:w="180" w:type="pct"/>
            <w:tcBorders>
              <w:top w:val="nil"/>
              <w:left w:val="nil"/>
              <w:bottom w:val="nil"/>
              <w:right w:val="nil"/>
            </w:tcBorders>
            <w:shd w:val="clear" w:color="auto" w:fill="auto"/>
            <w:noWrap/>
            <w:vAlign w:val="center"/>
            <w:hideMark/>
          </w:tcPr>
          <w:p w14:paraId="5EA3425B" w14:textId="77777777" w:rsidR="00186C7D" w:rsidRPr="00646B5F" w:rsidRDefault="00186C7D" w:rsidP="00FA0351">
            <w:pPr>
              <w:spacing w:line="276" w:lineRule="auto"/>
              <w:rPr>
                <w:rFonts w:ascii="Times New Roman" w:hAnsi="Times New Roman"/>
              </w:rPr>
            </w:pPr>
          </w:p>
        </w:tc>
        <w:tc>
          <w:tcPr>
            <w:tcW w:w="367" w:type="pct"/>
            <w:tcBorders>
              <w:top w:val="nil"/>
              <w:left w:val="nil"/>
              <w:bottom w:val="nil"/>
              <w:right w:val="single" w:sz="8" w:space="0" w:color="auto"/>
            </w:tcBorders>
            <w:shd w:val="clear" w:color="auto" w:fill="auto"/>
            <w:noWrap/>
            <w:vAlign w:val="center"/>
            <w:hideMark/>
          </w:tcPr>
          <w:p w14:paraId="38358848"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r>
      <w:tr w:rsidR="00186C7D" w:rsidRPr="00646B5F" w14:paraId="5DF2DA9B" w14:textId="77777777" w:rsidTr="00FA0351">
        <w:tc>
          <w:tcPr>
            <w:tcW w:w="2482" w:type="pct"/>
            <w:tcBorders>
              <w:top w:val="nil"/>
              <w:left w:val="single" w:sz="8" w:space="0" w:color="auto"/>
              <w:bottom w:val="single" w:sz="8" w:space="0" w:color="auto"/>
              <w:right w:val="nil"/>
            </w:tcBorders>
            <w:shd w:val="clear" w:color="auto" w:fill="auto"/>
            <w:noWrap/>
            <w:vAlign w:val="center"/>
            <w:hideMark/>
          </w:tcPr>
          <w:p w14:paraId="1400AC19"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single" w:sz="8" w:space="0" w:color="auto"/>
              <w:right w:val="nil"/>
            </w:tcBorders>
            <w:shd w:val="clear" w:color="auto" w:fill="auto"/>
            <w:noWrap/>
            <w:vAlign w:val="center"/>
            <w:hideMark/>
          </w:tcPr>
          <w:p w14:paraId="78D6ED35"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683" w:type="pct"/>
            <w:tcBorders>
              <w:top w:val="nil"/>
              <w:left w:val="nil"/>
              <w:bottom w:val="single" w:sz="8" w:space="0" w:color="auto"/>
              <w:right w:val="nil"/>
            </w:tcBorders>
            <w:shd w:val="clear" w:color="auto" w:fill="auto"/>
            <w:noWrap/>
            <w:vAlign w:val="center"/>
            <w:hideMark/>
          </w:tcPr>
          <w:p w14:paraId="6856F7F2"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06" w:type="pct"/>
            <w:tcBorders>
              <w:top w:val="nil"/>
              <w:left w:val="nil"/>
              <w:bottom w:val="single" w:sz="8" w:space="0" w:color="auto"/>
              <w:right w:val="nil"/>
            </w:tcBorders>
            <w:shd w:val="clear" w:color="auto" w:fill="auto"/>
            <w:noWrap/>
            <w:vAlign w:val="center"/>
            <w:hideMark/>
          </w:tcPr>
          <w:p w14:paraId="6B72FC1E"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217" w:type="pct"/>
            <w:tcBorders>
              <w:top w:val="nil"/>
              <w:left w:val="nil"/>
              <w:bottom w:val="single" w:sz="8" w:space="0" w:color="auto"/>
              <w:right w:val="single" w:sz="8" w:space="0" w:color="auto"/>
            </w:tcBorders>
            <w:shd w:val="clear" w:color="auto" w:fill="auto"/>
            <w:noWrap/>
            <w:vAlign w:val="center"/>
            <w:hideMark/>
          </w:tcPr>
          <w:p w14:paraId="353EF8BF"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single" w:sz="8" w:space="0" w:color="auto"/>
              <w:right w:val="nil"/>
            </w:tcBorders>
            <w:shd w:val="clear" w:color="auto" w:fill="auto"/>
            <w:noWrap/>
            <w:vAlign w:val="center"/>
            <w:hideMark/>
          </w:tcPr>
          <w:p w14:paraId="4BD975F4"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603" w:type="pct"/>
            <w:tcBorders>
              <w:top w:val="nil"/>
              <w:left w:val="nil"/>
              <w:bottom w:val="single" w:sz="8" w:space="0" w:color="auto"/>
              <w:right w:val="nil"/>
            </w:tcBorders>
            <w:shd w:val="clear" w:color="auto" w:fill="auto"/>
            <w:noWrap/>
            <w:vAlign w:val="center"/>
            <w:hideMark/>
          </w:tcPr>
          <w:p w14:paraId="708EDED0"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180" w:type="pct"/>
            <w:tcBorders>
              <w:top w:val="nil"/>
              <w:left w:val="nil"/>
              <w:bottom w:val="single" w:sz="8" w:space="0" w:color="auto"/>
              <w:right w:val="nil"/>
            </w:tcBorders>
            <w:shd w:val="clear" w:color="auto" w:fill="auto"/>
            <w:noWrap/>
            <w:vAlign w:val="center"/>
            <w:hideMark/>
          </w:tcPr>
          <w:p w14:paraId="3406D536"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c>
          <w:tcPr>
            <w:tcW w:w="367" w:type="pct"/>
            <w:tcBorders>
              <w:top w:val="nil"/>
              <w:left w:val="nil"/>
              <w:bottom w:val="single" w:sz="8" w:space="0" w:color="auto"/>
              <w:right w:val="single" w:sz="8" w:space="0" w:color="auto"/>
            </w:tcBorders>
            <w:shd w:val="clear" w:color="auto" w:fill="auto"/>
            <w:noWrap/>
            <w:vAlign w:val="center"/>
            <w:hideMark/>
          </w:tcPr>
          <w:p w14:paraId="052E5801" w14:textId="77777777" w:rsidR="00186C7D" w:rsidRPr="00646B5F" w:rsidRDefault="00186C7D" w:rsidP="00FA0351">
            <w:pPr>
              <w:spacing w:line="276" w:lineRule="auto"/>
              <w:rPr>
                <w:rFonts w:ascii="Times New Roman" w:hAnsi="Times New Roman"/>
              </w:rPr>
            </w:pPr>
            <w:r w:rsidRPr="00646B5F">
              <w:rPr>
                <w:rFonts w:ascii="Times New Roman" w:hAnsi="Times New Roman"/>
              </w:rPr>
              <w:t> </w:t>
            </w:r>
          </w:p>
        </w:tc>
      </w:tr>
      <w:tr w:rsidR="00186C7D" w:rsidRPr="00646B5F" w14:paraId="06FE6EE5" w14:textId="77777777" w:rsidTr="00FA0351">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8B947A5" w14:textId="77777777" w:rsidR="00186C7D" w:rsidRPr="00646B5F" w:rsidRDefault="00186C7D" w:rsidP="00FA0351">
            <w:pPr>
              <w:spacing w:line="276" w:lineRule="auto"/>
              <w:rPr>
                <w:rFonts w:ascii="Times New Roman" w:hAnsi="Times New Roman"/>
              </w:rPr>
            </w:pPr>
            <w:r w:rsidRPr="00646B5F">
              <w:rPr>
                <w:rFonts w:ascii="Times New Roman" w:hAnsi="Times New Roman"/>
              </w:rPr>
              <w:t xml:space="preserve">Με βάση τους ανωτέρω αριθμοδείκτες και σύμφωνα με τα οριζόμενα στο άρθρο 2 παράγραφος 18 του Κανονισμού (ΕΕ) αριθ. 651/2014, η Εταιρεία (δεν) είναι προβληματική. </w:t>
            </w:r>
          </w:p>
        </w:tc>
      </w:tr>
    </w:tbl>
    <w:p w14:paraId="69F0F485" w14:textId="77777777" w:rsidR="00186C7D" w:rsidRPr="00646B5F" w:rsidRDefault="00186C7D" w:rsidP="00186C7D">
      <w:pPr>
        <w:pStyle w:val="Bodytext20"/>
        <w:shd w:val="clear" w:color="auto" w:fill="auto"/>
        <w:tabs>
          <w:tab w:val="left" w:leader="dot" w:pos="8284"/>
        </w:tabs>
        <w:spacing w:line="276" w:lineRule="auto"/>
        <w:rPr>
          <w:rFonts w:ascii="Times New Roman" w:hAnsi="Times New Roman"/>
          <w:lang w:bidi="el-GR"/>
        </w:rPr>
      </w:pPr>
    </w:p>
    <w:p w14:paraId="2646C533" w14:textId="77777777" w:rsidR="00186C7D" w:rsidRPr="00646B5F" w:rsidRDefault="00186C7D" w:rsidP="00186C7D">
      <w:pPr>
        <w:pStyle w:val="Bodytext20"/>
        <w:shd w:val="clear" w:color="auto" w:fill="auto"/>
        <w:tabs>
          <w:tab w:val="left" w:leader="dot" w:pos="8284"/>
        </w:tabs>
        <w:spacing w:line="276" w:lineRule="auto"/>
        <w:rPr>
          <w:rFonts w:ascii="Times New Roman" w:hAnsi="Times New Roman"/>
          <w:lang w:bidi="el-GR"/>
        </w:rPr>
      </w:pPr>
    </w:p>
    <w:p w14:paraId="0407EABB" w14:textId="77777777" w:rsidR="00186C7D" w:rsidRPr="00646B5F" w:rsidRDefault="00186C7D" w:rsidP="00186C7D">
      <w:pPr>
        <w:pStyle w:val="Bodytext20"/>
        <w:shd w:val="clear" w:color="auto" w:fill="auto"/>
        <w:tabs>
          <w:tab w:val="left" w:leader="dot" w:pos="8284"/>
        </w:tabs>
        <w:spacing w:line="276" w:lineRule="auto"/>
        <w:rPr>
          <w:rFonts w:ascii="Times New Roman" w:hAnsi="Times New Roman"/>
          <w:lang w:bidi="el-GR"/>
        </w:rPr>
      </w:pPr>
    </w:p>
    <w:tbl>
      <w:tblPr>
        <w:tblW w:w="97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593"/>
        <w:gridCol w:w="2087"/>
        <w:gridCol w:w="1651"/>
        <w:gridCol w:w="2250"/>
      </w:tblGrid>
      <w:tr w:rsidR="00186C7D" w:rsidRPr="00646B5F" w14:paraId="1C22BF26" w14:textId="77777777" w:rsidTr="00FA0351">
        <w:trPr>
          <w:trHeight w:val="280"/>
        </w:trPr>
        <w:tc>
          <w:tcPr>
            <w:tcW w:w="9708" w:type="dxa"/>
            <w:gridSpan w:val="5"/>
            <w:tcBorders>
              <w:bottom w:val="single" w:sz="12" w:space="0" w:color="auto"/>
            </w:tcBorders>
            <w:shd w:val="clear" w:color="auto" w:fill="auto"/>
            <w:noWrap/>
            <w:vAlign w:val="center"/>
            <w:hideMark/>
          </w:tcPr>
          <w:p w14:paraId="3EC4BA10" w14:textId="77777777" w:rsidR="00186C7D" w:rsidRPr="000D0865" w:rsidRDefault="00186C7D" w:rsidP="00FA0351">
            <w:pPr>
              <w:rPr>
                <w:rFonts w:ascii="Times New Roman" w:hAnsi="Times New Roman"/>
              </w:rPr>
            </w:pPr>
            <w:r w:rsidRPr="000D0865">
              <w:rPr>
                <w:rFonts w:ascii="Times New Roman" w:hAnsi="Times New Roman"/>
                <w:b/>
                <w:bCs/>
              </w:rPr>
              <w:t>«Γ. ΠΙΝΑΚΑΣ ποσών αυτόματης επιστροφής (</w:t>
            </w:r>
            <w:proofErr w:type="spellStart"/>
            <w:r w:rsidRPr="000D0865">
              <w:rPr>
                <w:rFonts w:ascii="Times New Roman" w:hAnsi="Times New Roman"/>
                <w:b/>
                <w:bCs/>
              </w:rPr>
              <w:t>Clawback</w:t>
            </w:r>
            <w:proofErr w:type="spellEnd"/>
            <w:r w:rsidRPr="000D0865">
              <w:rPr>
                <w:rFonts w:ascii="Times New Roman" w:hAnsi="Times New Roman"/>
                <w:b/>
                <w:bCs/>
              </w:rPr>
              <w:t>),  καθώς και υπερβαλλόντων ποσών επιστροφής νοσοκομειακής φαρμακευτικής δαπάνης (</w:t>
            </w:r>
            <w:proofErr w:type="spellStart"/>
            <w:r w:rsidRPr="000D0865">
              <w:rPr>
                <w:rFonts w:ascii="Times New Roman" w:hAnsi="Times New Roman"/>
                <w:b/>
                <w:bCs/>
              </w:rPr>
              <w:t>Clawback</w:t>
            </w:r>
            <w:proofErr w:type="spellEnd"/>
            <w:r w:rsidRPr="000D0865">
              <w:rPr>
                <w:rFonts w:ascii="Times New Roman" w:hAnsi="Times New Roman"/>
                <w:b/>
                <w:bCs/>
              </w:rPr>
              <w:t>)  όλων των περιπτώσεων  και κατηγοριών που προβλέπονται  από την σχετική νομοθεσία και που καταλογίστηκαν από τον ΕΟΠΥΥ ή/και το Υπουργείο Υγείας  στις φαρμακευτικές επιχειρήσεις ή ΚΑΚ, καθώς και η έκπτωση την οποία χορηγούν οι Κ.Α.Κ. ή οι φαρμακευτικές εταιρείες στο πλαίσιο των διαπραγματεύσεων τους με την Επιτροπή διαπραγμάτευσης Τιμών και Φαρμάκων του Ε.Ο.Π.Υ.Υ. κατ’ άρθρο 254 του ν. 4512/2018 (Α΄5), και η οποία αντιστοιχεί έως το ποσό αυτόματης επιστροφής (</w:t>
            </w:r>
            <w:proofErr w:type="spellStart"/>
            <w:r w:rsidRPr="000D0865">
              <w:rPr>
                <w:rFonts w:ascii="Times New Roman" w:hAnsi="Times New Roman"/>
                <w:b/>
                <w:bCs/>
              </w:rPr>
              <w:t>clawback</w:t>
            </w:r>
            <w:proofErr w:type="spellEnd"/>
            <w:r w:rsidRPr="000D0865">
              <w:rPr>
                <w:rFonts w:ascii="Times New Roman" w:hAnsi="Times New Roman"/>
                <w:b/>
                <w:bCs/>
              </w:rPr>
              <w:t xml:space="preserve">) που θα καταλογιζόταν σε βάρος της εάν δεν είχε ενταχθεί σε κλειστό προϋπολογισμό </w:t>
            </w:r>
            <w:r w:rsidRPr="000D0865">
              <w:rPr>
                <w:rFonts w:ascii="Times New Roman" w:hAnsi="Times New Roman"/>
              </w:rPr>
              <w:t>για τις χρήσεις 2021 και 2022</w:t>
            </w:r>
            <w:r w:rsidRPr="000D0865">
              <w:rPr>
                <w:rFonts w:ascii="Times New Roman" w:hAnsi="Times New Roman"/>
                <w:b/>
                <w:bCs/>
              </w:rPr>
              <w:t>»</w:t>
            </w:r>
          </w:p>
        </w:tc>
      </w:tr>
      <w:tr w:rsidR="00186C7D" w:rsidRPr="00646B5F" w14:paraId="7AE76BCE" w14:textId="77777777" w:rsidTr="00FA0351">
        <w:trPr>
          <w:trHeight w:val="1076"/>
        </w:trPr>
        <w:tc>
          <w:tcPr>
            <w:tcW w:w="2127" w:type="dxa"/>
            <w:tcBorders>
              <w:top w:val="single" w:sz="12" w:space="0" w:color="auto"/>
              <w:bottom w:val="single" w:sz="12" w:space="0" w:color="auto"/>
            </w:tcBorders>
            <w:shd w:val="clear" w:color="auto" w:fill="auto"/>
            <w:vAlign w:val="center"/>
            <w:hideMark/>
          </w:tcPr>
          <w:p w14:paraId="7C0BC548" w14:textId="77777777" w:rsidR="00186C7D" w:rsidRPr="00646B5F" w:rsidRDefault="00186C7D" w:rsidP="00FA0351">
            <w:pPr>
              <w:jc w:val="center"/>
              <w:rPr>
                <w:rFonts w:ascii="Times New Roman" w:hAnsi="Times New Roman"/>
                <w:sz w:val="22"/>
                <w:szCs w:val="22"/>
              </w:rPr>
            </w:pPr>
            <w:r w:rsidRPr="00646B5F">
              <w:rPr>
                <w:rFonts w:ascii="Times New Roman" w:hAnsi="Times New Roman"/>
                <w:sz w:val="22"/>
                <w:szCs w:val="22"/>
              </w:rPr>
              <w:lastRenderedPageBreak/>
              <w:t xml:space="preserve">Είδος-κατηγορία </w:t>
            </w:r>
            <w:proofErr w:type="spellStart"/>
            <w:r w:rsidRPr="00646B5F">
              <w:rPr>
                <w:rFonts w:ascii="Times New Roman" w:hAnsi="Times New Roman"/>
                <w:sz w:val="22"/>
                <w:szCs w:val="22"/>
              </w:rPr>
              <w:t>clawback</w:t>
            </w:r>
            <w:proofErr w:type="spellEnd"/>
            <w:r w:rsidRPr="00646B5F">
              <w:rPr>
                <w:rFonts w:ascii="Times New Roman" w:hAnsi="Times New Roman"/>
                <w:sz w:val="22"/>
                <w:szCs w:val="22"/>
              </w:rPr>
              <w:t xml:space="preserve"> –έκπτωσης όπως αναγράφεται στη παράγραφο "Θέμα" του σχετικού εγγράφου</w:t>
            </w:r>
          </w:p>
        </w:tc>
        <w:tc>
          <w:tcPr>
            <w:tcW w:w="1593" w:type="dxa"/>
            <w:tcBorders>
              <w:top w:val="single" w:sz="12" w:space="0" w:color="auto"/>
              <w:bottom w:val="single" w:sz="12" w:space="0" w:color="auto"/>
            </w:tcBorders>
            <w:shd w:val="clear" w:color="auto" w:fill="auto"/>
            <w:vAlign w:val="center"/>
            <w:hideMark/>
          </w:tcPr>
          <w:p w14:paraId="6A9C4900" w14:textId="77777777" w:rsidR="00186C7D" w:rsidRPr="00646B5F" w:rsidRDefault="00186C7D" w:rsidP="00FA0351">
            <w:pPr>
              <w:jc w:val="center"/>
              <w:rPr>
                <w:rFonts w:ascii="Times New Roman" w:hAnsi="Times New Roman"/>
                <w:sz w:val="22"/>
                <w:szCs w:val="22"/>
              </w:rPr>
            </w:pPr>
            <w:r w:rsidRPr="00646B5F">
              <w:rPr>
                <w:rFonts w:ascii="Times New Roman" w:hAnsi="Times New Roman"/>
                <w:sz w:val="22"/>
                <w:szCs w:val="22"/>
              </w:rPr>
              <w:t>Αριθμός πρωτοκόλλου</w:t>
            </w:r>
          </w:p>
        </w:tc>
        <w:tc>
          <w:tcPr>
            <w:tcW w:w="2087" w:type="dxa"/>
            <w:tcBorders>
              <w:top w:val="single" w:sz="12" w:space="0" w:color="auto"/>
              <w:bottom w:val="single" w:sz="12" w:space="0" w:color="auto"/>
            </w:tcBorders>
            <w:shd w:val="clear" w:color="auto" w:fill="auto"/>
            <w:vAlign w:val="center"/>
            <w:hideMark/>
          </w:tcPr>
          <w:p w14:paraId="08A969EF" w14:textId="77777777" w:rsidR="00186C7D" w:rsidRPr="000D0865" w:rsidRDefault="00186C7D" w:rsidP="00FA0351">
            <w:pPr>
              <w:jc w:val="center"/>
              <w:rPr>
                <w:rFonts w:ascii="Times New Roman" w:hAnsi="Times New Roman"/>
                <w:sz w:val="22"/>
                <w:szCs w:val="22"/>
              </w:rPr>
            </w:pPr>
            <w:r w:rsidRPr="000D0865">
              <w:rPr>
                <w:rFonts w:ascii="Times New Roman" w:hAnsi="Times New Roman"/>
                <w:sz w:val="22"/>
                <w:szCs w:val="22"/>
              </w:rPr>
              <w:t xml:space="preserve">Ημερομηνία πρωτοκόλλου </w:t>
            </w:r>
          </w:p>
        </w:tc>
        <w:tc>
          <w:tcPr>
            <w:tcW w:w="1651" w:type="dxa"/>
            <w:tcBorders>
              <w:top w:val="single" w:sz="12" w:space="0" w:color="auto"/>
              <w:bottom w:val="single" w:sz="12" w:space="0" w:color="auto"/>
            </w:tcBorders>
            <w:shd w:val="clear" w:color="auto" w:fill="auto"/>
            <w:vAlign w:val="center"/>
            <w:hideMark/>
          </w:tcPr>
          <w:p w14:paraId="66519CA3" w14:textId="77777777" w:rsidR="00186C7D" w:rsidRPr="00646B5F" w:rsidRDefault="00186C7D" w:rsidP="00FA0351">
            <w:pPr>
              <w:jc w:val="center"/>
              <w:rPr>
                <w:rFonts w:ascii="Times New Roman" w:hAnsi="Times New Roman"/>
                <w:sz w:val="22"/>
                <w:szCs w:val="22"/>
              </w:rPr>
            </w:pPr>
            <w:r w:rsidRPr="00646B5F">
              <w:rPr>
                <w:rFonts w:ascii="Times New Roman" w:hAnsi="Times New Roman"/>
                <w:sz w:val="22"/>
                <w:szCs w:val="22"/>
              </w:rPr>
              <w:t xml:space="preserve">Χρήση που αφορά </w:t>
            </w:r>
          </w:p>
        </w:tc>
        <w:tc>
          <w:tcPr>
            <w:tcW w:w="2250" w:type="dxa"/>
            <w:tcBorders>
              <w:top w:val="single" w:sz="12" w:space="0" w:color="auto"/>
              <w:bottom w:val="single" w:sz="12" w:space="0" w:color="auto"/>
            </w:tcBorders>
            <w:shd w:val="clear" w:color="auto" w:fill="auto"/>
            <w:vAlign w:val="center"/>
            <w:hideMark/>
          </w:tcPr>
          <w:p w14:paraId="63F2F680" w14:textId="77777777" w:rsidR="00186C7D" w:rsidRPr="00646B5F" w:rsidRDefault="00186C7D" w:rsidP="00FA0351">
            <w:pPr>
              <w:jc w:val="center"/>
              <w:rPr>
                <w:rFonts w:ascii="Times New Roman" w:hAnsi="Times New Roman"/>
                <w:sz w:val="22"/>
                <w:szCs w:val="22"/>
              </w:rPr>
            </w:pPr>
            <w:r w:rsidRPr="00646B5F">
              <w:rPr>
                <w:rFonts w:ascii="Times New Roman" w:hAnsi="Times New Roman"/>
                <w:sz w:val="22"/>
                <w:szCs w:val="22"/>
              </w:rPr>
              <w:t>Ποσό όπως αναγράφεται στο σχετικό έγγραφο</w:t>
            </w:r>
          </w:p>
        </w:tc>
      </w:tr>
    </w:tbl>
    <w:p w14:paraId="7AFF80ED" w14:textId="77777777" w:rsidR="0039042A" w:rsidRPr="00186C7D" w:rsidRDefault="0039042A" w:rsidP="00186C7D"/>
    <w:sectPr w:rsidR="0039042A" w:rsidRPr="00186C7D" w:rsidSect="009A5F7D">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74D1" w14:textId="77777777" w:rsidR="009A5F7D" w:rsidRDefault="009A5F7D" w:rsidP="001E226B">
      <w:r>
        <w:separator/>
      </w:r>
    </w:p>
  </w:endnote>
  <w:endnote w:type="continuationSeparator" w:id="0">
    <w:p w14:paraId="214C9E55" w14:textId="77777777" w:rsidR="009A5F7D" w:rsidRDefault="009A5F7D" w:rsidP="001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B448" w14:textId="5BFFF56F" w:rsidR="005B1E06" w:rsidRDefault="00CE44CB" w:rsidP="00CE44CB">
    <w:pPr>
      <w:pStyle w:val="a4"/>
      <w:tabs>
        <w:tab w:val="center" w:pos="4819"/>
        <w:tab w:val="left" w:pos="5880"/>
      </w:tabs>
      <w:jc w:val="left"/>
    </w:pPr>
    <w:r>
      <w:tab/>
    </w:r>
    <w:r>
      <w:tab/>
    </w:r>
    <w:sdt>
      <w:sdtPr>
        <w:id w:val="-339937346"/>
        <w:docPartObj>
          <w:docPartGallery w:val="Page Numbers (Bottom of Page)"/>
          <w:docPartUnique/>
        </w:docPartObj>
      </w:sdtPr>
      <w:sdtEndPr>
        <w:rPr>
          <w:noProof/>
        </w:rPr>
      </w:sdtEndPr>
      <w:sdtContent>
        <w:r w:rsidR="005B1E06">
          <w:fldChar w:fldCharType="begin"/>
        </w:r>
        <w:r w:rsidR="005B1E06">
          <w:instrText xml:space="preserve"> PAGE   \* MERGEFORMAT </w:instrText>
        </w:r>
        <w:r w:rsidR="005B1E06">
          <w:fldChar w:fldCharType="separate"/>
        </w:r>
        <w:r w:rsidR="00940BEA">
          <w:rPr>
            <w:noProof/>
          </w:rPr>
          <w:t>3</w:t>
        </w:r>
        <w:r w:rsidR="005B1E06">
          <w:rPr>
            <w:noProof/>
          </w:rPr>
          <w:fldChar w:fldCharType="end"/>
        </w:r>
      </w:sdtContent>
    </w:sdt>
    <w:r>
      <w:rPr>
        <w:noProof/>
      </w:rPr>
      <w:tab/>
    </w:r>
    <w:r>
      <w:rPr>
        <w:b/>
        <w:bCs/>
        <w:iCs/>
        <w:noProof/>
        <w:sz w:val="24"/>
        <w:szCs w:val="24"/>
      </w:rPr>
      <w:drawing>
        <wp:inline distT="0" distB="0" distL="0" distR="0" wp14:anchorId="3CB4B5BB" wp14:editId="7BACAC75">
          <wp:extent cx="967740" cy="557302"/>
          <wp:effectExtent l="0" t="0" r="3810" b="0"/>
          <wp:docPr id="21020938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961" cy="571250"/>
                  </a:xfrm>
                  <a:prstGeom prst="rect">
                    <a:avLst/>
                  </a:prstGeom>
                  <a:noFill/>
                  <a:ln>
                    <a:noFill/>
                  </a:ln>
                </pic:spPr>
              </pic:pic>
            </a:graphicData>
          </a:graphic>
        </wp:inline>
      </w:drawing>
    </w:r>
    <w:r>
      <w:rPr>
        <w:noProof/>
      </w:rPr>
      <w:drawing>
        <wp:inline distT="0" distB="0" distL="0" distR="0" wp14:anchorId="7853662E" wp14:editId="20CC6308">
          <wp:extent cx="1225550" cy="542290"/>
          <wp:effectExtent l="0" t="0" r="0" b="0"/>
          <wp:docPr id="135834015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542290"/>
                  </a:xfrm>
                  <a:prstGeom prst="rect">
                    <a:avLst/>
                  </a:prstGeom>
                  <a:noFill/>
                </pic:spPr>
              </pic:pic>
            </a:graphicData>
          </a:graphic>
        </wp:inline>
      </w:drawing>
    </w:r>
  </w:p>
  <w:p w14:paraId="4D73D3F0" w14:textId="249A9760" w:rsidR="005B1E06" w:rsidRPr="00940BEA" w:rsidRDefault="005B1E06">
    <w:pPr>
      <w:pStyle w:val="a4"/>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FB39" w14:textId="0D58E373" w:rsidR="00940BEA" w:rsidRDefault="00940BEA">
    <w:pPr>
      <w:pStyle w:val="a4"/>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ab/>
      <w:t>1</w:t>
    </w:r>
    <w:r w:rsidR="00A73626">
      <w:rPr>
        <w:rFonts w:asciiTheme="majorHAnsi" w:eastAsiaTheme="majorEastAsia" w:hAnsiTheme="majorHAnsi" w:cstheme="majorBidi"/>
      </w:rPr>
      <w:tab/>
    </w:r>
    <w:r>
      <w:rPr>
        <w:rFonts w:asciiTheme="majorHAnsi" w:eastAsiaTheme="majorEastAsia" w:hAnsiTheme="majorHAnsi" w:cstheme="majorBidi"/>
      </w:rPr>
      <w:t xml:space="preserve"> </w:t>
    </w:r>
    <w:r w:rsidR="00A73626">
      <w:rPr>
        <w:b/>
        <w:bCs/>
        <w:iCs/>
        <w:noProof/>
        <w:sz w:val="24"/>
        <w:szCs w:val="24"/>
      </w:rPr>
      <w:drawing>
        <wp:inline distT="0" distB="0" distL="0" distR="0" wp14:anchorId="78598B76" wp14:editId="1E4821B5">
          <wp:extent cx="967740" cy="55730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961" cy="571250"/>
                  </a:xfrm>
                  <a:prstGeom prst="rect">
                    <a:avLst/>
                  </a:prstGeom>
                  <a:noFill/>
                  <a:ln>
                    <a:noFill/>
                  </a:ln>
                </pic:spPr>
              </pic:pic>
            </a:graphicData>
          </a:graphic>
        </wp:inline>
      </w:drawing>
    </w:r>
    <w:r w:rsidR="00A73626">
      <w:rPr>
        <w:noProof/>
        <w:lang w:val="en-US"/>
      </w:rPr>
      <w:drawing>
        <wp:inline distT="0" distB="0" distL="0" distR="0" wp14:anchorId="7785FE3F" wp14:editId="6A77B49D">
          <wp:extent cx="1226820" cy="542925"/>
          <wp:effectExtent l="0" t="0" r="0" b="9525"/>
          <wp:docPr id="470236122" name="Εικόνα 1"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36122" name="Εικόνα 1" descr="Εικόνα που περιέχει κείμενο, γραμματοσειρά, στιγμιότυπο οθόνης, Μπελ ηλεκτρίκ&#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542925"/>
                  </a:xfrm>
                  <a:prstGeom prst="rect">
                    <a:avLst/>
                  </a:prstGeom>
                  <a:noFill/>
                </pic:spPr>
              </pic:pic>
            </a:graphicData>
          </a:graphic>
        </wp:inline>
      </w:drawing>
    </w:r>
  </w:p>
  <w:p w14:paraId="0BBCC621" w14:textId="77777777" w:rsidR="00940BEA" w:rsidRDefault="00940B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0171" w14:textId="77777777" w:rsidR="009A5F7D" w:rsidRDefault="009A5F7D" w:rsidP="001E226B">
      <w:bookmarkStart w:id="0" w:name="_Hlk163573899"/>
      <w:bookmarkEnd w:id="0"/>
      <w:r>
        <w:separator/>
      </w:r>
    </w:p>
  </w:footnote>
  <w:footnote w:type="continuationSeparator" w:id="0">
    <w:p w14:paraId="0D06AEBD" w14:textId="77777777" w:rsidR="009A5F7D" w:rsidRDefault="009A5F7D" w:rsidP="001E226B">
      <w:r>
        <w:continuationSeparator/>
      </w:r>
    </w:p>
  </w:footnote>
  <w:footnote w:id="1">
    <w:p w14:paraId="1B1FBFD7" w14:textId="77777777" w:rsidR="00186C7D" w:rsidRPr="00B7506A" w:rsidRDefault="00186C7D" w:rsidP="00186C7D">
      <w:pPr>
        <w:pStyle w:val="a9"/>
        <w:ind w:left="284" w:hanging="284"/>
        <w:rPr>
          <w:sz w:val="16"/>
          <w:szCs w:val="16"/>
          <w:lang w:val="el-GR"/>
        </w:rPr>
      </w:pPr>
      <w:r w:rsidRPr="00265975">
        <w:rPr>
          <w:rStyle w:val="aa"/>
          <w:sz w:val="16"/>
          <w:szCs w:val="16"/>
        </w:rPr>
        <w:footnoteRef/>
      </w:r>
      <w:r w:rsidRPr="00B7506A">
        <w:rPr>
          <w:sz w:val="16"/>
          <w:szCs w:val="16"/>
          <w:lang w:val="el-GR"/>
        </w:rPr>
        <w:t xml:space="preserve"> </w:t>
      </w:r>
      <w:r w:rsidRPr="00B7506A">
        <w:rPr>
          <w:sz w:val="16"/>
          <w:szCs w:val="16"/>
          <w:lang w:val="el-GR"/>
        </w:rPr>
        <w:tab/>
        <w:t xml:space="preserve">Οι παρατιθέμενες εναλλακτικές περιπτώσεις είναι ενδεικτικές. Σε περιπτώσεις πιο σύνθετων δομών ομίλων </w:t>
      </w:r>
      <w:bookmarkStart w:id="9" w:name="_Hlk101269865"/>
      <w:r w:rsidRPr="00B7506A">
        <w:rPr>
          <w:sz w:val="16"/>
          <w:szCs w:val="16"/>
          <w:lang w:val="el-GR"/>
        </w:rPr>
        <w:t>επιχειρήσεων</w:t>
      </w:r>
      <w:bookmarkEnd w:id="9"/>
      <w:r w:rsidRPr="00B7506A">
        <w:rPr>
          <w:sz w:val="16"/>
          <w:szCs w:val="16"/>
          <w:lang w:val="el-GR"/>
        </w:rPr>
        <w:t>, το εύρος της διενεργηθείσας εργασίας θα πρέπει να προσαρμόζεται κατάλληλα.</w:t>
      </w:r>
    </w:p>
  </w:footnote>
  <w:footnote w:id="2">
    <w:p w14:paraId="2C0F5447" w14:textId="77777777" w:rsidR="00186C7D" w:rsidRPr="00B7506A" w:rsidRDefault="00186C7D" w:rsidP="00186C7D">
      <w:pPr>
        <w:pStyle w:val="a9"/>
        <w:ind w:left="284" w:hanging="284"/>
        <w:rPr>
          <w:sz w:val="16"/>
          <w:szCs w:val="16"/>
          <w:lang w:val="el-GR"/>
        </w:rPr>
      </w:pPr>
      <w:r w:rsidRPr="00265975">
        <w:rPr>
          <w:rStyle w:val="aa"/>
          <w:sz w:val="16"/>
          <w:szCs w:val="16"/>
        </w:rPr>
        <w:footnoteRef/>
      </w:r>
      <w:r w:rsidRPr="00B7506A">
        <w:rPr>
          <w:sz w:val="16"/>
          <w:szCs w:val="16"/>
          <w:lang w:val="el-GR"/>
        </w:rPr>
        <w:t xml:space="preserve"> </w:t>
      </w:r>
      <w:r w:rsidRPr="00B7506A">
        <w:rPr>
          <w:sz w:val="16"/>
          <w:szCs w:val="16"/>
          <w:lang w:val="el-GR"/>
        </w:rPr>
        <w:tab/>
        <w:t>Οι Πίνακες του Παραρτήματος προσαρμόζονται ανάλογα με το αν η υπό εξέταση εταιρεία είναι μια ανεξάρτητη επιχείρηση ή ανήκει σε όμιλο επιχειρήσεων ή έχει συνεργαζόμενες επιχειρήσεις.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A64"/>
    <w:multiLevelType w:val="hybridMultilevel"/>
    <w:tmpl w:val="EDD4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41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287"/>
    <w:rsid w:val="00006AD9"/>
    <w:rsid w:val="00012EBD"/>
    <w:rsid w:val="000229E4"/>
    <w:rsid w:val="00027CC3"/>
    <w:rsid w:val="00032F9F"/>
    <w:rsid w:val="000C2DAF"/>
    <w:rsid w:val="000D1487"/>
    <w:rsid w:val="000D57FD"/>
    <w:rsid w:val="0010786B"/>
    <w:rsid w:val="00112F9E"/>
    <w:rsid w:val="00123F1B"/>
    <w:rsid w:val="00151531"/>
    <w:rsid w:val="00186C7D"/>
    <w:rsid w:val="001E226B"/>
    <w:rsid w:val="0023313E"/>
    <w:rsid w:val="00243E40"/>
    <w:rsid w:val="002450D4"/>
    <w:rsid w:val="002A6D6A"/>
    <w:rsid w:val="00325D8C"/>
    <w:rsid w:val="00367AF8"/>
    <w:rsid w:val="003705AB"/>
    <w:rsid w:val="003811FB"/>
    <w:rsid w:val="0039042A"/>
    <w:rsid w:val="003974EE"/>
    <w:rsid w:val="003A7527"/>
    <w:rsid w:val="004233F3"/>
    <w:rsid w:val="00476AF5"/>
    <w:rsid w:val="00540620"/>
    <w:rsid w:val="005B1E06"/>
    <w:rsid w:val="00682B30"/>
    <w:rsid w:val="006936B7"/>
    <w:rsid w:val="006D1D6E"/>
    <w:rsid w:val="00723E31"/>
    <w:rsid w:val="0073592B"/>
    <w:rsid w:val="007372FB"/>
    <w:rsid w:val="00745509"/>
    <w:rsid w:val="007508D7"/>
    <w:rsid w:val="00756073"/>
    <w:rsid w:val="00792897"/>
    <w:rsid w:val="007A6E2E"/>
    <w:rsid w:val="007C7287"/>
    <w:rsid w:val="00833DE5"/>
    <w:rsid w:val="00854FB8"/>
    <w:rsid w:val="008765BB"/>
    <w:rsid w:val="00893CA6"/>
    <w:rsid w:val="008A08CA"/>
    <w:rsid w:val="00940BEA"/>
    <w:rsid w:val="009A0F26"/>
    <w:rsid w:val="009A5F7D"/>
    <w:rsid w:val="00A73626"/>
    <w:rsid w:val="00A93EEF"/>
    <w:rsid w:val="00AA6194"/>
    <w:rsid w:val="00AB6287"/>
    <w:rsid w:val="00B244CC"/>
    <w:rsid w:val="00B65824"/>
    <w:rsid w:val="00B7670D"/>
    <w:rsid w:val="00BA5055"/>
    <w:rsid w:val="00BE1627"/>
    <w:rsid w:val="00C043AD"/>
    <w:rsid w:val="00C070A6"/>
    <w:rsid w:val="00C36243"/>
    <w:rsid w:val="00C424FC"/>
    <w:rsid w:val="00C5231C"/>
    <w:rsid w:val="00CA2695"/>
    <w:rsid w:val="00CD4BBE"/>
    <w:rsid w:val="00CE44CB"/>
    <w:rsid w:val="00D37BDC"/>
    <w:rsid w:val="00D51626"/>
    <w:rsid w:val="00D54771"/>
    <w:rsid w:val="00D64C5F"/>
    <w:rsid w:val="00DC4C2A"/>
    <w:rsid w:val="00DC6266"/>
    <w:rsid w:val="00DC6EE2"/>
    <w:rsid w:val="00E33BE4"/>
    <w:rsid w:val="00E92EF0"/>
    <w:rsid w:val="00EC0F6B"/>
    <w:rsid w:val="00F1061A"/>
    <w:rsid w:val="00F30898"/>
    <w:rsid w:val="00F327A9"/>
    <w:rsid w:val="00F805B9"/>
    <w:rsid w:val="00FE11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C2A8"/>
  <w15:docId w15:val="{C45EAC95-F5E2-4ED8-A297-09B3E1FF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055"/>
    <w:pPr>
      <w:spacing w:after="0" w:line="240" w:lineRule="auto"/>
      <w:jc w:val="both"/>
    </w:pPr>
    <w:rPr>
      <w:rFonts w:ascii="Arial" w:eastAsia="Times New Roman" w:hAnsi="Arial" w:cs="Times New Roman"/>
      <w:sz w:val="20"/>
      <w:szCs w:val="20"/>
      <w:lang w:eastAsia="el-GR"/>
    </w:rPr>
  </w:style>
  <w:style w:type="paragraph" w:styleId="1">
    <w:name w:val="heading 1"/>
    <w:basedOn w:val="a"/>
    <w:next w:val="a"/>
    <w:link w:val="1Char"/>
    <w:qFormat/>
    <w:rsid w:val="00186C7D"/>
    <w:pPr>
      <w:keepNext/>
      <w:spacing w:before="240" w:after="60"/>
      <w:jc w:val="left"/>
      <w:outlineLvl w:val="0"/>
    </w:pPr>
    <w:rPr>
      <w:rFonts w:ascii="Cambria" w:hAnsi="Cambria"/>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link w:val="Bodytext30"/>
    <w:rsid w:val="00BA5055"/>
    <w:rPr>
      <w:b/>
      <w:bCs/>
      <w:shd w:val="clear" w:color="auto" w:fill="FFFFFF"/>
    </w:rPr>
  </w:style>
  <w:style w:type="character" w:customStyle="1" w:styleId="Bodytext2">
    <w:name w:val="Body text (2)_"/>
    <w:link w:val="Bodytext20"/>
    <w:rsid w:val="00BA5055"/>
    <w:rPr>
      <w:shd w:val="clear" w:color="auto" w:fill="FFFFFF"/>
    </w:rPr>
  </w:style>
  <w:style w:type="paragraph" w:customStyle="1" w:styleId="Bodytext30">
    <w:name w:val="Body text (3)"/>
    <w:basedOn w:val="a"/>
    <w:link w:val="Bodytext3"/>
    <w:rsid w:val="00BA5055"/>
    <w:pPr>
      <w:widowControl w:val="0"/>
      <w:shd w:val="clear" w:color="auto" w:fill="FFFFFF"/>
      <w:spacing w:line="0" w:lineRule="atLeas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BA5055"/>
    <w:pPr>
      <w:widowControl w:val="0"/>
      <w:shd w:val="clear" w:color="auto" w:fill="FFFFFF"/>
      <w:spacing w:line="254" w:lineRule="exact"/>
    </w:pPr>
    <w:rPr>
      <w:rFonts w:asciiTheme="minorHAnsi" w:eastAsiaTheme="minorHAnsi" w:hAnsiTheme="minorHAnsi" w:cstheme="minorBidi"/>
      <w:sz w:val="22"/>
      <w:szCs w:val="22"/>
      <w:lang w:eastAsia="en-US"/>
    </w:rPr>
  </w:style>
  <w:style w:type="paragraph" w:styleId="a3">
    <w:name w:val="header"/>
    <w:basedOn w:val="a"/>
    <w:link w:val="Char"/>
    <w:uiPriority w:val="99"/>
    <w:unhideWhenUsed/>
    <w:rsid w:val="001E226B"/>
    <w:pPr>
      <w:tabs>
        <w:tab w:val="center" w:pos="4153"/>
        <w:tab w:val="right" w:pos="8306"/>
      </w:tabs>
    </w:pPr>
  </w:style>
  <w:style w:type="character" w:customStyle="1" w:styleId="Char">
    <w:name w:val="Κεφαλίδα Char"/>
    <w:basedOn w:val="a0"/>
    <w:link w:val="a3"/>
    <w:uiPriority w:val="99"/>
    <w:rsid w:val="001E226B"/>
    <w:rPr>
      <w:rFonts w:ascii="Arial" w:eastAsia="Times New Roman" w:hAnsi="Arial" w:cs="Times New Roman"/>
      <w:sz w:val="20"/>
      <w:szCs w:val="20"/>
      <w:lang w:eastAsia="el-GR"/>
    </w:rPr>
  </w:style>
  <w:style w:type="paragraph" w:styleId="a4">
    <w:name w:val="footer"/>
    <w:basedOn w:val="a"/>
    <w:link w:val="Char0"/>
    <w:uiPriority w:val="99"/>
    <w:unhideWhenUsed/>
    <w:rsid w:val="001E226B"/>
    <w:pPr>
      <w:tabs>
        <w:tab w:val="center" w:pos="4153"/>
        <w:tab w:val="right" w:pos="8306"/>
      </w:tabs>
    </w:pPr>
  </w:style>
  <w:style w:type="character" w:customStyle="1" w:styleId="Char0">
    <w:name w:val="Υποσέλιδο Char"/>
    <w:basedOn w:val="a0"/>
    <w:link w:val="a4"/>
    <w:uiPriority w:val="99"/>
    <w:rsid w:val="001E226B"/>
    <w:rPr>
      <w:rFonts w:ascii="Arial" w:eastAsia="Times New Roman" w:hAnsi="Arial" w:cs="Times New Roman"/>
      <w:sz w:val="20"/>
      <w:szCs w:val="20"/>
      <w:lang w:eastAsia="el-GR"/>
    </w:rPr>
  </w:style>
  <w:style w:type="paragraph" w:styleId="a5">
    <w:name w:val="Balloon Text"/>
    <w:basedOn w:val="a"/>
    <w:link w:val="Char1"/>
    <w:uiPriority w:val="99"/>
    <w:semiHidden/>
    <w:unhideWhenUsed/>
    <w:rsid w:val="00325D8C"/>
    <w:rPr>
      <w:rFonts w:ascii="Segoe UI" w:hAnsi="Segoe UI" w:cs="Segoe UI"/>
      <w:sz w:val="18"/>
      <w:szCs w:val="18"/>
    </w:rPr>
  </w:style>
  <w:style w:type="character" w:customStyle="1" w:styleId="Char1">
    <w:name w:val="Κείμενο πλαισίου Char"/>
    <w:basedOn w:val="a0"/>
    <w:link w:val="a5"/>
    <w:uiPriority w:val="99"/>
    <w:semiHidden/>
    <w:rsid w:val="00325D8C"/>
    <w:rPr>
      <w:rFonts w:ascii="Segoe UI" w:eastAsia="Times New Roman" w:hAnsi="Segoe UI" w:cs="Segoe UI"/>
      <w:sz w:val="18"/>
      <w:szCs w:val="18"/>
      <w:lang w:eastAsia="el-GR"/>
    </w:rPr>
  </w:style>
  <w:style w:type="paragraph" w:customStyle="1" w:styleId="a6">
    <w:name w:val="ΥΠΗΡΕΣΙΕΣ"/>
    <w:qFormat/>
    <w:rsid w:val="00E92EF0"/>
    <w:pPr>
      <w:tabs>
        <w:tab w:val="left" w:pos="490"/>
        <w:tab w:val="left" w:pos="2184"/>
        <w:tab w:val="left" w:pos="2590"/>
      </w:tabs>
      <w:spacing w:after="0" w:line="240" w:lineRule="auto"/>
    </w:pPr>
    <w:rPr>
      <w:rFonts w:ascii="Arial" w:eastAsia="Times New Roman" w:hAnsi="Arial" w:cs="Arial"/>
      <w:b/>
      <w:color w:val="002D62"/>
      <w:sz w:val="16"/>
      <w:szCs w:val="16"/>
      <w:lang w:eastAsia="el-GR"/>
    </w:rPr>
  </w:style>
  <w:style w:type="paragraph" w:customStyle="1" w:styleId="10">
    <w:name w:val="ΔΙΕΥΘΥΝΣΗ1"/>
    <w:qFormat/>
    <w:rsid w:val="00E92EF0"/>
    <w:pPr>
      <w:tabs>
        <w:tab w:val="left" w:pos="490"/>
        <w:tab w:val="left" w:pos="2184"/>
        <w:tab w:val="left" w:pos="2590"/>
      </w:tabs>
      <w:spacing w:before="60" w:after="0" w:line="240" w:lineRule="auto"/>
    </w:pPr>
    <w:rPr>
      <w:rFonts w:ascii="Arial" w:eastAsia="Times New Roman" w:hAnsi="Arial" w:cs="Arial"/>
      <w:color w:val="002D62"/>
      <w:sz w:val="16"/>
      <w:szCs w:val="16"/>
      <w:lang w:eastAsia="el-GR"/>
    </w:rPr>
  </w:style>
  <w:style w:type="paragraph" w:customStyle="1" w:styleId="2">
    <w:name w:val="ΔΙΕΥΘΥΝΣΗ2"/>
    <w:qFormat/>
    <w:rsid w:val="00E92EF0"/>
    <w:pPr>
      <w:tabs>
        <w:tab w:val="left" w:pos="490"/>
        <w:tab w:val="left" w:pos="2184"/>
        <w:tab w:val="left" w:pos="2590"/>
      </w:tabs>
      <w:spacing w:after="0" w:line="240" w:lineRule="auto"/>
    </w:pPr>
    <w:rPr>
      <w:rFonts w:ascii="Arial" w:eastAsia="Times New Roman" w:hAnsi="Arial" w:cs="Arial"/>
      <w:color w:val="002D62"/>
      <w:sz w:val="16"/>
      <w:szCs w:val="16"/>
      <w:lang w:eastAsia="el-GR"/>
    </w:rPr>
  </w:style>
  <w:style w:type="paragraph" w:customStyle="1" w:styleId="MAIN">
    <w:name w:val="MAIN"/>
    <w:qFormat/>
    <w:rsid w:val="00E92EF0"/>
    <w:pPr>
      <w:tabs>
        <w:tab w:val="left" w:pos="406"/>
        <w:tab w:val="right" w:pos="1701"/>
        <w:tab w:val="left" w:pos="2184"/>
        <w:tab w:val="left" w:pos="2590"/>
        <w:tab w:val="left" w:pos="2786"/>
        <w:tab w:val="right" w:pos="3738"/>
      </w:tabs>
      <w:spacing w:before="60" w:after="0" w:line="240" w:lineRule="auto"/>
    </w:pPr>
    <w:rPr>
      <w:rFonts w:ascii="Arial" w:eastAsia="Times New Roman" w:hAnsi="Arial" w:cs="Arial"/>
      <w:color w:val="002D62"/>
      <w:sz w:val="16"/>
      <w:szCs w:val="16"/>
      <w:lang w:val="en-US" w:eastAsia="el-GR"/>
    </w:rPr>
  </w:style>
  <w:style w:type="paragraph" w:customStyle="1" w:styleId="FAX">
    <w:name w:val="FAX"/>
    <w:qFormat/>
    <w:rsid w:val="00E92EF0"/>
    <w:pPr>
      <w:tabs>
        <w:tab w:val="left" w:pos="406"/>
        <w:tab w:val="right" w:pos="1701"/>
        <w:tab w:val="left" w:pos="2184"/>
        <w:tab w:val="left" w:pos="2590"/>
        <w:tab w:val="left" w:pos="2786"/>
        <w:tab w:val="right" w:pos="3738"/>
      </w:tabs>
      <w:spacing w:after="0" w:line="240" w:lineRule="auto"/>
    </w:pPr>
    <w:rPr>
      <w:rFonts w:ascii="Arial" w:eastAsia="Times New Roman" w:hAnsi="Arial" w:cs="Arial"/>
      <w:color w:val="002D62"/>
      <w:sz w:val="16"/>
      <w:szCs w:val="16"/>
      <w:lang w:val="en-US" w:eastAsia="el-GR"/>
    </w:rPr>
  </w:style>
  <w:style w:type="paragraph" w:customStyle="1" w:styleId="WWW">
    <w:name w:val="WWW"/>
    <w:qFormat/>
    <w:rsid w:val="00E92EF0"/>
    <w:pPr>
      <w:tabs>
        <w:tab w:val="left" w:pos="490"/>
        <w:tab w:val="right" w:pos="1701"/>
        <w:tab w:val="left" w:pos="2184"/>
        <w:tab w:val="left" w:pos="2590"/>
        <w:tab w:val="right" w:pos="3738"/>
      </w:tabs>
      <w:spacing w:after="0" w:line="240" w:lineRule="auto"/>
    </w:pPr>
    <w:rPr>
      <w:rFonts w:ascii="Arial" w:eastAsia="Times New Roman" w:hAnsi="Arial" w:cs="Arial"/>
      <w:color w:val="002D62"/>
      <w:sz w:val="16"/>
      <w:szCs w:val="16"/>
      <w:lang w:eastAsia="el-GR"/>
    </w:rPr>
  </w:style>
  <w:style w:type="paragraph" w:styleId="a7">
    <w:name w:val="List Paragraph"/>
    <w:basedOn w:val="a"/>
    <w:qFormat/>
    <w:rsid w:val="000D57FD"/>
    <w:pPr>
      <w:spacing w:line="312" w:lineRule="auto"/>
      <w:ind w:left="720"/>
      <w:contextualSpacing/>
      <w:jc w:val="left"/>
    </w:pPr>
    <w:rPr>
      <w:rFonts w:ascii="Times New Roman" w:eastAsiaTheme="minorEastAsia" w:hAnsi="Times New Roman"/>
      <w:sz w:val="22"/>
      <w:szCs w:val="24"/>
    </w:rPr>
  </w:style>
  <w:style w:type="character" w:customStyle="1" w:styleId="1Char">
    <w:name w:val="Επικεφαλίδα 1 Char"/>
    <w:basedOn w:val="a0"/>
    <w:link w:val="1"/>
    <w:rsid w:val="00186C7D"/>
    <w:rPr>
      <w:rFonts w:ascii="Cambria" w:eastAsia="Times New Roman" w:hAnsi="Cambria" w:cs="Times New Roman"/>
      <w:b/>
      <w:bCs/>
      <w:kern w:val="32"/>
      <w:sz w:val="32"/>
      <w:szCs w:val="32"/>
      <w:lang w:val="en-US" w:eastAsia="el-GR"/>
    </w:rPr>
  </w:style>
  <w:style w:type="character" w:styleId="a8">
    <w:name w:val="annotation reference"/>
    <w:uiPriority w:val="99"/>
    <w:unhideWhenUsed/>
    <w:rsid w:val="00186C7D"/>
    <w:rPr>
      <w:sz w:val="16"/>
      <w:szCs w:val="16"/>
    </w:rPr>
  </w:style>
  <w:style w:type="paragraph" w:styleId="a9">
    <w:name w:val="footnote text"/>
    <w:aliases w:val="Schriftart: 9 pt,Schriftart: 10 pt,Schriftart: 8 pt,WB-Fußnotentext,fn,Footnotes,Footnote ak,Footnote Text Char1,Footnote Text Char2,Footnote Text Char11,Footnote Text Char3,Footnote Text Char4,Footnote Text Char5,Footnote Text Char"/>
    <w:basedOn w:val="a"/>
    <w:link w:val="Char2"/>
    <w:uiPriority w:val="99"/>
    <w:unhideWhenUsed/>
    <w:rsid w:val="00186C7D"/>
    <w:pPr>
      <w:widowControl w:val="0"/>
      <w:jc w:val="left"/>
    </w:pPr>
    <w:rPr>
      <w:rFonts w:ascii="Calibri" w:eastAsia="Calibri" w:hAnsi="Calibri" w:cs="Arial"/>
      <w:lang w:val="en-US" w:eastAsia="en-US"/>
    </w:rPr>
  </w:style>
  <w:style w:type="character" w:customStyle="1" w:styleId="Char2">
    <w:name w:val="Κείμενο υποσημείωσης Char"/>
    <w:aliases w:val="Schriftart: 9 pt Char,Schriftart: 10 pt Char,Schriftart: 8 pt Char,WB-Fußnotentext Char,fn Char,Footnotes Char,Footnote ak Char,Footnote Text Char1 Char,Footnote Text Char2 Char,Footnote Text Char11 Char,Footnote Text Char Char"/>
    <w:basedOn w:val="a0"/>
    <w:link w:val="a9"/>
    <w:uiPriority w:val="99"/>
    <w:rsid w:val="00186C7D"/>
    <w:rPr>
      <w:rFonts w:ascii="Calibri" w:eastAsia="Calibri" w:hAnsi="Calibri" w:cs="Arial"/>
      <w:sz w:val="20"/>
      <w:szCs w:val="20"/>
      <w:lang w:val="en-US"/>
    </w:rPr>
  </w:style>
  <w:style w:type="character" w:styleId="aa">
    <w:name w:val="footnote reference"/>
    <w:aliases w:val="Footnote symbol"/>
    <w:uiPriority w:val="99"/>
    <w:unhideWhenUsed/>
    <w:rsid w:val="00186C7D"/>
    <w:rPr>
      <w:vertAlign w:val="superscript"/>
    </w:rPr>
  </w:style>
  <w:style w:type="paragraph" w:customStyle="1" w:styleId="Heading61">
    <w:name w:val="Heading 61"/>
    <w:basedOn w:val="a"/>
    <w:uiPriority w:val="1"/>
    <w:qFormat/>
    <w:rsid w:val="00186C7D"/>
    <w:pPr>
      <w:widowControl w:val="0"/>
      <w:ind w:left="1197"/>
      <w:jc w:val="left"/>
      <w:outlineLvl w:val="6"/>
    </w:pPr>
    <w:rPr>
      <w:rFonts w:ascii="Tahoma" w:eastAsia="Tahoma" w:hAnsi="Tahoma" w:cs="Arial"/>
      <w:sz w:val="23"/>
      <w:szCs w:val="23"/>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90763">
      <w:bodyDiv w:val="1"/>
      <w:marLeft w:val="0"/>
      <w:marRight w:val="0"/>
      <w:marTop w:val="0"/>
      <w:marBottom w:val="0"/>
      <w:divBdr>
        <w:top w:val="none" w:sz="0" w:space="0" w:color="auto"/>
        <w:left w:val="none" w:sz="0" w:space="0" w:color="auto"/>
        <w:bottom w:val="none" w:sz="0" w:space="0" w:color="auto"/>
        <w:right w:val="none" w:sz="0" w:space="0" w:color="auto"/>
      </w:divBdr>
    </w:div>
    <w:div w:id="580528301">
      <w:bodyDiv w:val="1"/>
      <w:marLeft w:val="0"/>
      <w:marRight w:val="0"/>
      <w:marTop w:val="0"/>
      <w:marBottom w:val="0"/>
      <w:divBdr>
        <w:top w:val="none" w:sz="0" w:space="0" w:color="auto"/>
        <w:left w:val="none" w:sz="0" w:space="0" w:color="auto"/>
        <w:bottom w:val="none" w:sz="0" w:space="0" w:color="auto"/>
        <w:right w:val="none" w:sz="0" w:space="0" w:color="auto"/>
      </w:divBdr>
    </w:div>
    <w:div w:id="624196216">
      <w:bodyDiv w:val="1"/>
      <w:marLeft w:val="0"/>
      <w:marRight w:val="0"/>
      <w:marTop w:val="0"/>
      <w:marBottom w:val="0"/>
      <w:divBdr>
        <w:top w:val="none" w:sz="0" w:space="0" w:color="auto"/>
        <w:left w:val="none" w:sz="0" w:space="0" w:color="auto"/>
        <w:bottom w:val="none" w:sz="0" w:space="0" w:color="auto"/>
        <w:right w:val="none" w:sz="0" w:space="0" w:color="auto"/>
      </w:divBdr>
    </w:div>
    <w:div w:id="645862568">
      <w:bodyDiv w:val="1"/>
      <w:marLeft w:val="0"/>
      <w:marRight w:val="0"/>
      <w:marTop w:val="0"/>
      <w:marBottom w:val="0"/>
      <w:divBdr>
        <w:top w:val="none" w:sz="0" w:space="0" w:color="auto"/>
        <w:left w:val="none" w:sz="0" w:space="0" w:color="auto"/>
        <w:bottom w:val="none" w:sz="0" w:space="0" w:color="auto"/>
        <w:right w:val="none" w:sz="0" w:space="0" w:color="auto"/>
      </w:divBdr>
    </w:div>
    <w:div w:id="759913669">
      <w:bodyDiv w:val="1"/>
      <w:marLeft w:val="0"/>
      <w:marRight w:val="0"/>
      <w:marTop w:val="0"/>
      <w:marBottom w:val="0"/>
      <w:divBdr>
        <w:top w:val="none" w:sz="0" w:space="0" w:color="auto"/>
        <w:left w:val="none" w:sz="0" w:space="0" w:color="auto"/>
        <w:bottom w:val="none" w:sz="0" w:space="0" w:color="auto"/>
        <w:right w:val="none" w:sz="0" w:space="0" w:color="auto"/>
      </w:divBdr>
    </w:div>
    <w:div w:id="788014760">
      <w:bodyDiv w:val="1"/>
      <w:marLeft w:val="0"/>
      <w:marRight w:val="0"/>
      <w:marTop w:val="0"/>
      <w:marBottom w:val="0"/>
      <w:divBdr>
        <w:top w:val="none" w:sz="0" w:space="0" w:color="auto"/>
        <w:left w:val="none" w:sz="0" w:space="0" w:color="auto"/>
        <w:bottom w:val="none" w:sz="0" w:space="0" w:color="auto"/>
        <w:right w:val="none" w:sz="0" w:space="0" w:color="auto"/>
      </w:divBdr>
    </w:div>
    <w:div w:id="1051465168">
      <w:bodyDiv w:val="1"/>
      <w:marLeft w:val="0"/>
      <w:marRight w:val="0"/>
      <w:marTop w:val="0"/>
      <w:marBottom w:val="0"/>
      <w:divBdr>
        <w:top w:val="none" w:sz="0" w:space="0" w:color="auto"/>
        <w:left w:val="none" w:sz="0" w:space="0" w:color="auto"/>
        <w:bottom w:val="none" w:sz="0" w:space="0" w:color="auto"/>
        <w:right w:val="none" w:sz="0" w:space="0" w:color="auto"/>
      </w:divBdr>
    </w:div>
    <w:div w:id="1250388080">
      <w:bodyDiv w:val="1"/>
      <w:marLeft w:val="0"/>
      <w:marRight w:val="0"/>
      <w:marTop w:val="0"/>
      <w:marBottom w:val="0"/>
      <w:divBdr>
        <w:top w:val="none" w:sz="0" w:space="0" w:color="auto"/>
        <w:left w:val="none" w:sz="0" w:space="0" w:color="auto"/>
        <w:bottom w:val="none" w:sz="0" w:space="0" w:color="auto"/>
        <w:right w:val="none" w:sz="0" w:space="0" w:color="auto"/>
      </w:divBdr>
    </w:div>
    <w:div w:id="13509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DC9D-6811-4E56-8616-84B806F3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3200</Words>
  <Characters>17286</Characters>
  <Application>Microsoft Office Word</Application>
  <DocSecurity>0</DocSecurity>
  <Lines>144</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Theoni Sofianopoulou</cp:lastModifiedBy>
  <cp:revision>13</cp:revision>
  <cp:lastPrinted>2021-12-06T11:13:00Z</cp:lastPrinted>
  <dcterms:created xsi:type="dcterms:W3CDTF">2022-01-13T13:41:00Z</dcterms:created>
  <dcterms:modified xsi:type="dcterms:W3CDTF">2024-04-09T13:56:00Z</dcterms:modified>
</cp:coreProperties>
</file>