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205" w:rsidRPr="00A42205" w:rsidRDefault="00A42205" w:rsidP="008604EC">
      <w:pPr>
        <w:autoSpaceDE w:val="0"/>
        <w:autoSpaceDN w:val="0"/>
        <w:adjustRightInd w:val="0"/>
        <w:spacing w:after="0" w:line="240" w:lineRule="auto"/>
        <w:rPr>
          <w:b/>
          <w:lang w:val="en-US"/>
        </w:rPr>
      </w:pPr>
      <w:r w:rsidRPr="00A42205">
        <w:rPr>
          <w:b/>
          <w:lang w:val="en-US"/>
        </w:rPr>
        <w:t>Presentation of the project PROTEAS at the Open Access Laboratory of the National Gallery - Alexandros Soutsos Museum</w:t>
      </w:r>
    </w:p>
    <w:p w:rsidR="00A42205" w:rsidRDefault="00A42205" w:rsidP="008604EC">
      <w:pPr>
        <w:autoSpaceDE w:val="0"/>
        <w:autoSpaceDN w:val="0"/>
        <w:adjustRightInd w:val="0"/>
        <w:spacing w:after="0" w:line="240" w:lineRule="auto"/>
        <w:rPr>
          <w:lang w:val="en-US"/>
        </w:rPr>
      </w:pPr>
    </w:p>
    <w:p w:rsidR="003D0E3B" w:rsidRDefault="003D0E3B" w:rsidP="008604EC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8604EC">
        <w:rPr>
          <w:lang w:val="en-US"/>
        </w:rPr>
        <w:t>On Wednesday</w:t>
      </w:r>
      <w:r w:rsidR="002027FD">
        <w:rPr>
          <w:lang w:val="en-US"/>
        </w:rPr>
        <w:t>,</w:t>
      </w:r>
      <w:r w:rsidRPr="008604EC">
        <w:rPr>
          <w:lang w:val="en-US"/>
        </w:rPr>
        <w:t xml:space="preserve"> April</w:t>
      </w:r>
      <w:r w:rsidR="00C739D0" w:rsidRPr="008604EC">
        <w:rPr>
          <w:lang w:val="en-US"/>
        </w:rPr>
        <w:t xml:space="preserve"> </w:t>
      </w:r>
      <w:r w:rsidR="002027FD" w:rsidRPr="008604EC">
        <w:rPr>
          <w:lang w:val="en-US"/>
        </w:rPr>
        <w:t>3</w:t>
      </w:r>
      <w:r w:rsidR="002027FD">
        <w:rPr>
          <w:lang w:val="en-US"/>
        </w:rPr>
        <w:t xml:space="preserve">, </w:t>
      </w:r>
      <w:r w:rsidR="00C739D0" w:rsidRPr="008604EC">
        <w:rPr>
          <w:lang w:val="en-US"/>
        </w:rPr>
        <w:t>2024</w:t>
      </w:r>
      <w:r w:rsidRPr="008604EC">
        <w:rPr>
          <w:lang w:val="en-US"/>
        </w:rPr>
        <w:t>,</w:t>
      </w:r>
      <w:r w:rsidR="003A494D" w:rsidRPr="003A494D">
        <w:rPr>
          <w:lang w:val="en-US"/>
        </w:rPr>
        <w:t xml:space="preserve"> </w:t>
      </w:r>
      <w:r w:rsidR="003A494D">
        <w:rPr>
          <w:lang w:val="en-US"/>
        </w:rPr>
        <w:t xml:space="preserve">the </w:t>
      </w:r>
      <w:r w:rsidR="003A494D" w:rsidRPr="008604EC">
        <w:rPr>
          <w:lang w:val="en-US"/>
        </w:rPr>
        <w:t xml:space="preserve">presentation of the results and a demonstration of the operation of the analytical devices developed in the framework of the project </w:t>
      </w:r>
      <w:r w:rsidR="00903357">
        <w:rPr>
          <w:lang w:val="en-US"/>
        </w:rPr>
        <w:t>“</w:t>
      </w:r>
      <w:r w:rsidR="00454AE7">
        <w:rPr>
          <w:lang w:val="en-US"/>
        </w:rPr>
        <w:t>PROTEAS</w:t>
      </w:r>
      <w:r w:rsidR="003A494D" w:rsidRPr="008604EC">
        <w:rPr>
          <w:lang w:val="en-US"/>
        </w:rPr>
        <w:t xml:space="preserve"> - Advanced System for collection and management of analytical data for documentation and conservation of large-scale paintings in an open laboratory</w:t>
      </w:r>
      <w:r w:rsidR="00903357">
        <w:rPr>
          <w:lang w:val="en-US"/>
        </w:rPr>
        <w:t>”</w:t>
      </w:r>
      <w:r w:rsidRPr="008604EC">
        <w:rPr>
          <w:lang w:val="en-US"/>
        </w:rPr>
        <w:t xml:space="preserve"> </w:t>
      </w:r>
      <w:r w:rsidR="00226013">
        <w:rPr>
          <w:lang w:val="en-US"/>
        </w:rPr>
        <w:t xml:space="preserve">took place </w:t>
      </w:r>
      <w:r w:rsidR="008F6AB4">
        <w:rPr>
          <w:lang w:val="en-US"/>
        </w:rPr>
        <w:t xml:space="preserve">as </w:t>
      </w:r>
      <w:r w:rsidR="00D734FC">
        <w:rPr>
          <w:lang w:val="en-US"/>
        </w:rPr>
        <w:t>a parallel event</w:t>
      </w:r>
      <w:r w:rsidR="00D734FC" w:rsidRPr="008604EC">
        <w:rPr>
          <w:lang w:val="en-US"/>
        </w:rPr>
        <w:t xml:space="preserve"> </w:t>
      </w:r>
      <w:r w:rsidRPr="008604EC">
        <w:rPr>
          <w:lang w:val="en-US"/>
        </w:rPr>
        <w:t xml:space="preserve">of the two-day conference </w:t>
      </w:r>
      <w:r w:rsidR="00D166A6" w:rsidRPr="008604EC">
        <w:rPr>
          <w:lang w:val="en-US"/>
        </w:rPr>
        <w:t>organized</w:t>
      </w:r>
      <w:r w:rsidRPr="008604EC">
        <w:rPr>
          <w:lang w:val="en-US"/>
        </w:rPr>
        <w:t xml:space="preserve"> by the General Secretariat f</w:t>
      </w:r>
      <w:r w:rsidR="00C37FD3">
        <w:rPr>
          <w:lang w:val="en-US"/>
        </w:rPr>
        <w:t>or Research and Innovation (GSRI</w:t>
      </w:r>
      <w:r w:rsidRPr="008604EC">
        <w:rPr>
          <w:lang w:val="en-US"/>
        </w:rPr>
        <w:t>) on</w:t>
      </w:r>
      <w:r w:rsidR="0045245C">
        <w:rPr>
          <w:lang w:val="en-US"/>
        </w:rPr>
        <w:t xml:space="preserve"> the</w:t>
      </w:r>
      <w:r w:rsidRPr="008604EC">
        <w:rPr>
          <w:lang w:val="en-US"/>
        </w:rPr>
        <w:t xml:space="preserve"> </w:t>
      </w:r>
      <w:r w:rsidR="00903357">
        <w:rPr>
          <w:lang w:val="en-US"/>
        </w:rPr>
        <w:t>“</w:t>
      </w:r>
      <w:r w:rsidRPr="008604EC">
        <w:rPr>
          <w:lang w:val="en-US"/>
        </w:rPr>
        <w:t>Protection and Promotion of Greek Cultural Heritage</w:t>
      </w:r>
      <w:r w:rsidR="00903357">
        <w:rPr>
          <w:lang w:val="en-US"/>
        </w:rPr>
        <w:t>”</w:t>
      </w:r>
      <w:r w:rsidR="003A494D">
        <w:rPr>
          <w:lang w:val="en-US"/>
        </w:rPr>
        <w:t>.</w:t>
      </w:r>
      <w:r w:rsidRPr="008604EC">
        <w:rPr>
          <w:lang w:val="en-US"/>
        </w:rPr>
        <w:t xml:space="preserve"> The presentation took place at the Open </w:t>
      </w:r>
      <w:r w:rsidR="00747091">
        <w:rPr>
          <w:lang w:val="en-US"/>
        </w:rPr>
        <w:t xml:space="preserve">Access </w:t>
      </w:r>
      <w:r w:rsidRPr="008604EC">
        <w:rPr>
          <w:lang w:val="en-US"/>
        </w:rPr>
        <w:t xml:space="preserve">Laboratory of the </w:t>
      </w:r>
      <w:r w:rsidR="00D10055" w:rsidRPr="00D10055">
        <w:rPr>
          <w:lang w:val="en-US"/>
        </w:rPr>
        <w:t xml:space="preserve">National Gallery </w:t>
      </w:r>
      <w:r w:rsidR="00903357" w:rsidRPr="00D10055">
        <w:rPr>
          <w:lang w:val="en-US"/>
        </w:rPr>
        <w:t>- Alexandros Soutsos Museum</w:t>
      </w:r>
      <w:r w:rsidR="00903357">
        <w:rPr>
          <w:lang w:val="en-US"/>
        </w:rPr>
        <w:t xml:space="preserve"> (NG-ASM) </w:t>
      </w:r>
      <w:r w:rsidR="00AA7ACB">
        <w:rPr>
          <w:lang w:val="en-US"/>
        </w:rPr>
        <w:t>at Athens</w:t>
      </w:r>
      <w:r w:rsidRPr="008604EC">
        <w:rPr>
          <w:lang w:val="en-US"/>
        </w:rPr>
        <w:t>.</w:t>
      </w:r>
    </w:p>
    <w:p w:rsidR="00D10055" w:rsidRPr="008604EC" w:rsidRDefault="00D10055" w:rsidP="008604EC">
      <w:pPr>
        <w:autoSpaceDE w:val="0"/>
        <w:autoSpaceDN w:val="0"/>
        <w:adjustRightInd w:val="0"/>
        <w:spacing w:after="0" w:line="240" w:lineRule="auto"/>
        <w:rPr>
          <w:lang w:val="en-US"/>
        </w:rPr>
      </w:pPr>
    </w:p>
    <w:p w:rsidR="003D0E3B" w:rsidRDefault="003D0E3B" w:rsidP="008604EC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8604EC">
        <w:rPr>
          <w:lang w:val="en-US"/>
        </w:rPr>
        <w:t xml:space="preserve">The </w:t>
      </w:r>
      <w:r w:rsidR="009C10DA">
        <w:rPr>
          <w:lang w:val="en-US"/>
        </w:rPr>
        <w:t>PROTEAS</w:t>
      </w:r>
      <w:r w:rsidR="009C10DA" w:rsidRPr="008604EC" w:rsidDel="009C10DA">
        <w:rPr>
          <w:lang w:val="en-US"/>
        </w:rPr>
        <w:t xml:space="preserve"> </w:t>
      </w:r>
      <w:r w:rsidRPr="008604EC">
        <w:rPr>
          <w:lang w:val="en-US"/>
        </w:rPr>
        <w:t xml:space="preserve">project is the </w:t>
      </w:r>
      <w:r w:rsidR="000303E1">
        <w:rPr>
          <w:lang w:val="en-US"/>
        </w:rPr>
        <w:t>outcome</w:t>
      </w:r>
      <w:r w:rsidR="000303E1" w:rsidRPr="008604EC">
        <w:rPr>
          <w:lang w:val="en-US"/>
        </w:rPr>
        <w:t xml:space="preserve"> </w:t>
      </w:r>
      <w:r w:rsidRPr="008604EC">
        <w:rPr>
          <w:lang w:val="en-US"/>
        </w:rPr>
        <w:t xml:space="preserve">of </w:t>
      </w:r>
      <w:r w:rsidR="00833D68">
        <w:rPr>
          <w:lang w:val="en-US"/>
        </w:rPr>
        <w:t>the</w:t>
      </w:r>
      <w:r w:rsidRPr="008604EC">
        <w:rPr>
          <w:lang w:val="en-US"/>
        </w:rPr>
        <w:t xml:space="preserve"> collaboration between </w:t>
      </w:r>
      <w:r w:rsidR="00A33077">
        <w:rPr>
          <w:lang w:val="en-US"/>
        </w:rPr>
        <w:t xml:space="preserve">two Institutes </w:t>
      </w:r>
      <w:r w:rsidR="00A33077" w:rsidRPr="008604EC">
        <w:rPr>
          <w:lang w:val="en-US"/>
        </w:rPr>
        <w:t>of the Foundation for Research and Technology - Hellas (FORTH)</w:t>
      </w:r>
      <w:r w:rsidR="00A33077">
        <w:rPr>
          <w:lang w:val="en-US"/>
        </w:rPr>
        <w:t>,</w:t>
      </w:r>
      <w:r w:rsidR="00A33077" w:rsidRPr="008604EC">
        <w:rPr>
          <w:lang w:val="en-US"/>
        </w:rPr>
        <w:t xml:space="preserve"> </w:t>
      </w:r>
      <w:r w:rsidRPr="008604EC">
        <w:rPr>
          <w:lang w:val="en-US"/>
        </w:rPr>
        <w:t>the Institute of Computer Science (ICS) and the Institute of Electronic Structure and Laser (I</w:t>
      </w:r>
      <w:r w:rsidR="00664A95" w:rsidRPr="008604EC">
        <w:rPr>
          <w:lang w:val="en-US"/>
        </w:rPr>
        <w:t>E</w:t>
      </w:r>
      <w:r w:rsidRPr="008604EC">
        <w:rPr>
          <w:lang w:val="en-US"/>
        </w:rPr>
        <w:t>SL), the Institute of Nuclear and Particle Physics (</w:t>
      </w:r>
      <w:r w:rsidR="00886ED2" w:rsidRPr="008604EC">
        <w:rPr>
          <w:lang w:val="en-US"/>
        </w:rPr>
        <w:t>INPP</w:t>
      </w:r>
      <w:r w:rsidRPr="008604EC">
        <w:rPr>
          <w:lang w:val="en-US"/>
        </w:rPr>
        <w:t xml:space="preserve">) of the National Centre for </w:t>
      </w:r>
      <w:r w:rsidR="007F4695" w:rsidRPr="008604EC">
        <w:rPr>
          <w:lang w:val="en-US"/>
        </w:rPr>
        <w:t>Scientific</w:t>
      </w:r>
      <w:r w:rsidRPr="008604EC">
        <w:rPr>
          <w:lang w:val="en-US"/>
        </w:rPr>
        <w:t xml:space="preserve"> Research (NC</w:t>
      </w:r>
      <w:r w:rsidR="007F4695" w:rsidRPr="008604EC">
        <w:rPr>
          <w:lang w:val="en-US"/>
        </w:rPr>
        <w:t>SR)</w:t>
      </w:r>
      <w:r w:rsidRPr="008604EC">
        <w:rPr>
          <w:lang w:val="en-US"/>
        </w:rPr>
        <w:t xml:space="preserve"> </w:t>
      </w:r>
      <w:r w:rsidR="00A42205">
        <w:rPr>
          <w:lang w:val="en-US"/>
        </w:rPr>
        <w:t>“</w:t>
      </w:r>
      <w:r w:rsidRPr="008604EC">
        <w:rPr>
          <w:lang w:val="en-US"/>
        </w:rPr>
        <w:t>Demokritos</w:t>
      </w:r>
      <w:r w:rsidR="00A42205">
        <w:rPr>
          <w:lang w:val="en-US"/>
        </w:rPr>
        <w:t>”</w:t>
      </w:r>
      <w:r w:rsidRPr="008604EC">
        <w:rPr>
          <w:lang w:val="en-US"/>
        </w:rPr>
        <w:t xml:space="preserve">, the </w:t>
      </w:r>
      <w:r w:rsidR="00C37FD3" w:rsidRPr="00D10055">
        <w:rPr>
          <w:lang w:val="en-US"/>
        </w:rPr>
        <w:t>National Gallery - Alexandros Soutsos Museum</w:t>
      </w:r>
      <w:r w:rsidR="00171F7B">
        <w:rPr>
          <w:lang w:val="en-US"/>
        </w:rPr>
        <w:t xml:space="preserve"> </w:t>
      </w:r>
      <w:bookmarkStart w:id="0" w:name="_Hlk164095429"/>
      <w:r w:rsidR="00171F7B">
        <w:rPr>
          <w:lang w:val="en-US"/>
        </w:rPr>
        <w:t>(NG-ASM)</w:t>
      </w:r>
      <w:r w:rsidRPr="008604EC">
        <w:rPr>
          <w:lang w:val="en-US"/>
        </w:rPr>
        <w:t xml:space="preserve"> </w:t>
      </w:r>
      <w:bookmarkEnd w:id="0"/>
      <w:r w:rsidRPr="008604EC">
        <w:rPr>
          <w:lang w:val="en-US"/>
        </w:rPr>
        <w:t xml:space="preserve">and </w:t>
      </w:r>
      <w:r w:rsidR="00E14EED">
        <w:rPr>
          <w:lang w:val="en-US"/>
        </w:rPr>
        <w:t>two</w:t>
      </w:r>
      <w:r w:rsidR="00E14EED" w:rsidRPr="008604EC">
        <w:rPr>
          <w:lang w:val="en-US"/>
        </w:rPr>
        <w:t xml:space="preserve"> </w:t>
      </w:r>
      <w:r w:rsidRPr="008604EC">
        <w:rPr>
          <w:lang w:val="en-US"/>
        </w:rPr>
        <w:t>companies</w:t>
      </w:r>
      <w:r w:rsidR="00794C94">
        <w:rPr>
          <w:lang w:val="en-US"/>
        </w:rPr>
        <w:t xml:space="preserve">, </w:t>
      </w:r>
      <w:r w:rsidRPr="008604EC">
        <w:rPr>
          <w:lang w:val="en-US"/>
        </w:rPr>
        <w:t xml:space="preserve">Printec </w:t>
      </w:r>
      <w:r w:rsidR="00794C94">
        <w:rPr>
          <w:lang w:val="en-US"/>
        </w:rPr>
        <w:t xml:space="preserve">SA </w:t>
      </w:r>
      <w:r w:rsidRPr="008604EC">
        <w:rPr>
          <w:lang w:val="en-US"/>
        </w:rPr>
        <w:t xml:space="preserve">and </w:t>
      </w:r>
      <w:r w:rsidR="00525E30">
        <w:rPr>
          <w:lang w:val="en-US"/>
        </w:rPr>
        <w:t>u</w:t>
      </w:r>
      <w:r w:rsidR="00525E30" w:rsidRPr="008604EC">
        <w:rPr>
          <w:lang w:val="en-US"/>
        </w:rPr>
        <w:t>p2metric</w:t>
      </w:r>
      <w:r w:rsidR="00525E30">
        <w:rPr>
          <w:lang w:val="en-US"/>
        </w:rPr>
        <w:t xml:space="preserve"> </w:t>
      </w:r>
      <w:r w:rsidR="00E421D8">
        <w:rPr>
          <w:lang w:val="en-US"/>
        </w:rPr>
        <w:t>P.C</w:t>
      </w:r>
      <w:r w:rsidRPr="008604EC">
        <w:rPr>
          <w:lang w:val="en-US"/>
        </w:rPr>
        <w:t xml:space="preserve">. The aim of the project was to develop a </w:t>
      </w:r>
      <w:r w:rsidR="002D70B2">
        <w:rPr>
          <w:lang w:val="en-US"/>
        </w:rPr>
        <w:t>comprehensive</w:t>
      </w:r>
      <w:r w:rsidR="002D70B2" w:rsidRPr="008604EC">
        <w:rPr>
          <w:lang w:val="en-US"/>
        </w:rPr>
        <w:t xml:space="preserve"> </w:t>
      </w:r>
      <w:r w:rsidRPr="008604EC">
        <w:rPr>
          <w:lang w:val="en-US"/>
        </w:rPr>
        <w:t xml:space="preserve">instrumentation and </w:t>
      </w:r>
      <w:r w:rsidR="00D166A6" w:rsidRPr="008604EC">
        <w:rPr>
          <w:lang w:val="en-US"/>
        </w:rPr>
        <w:t xml:space="preserve">the </w:t>
      </w:r>
      <w:r w:rsidR="00B463C5">
        <w:rPr>
          <w:lang w:val="en-US"/>
        </w:rPr>
        <w:t xml:space="preserve">corresponding </w:t>
      </w:r>
      <w:r w:rsidR="00D166A6" w:rsidRPr="008604EC">
        <w:rPr>
          <w:lang w:val="en-US"/>
        </w:rPr>
        <w:t>methodology</w:t>
      </w:r>
      <w:r w:rsidRPr="008604EC">
        <w:rPr>
          <w:lang w:val="en-US"/>
        </w:rPr>
        <w:t xml:space="preserve"> for the conservation and study of</w:t>
      </w:r>
      <w:r w:rsidR="00B463C5">
        <w:rPr>
          <w:lang w:val="en-US"/>
        </w:rPr>
        <w:t xml:space="preserve"> oversized</w:t>
      </w:r>
      <w:r w:rsidRPr="008604EC">
        <w:rPr>
          <w:lang w:val="en-US"/>
        </w:rPr>
        <w:t xml:space="preserve"> paintings, as well as </w:t>
      </w:r>
      <w:r w:rsidR="00833D68">
        <w:rPr>
          <w:lang w:val="en-US"/>
        </w:rPr>
        <w:t>to</w:t>
      </w:r>
      <w:r w:rsidR="00833D68" w:rsidRPr="008604EC">
        <w:rPr>
          <w:lang w:val="en-US"/>
        </w:rPr>
        <w:t xml:space="preserve"> </w:t>
      </w:r>
      <w:r w:rsidRPr="008604EC">
        <w:rPr>
          <w:lang w:val="en-US"/>
        </w:rPr>
        <w:t>creat</w:t>
      </w:r>
      <w:r w:rsidR="00833D68">
        <w:rPr>
          <w:lang w:val="en-US"/>
        </w:rPr>
        <w:t>e</w:t>
      </w:r>
      <w:r w:rsidRPr="008604EC">
        <w:rPr>
          <w:lang w:val="en-US"/>
        </w:rPr>
        <w:t xml:space="preserve"> an Open </w:t>
      </w:r>
      <w:r w:rsidR="00747091">
        <w:rPr>
          <w:lang w:val="en-US"/>
        </w:rPr>
        <w:t xml:space="preserve">Access </w:t>
      </w:r>
      <w:r w:rsidRPr="00FA0F7D">
        <w:rPr>
          <w:lang w:val="en-US"/>
        </w:rPr>
        <w:t xml:space="preserve">Laboratory </w:t>
      </w:r>
      <w:r w:rsidR="00747091" w:rsidRPr="00FA0F7D">
        <w:rPr>
          <w:lang w:val="en-US"/>
        </w:rPr>
        <w:t>f</w:t>
      </w:r>
      <w:r w:rsidR="00747091" w:rsidRPr="00FA0F7D">
        <w:rPr>
          <w:rFonts w:ascii="cf_asty" w:hAnsi="cf_asty"/>
          <w:color w:val="000000"/>
          <w:spacing w:val="-1"/>
          <w:lang w:val="en-US"/>
        </w:rPr>
        <w:t>o</w:t>
      </w:r>
      <w:r w:rsidR="00747091" w:rsidRPr="00873427">
        <w:rPr>
          <w:lang w:val="en-US"/>
        </w:rPr>
        <w:t xml:space="preserve">r </w:t>
      </w:r>
      <w:r w:rsidR="00F5526A">
        <w:rPr>
          <w:lang w:val="en-US"/>
        </w:rPr>
        <w:t xml:space="preserve">the </w:t>
      </w:r>
      <w:r w:rsidR="00747091" w:rsidRPr="00873427">
        <w:rPr>
          <w:lang w:val="en-US"/>
        </w:rPr>
        <w:t>in</w:t>
      </w:r>
      <w:r w:rsidR="00747091" w:rsidRPr="00FA0F7D">
        <w:rPr>
          <w:rFonts w:ascii="cf_asty" w:hAnsi="cf_asty"/>
          <w:color w:val="000000"/>
          <w:spacing w:val="-1"/>
          <w:lang w:val="en-US"/>
        </w:rPr>
        <w:t>-</w:t>
      </w:r>
      <w:r w:rsidR="00747091" w:rsidRPr="00873427">
        <w:rPr>
          <w:lang w:val="en-US"/>
        </w:rPr>
        <w:t>situ</w:t>
      </w:r>
      <w:r w:rsidR="00E44154">
        <w:rPr>
          <w:lang w:val="en-US"/>
        </w:rPr>
        <w:t>,</w:t>
      </w:r>
      <w:r w:rsidR="00747091" w:rsidRPr="00873427">
        <w:rPr>
          <w:lang w:val="en-US"/>
        </w:rPr>
        <w:t xml:space="preserve"> </w:t>
      </w:r>
      <w:r w:rsidR="00E44154" w:rsidRPr="008604EC">
        <w:rPr>
          <w:lang w:val="en-US"/>
        </w:rPr>
        <w:t>open to experts and the public</w:t>
      </w:r>
      <w:r w:rsidR="00E44154">
        <w:rPr>
          <w:lang w:val="en-US"/>
        </w:rPr>
        <w:t>,</w:t>
      </w:r>
      <w:r w:rsidR="00E44154" w:rsidRPr="00E44154" w:rsidDel="00F5526A">
        <w:rPr>
          <w:lang w:val="en-US"/>
        </w:rPr>
        <w:t xml:space="preserve"> </w:t>
      </w:r>
      <w:r w:rsidR="00F5526A">
        <w:rPr>
          <w:lang w:val="en-US"/>
        </w:rPr>
        <w:t>study</w:t>
      </w:r>
      <w:r w:rsidR="00F5526A" w:rsidRPr="00873427">
        <w:rPr>
          <w:lang w:val="en-US"/>
        </w:rPr>
        <w:t xml:space="preserve"> </w:t>
      </w:r>
      <w:r w:rsidR="00747091" w:rsidRPr="00873427">
        <w:rPr>
          <w:lang w:val="en-US"/>
        </w:rPr>
        <w:t>and conservation of large paintings with the use of innovative technologies</w:t>
      </w:r>
      <w:r w:rsidR="00E44154">
        <w:rPr>
          <w:lang w:val="en-US"/>
        </w:rPr>
        <w:t>.</w:t>
      </w:r>
    </w:p>
    <w:p w:rsidR="00D10055" w:rsidRPr="008604EC" w:rsidRDefault="00D10055" w:rsidP="008604EC">
      <w:pPr>
        <w:autoSpaceDE w:val="0"/>
        <w:autoSpaceDN w:val="0"/>
        <w:adjustRightInd w:val="0"/>
        <w:spacing w:after="0" w:line="240" w:lineRule="auto"/>
        <w:rPr>
          <w:lang w:val="en-US"/>
        </w:rPr>
      </w:pPr>
    </w:p>
    <w:p w:rsidR="003D0E3B" w:rsidRDefault="003D0E3B" w:rsidP="008604EC">
      <w:pPr>
        <w:autoSpaceDE w:val="0"/>
        <w:autoSpaceDN w:val="0"/>
        <w:adjustRightInd w:val="0"/>
        <w:spacing w:after="0" w:line="240" w:lineRule="auto"/>
        <w:rPr>
          <w:lang w:val="en-US"/>
        </w:rPr>
      </w:pPr>
      <w:r w:rsidRPr="008604EC">
        <w:rPr>
          <w:lang w:val="en-US"/>
        </w:rPr>
        <w:t xml:space="preserve">Greetings were </w:t>
      </w:r>
      <w:r w:rsidR="00672661">
        <w:rPr>
          <w:lang w:val="en-US"/>
        </w:rPr>
        <w:t>addressed</w:t>
      </w:r>
      <w:r w:rsidR="00672661" w:rsidRPr="008604EC">
        <w:rPr>
          <w:lang w:val="en-US"/>
        </w:rPr>
        <w:t xml:space="preserve"> </w:t>
      </w:r>
      <w:r w:rsidRPr="008604EC">
        <w:rPr>
          <w:lang w:val="en-US"/>
        </w:rPr>
        <w:t xml:space="preserve">by the Director of </w:t>
      </w:r>
      <w:r w:rsidR="003003E5">
        <w:rPr>
          <w:lang w:val="en-US"/>
        </w:rPr>
        <w:t xml:space="preserve">the </w:t>
      </w:r>
      <w:r w:rsidR="00454AE7">
        <w:rPr>
          <w:lang w:val="en-US"/>
        </w:rPr>
        <w:t>NG-ASM</w:t>
      </w:r>
      <w:r w:rsidRPr="008604EC">
        <w:rPr>
          <w:lang w:val="en-US"/>
        </w:rPr>
        <w:t xml:space="preserve">, Ms. Syrago Tsiara, and Professor Dimitris Plexousakis, Director of the Institute of Computer Science of FORTH, Coordinator of the </w:t>
      </w:r>
      <w:r w:rsidR="009C10DA">
        <w:rPr>
          <w:lang w:val="en-US"/>
        </w:rPr>
        <w:t>PROTEAS</w:t>
      </w:r>
      <w:r w:rsidR="009C10DA" w:rsidRPr="008604EC">
        <w:rPr>
          <w:lang w:val="en-US"/>
        </w:rPr>
        <w:t xml:space="preserve"> </w:t>
      </w:r>
      <w:r w:rsidRPr="008604EC">
        <w:rPr>
          <w:lang w:val="en-US"/>
        </w:rPr>
        <w:t xml:space="preserve">project. </w:t>
      </w:r>
      <w:r w:rsidR="00454AE7">
        <w:rPr>
          <w:lang w:val="en-US"/>
        </w:rPr>
        <w:t xml:space="preserve"> </w:t>
      </w:r>
    </w:p>
    <w:p w:rsidR="008604EC" w:rsidRPr="008604EC" w:rsidRDefault="008604EC" w:rsidP="008604EC">
      <w:pPr>
        <w:autoSpaceDE w:val="0"/>
        <w:autoSpaceDN w:val="0"/>
        <w:adjustRightInd w:val="0"/>
        <w:spacing w:after="0" w:line="240" w:lineRule="auto"/>
        <w:rPr>
          <w:lang w:val="en-US"/>
        </w:rPr>
      </w:pPr>
    </w:p>
    <w:p w:rsidR="003D0E3B" w:rsidRPr="008604EC" w:rsidRDefault="00FF26DD" w:rsidP="003D0E3B">
      <w:pPr>
        <w:rPr>
          <w:lang w:val="en-US"/>
        </w:rPr>
      </w:pPr>
      <w:r>
        <w:t>Τ</w:t>
      </w:r>
      <w:r w:rsidRPr="008604EC">
        <w:rPr>
          <w:lang w:val="en-US"/>
        </w:rPr>
        <w:t xml:space="preserve">he objectives and aims of the project, as well as its expected </w:t>
      </w:r>
      <w:r w:rsidR="00BC4A03">
        <w:rPr>
          <w:lang w:val="en-US"/>
        </w:rPr>
        <w:t>exploitation</w:t>
      </w:r>
      <w:r w:rsidR="00BC4A03" w:rsidRPr="00FA0F7D">
        <w:rPr>
          <w:lang w:val="en-US"/>
        </w:rPr>
        <w:t xml:space="preserve"> </w:t>
      </w:r>
      <w:r>
        <w:rPr>
          <w:lang w:val="en-US"/>
        </w:rPr>
        <w:t xml:space="preserve">were </w:t>
      </w:r>
      <w:r w:rsidR="00672661">
        <w:rPr>
          <w:lang w:val="en-US"/>
        </w:rPr>
        <w:t xml:space="preserve">discussed </w:t>
      </w:r>
      <w:r>
        <w:rPr>
          <w:lang w:val="en-US"/>
        </w:rPr>
        <w:t xml:space="preserve">by </w:t>
      </w:r>
      <w:r w:rsidR="009C10DA" w:rsidRPr="008604EC">
        <w:rPr>
          <w:lang w:val="en-US"/>
        </w:rPr>
        <w:t>Ms.</w:t>
      </w:r>
      <w:r w:rsidR="008B2323">
        <w:rPr>
          <w:lang w:val="en-US"/>
        </w:rPr>
        <w:t xml:space="preserve"> </w:t>
      </w:r>
      <w:r w:rsidR="003D0E3B" w:rsidRPr="008604EC">
        <w:rPr>
          <w:lang w:val="en-US"/>
        </w:rPr>
        <w:t xml:space="preserve">Efi Agathonikou, Head of the Collections, Museological and Artistic Planning Department of </w:t>
      </w:r>
      <w:r w:rsidR="00454AE7">
        <w:rPr>
          <w:lang w:val="en-US"/>
        </w:rPr>
        <w:t>NG-ASM</w:t>
      </w:r>
      <w:r w:rsidR="003D0E3B" w:rsidRPr="008604EC">
        <w:rPr>
          <w:lang w:val="en-US"/>
        </w:rPr>
        <w:t xml:space="preserve">, Scientific Officer of the </w:t>
      </w:r>
      <w:r w:rsidR="00454AE7">
        <w:rPr>
          <w:lang w:val="en-US"/>
        </w:rPr>
        <w:t xml:space="preserve">PROTEAS </w:t>
      </w:r>
      <w:r w:rsidR="003D0E3B" w:rsidRPr="008604EC">
        <w:rPr>
          <w:lang w:val="en-US"/>
        </w:rPr>
        <w:t>project</w:t>
      </w:r>
      <w:r>
        <w:rPr>
          <w:lang w:val="en-US"/>
        </w:rPr>
        <w:t xml:space="preserve">. </w:t>
      </w:r>
      <w:r w:rsidR="003D0E3B" w:rsidRPr="008604EC">
        <w:rPr>
          <w:lang w:val="en-US"/>
        </w:rPr>
        <w:t xml:space="preserve"> </w:t>
      </w:r>
      <w:r w:rsidR="001F577E">
        <w:rPr>
          <w:lang w:val="en-US"/>
        </w:rPr>
        <w:t xml:space="preserve">In </w:t>
      </w:r>
      <w:r w:rsidR="001674F2">
        <w:rPr>
          <w:lang w:val="en-US"/>
        </w:rPr>
        <w:t>addition</w:t>
      </w:r>
      <w:r w:rsidR="001F577E">
        <w:rPr>
          <w:lang w:val="en-US"/>
        </w:rPr>
        <w:t xml:space="preserve">, </w:t>
      </w:r>
      <w:r w:rsidR="003D0E3B" w:rsidRPr="008604EC">
        <w:rPr>
          <w:lang w:val="en-US"/>
        </w:rPr>
        <w:t>M</w:t>
      </w:r>
      <w:r>
        <w:rPr>
          <w:lang w:val="en-US"/>
        </w:rPr>
        <w:t>s</w:t>
      </w:r>
      <w:r w:rsidR="009C10DA">
        <w:rPr>
          <w:lang w:val="en-US"/>
        </w:rPr>
        <w:t>.</w:t>
      </w:r>
      <w:r w:rsidR="003D0E3B" w:rsidRPr="008604EC">
        <w:rPr>
          <w:lang w:val="en-US"/>
        </w:rPr>
        <w:t xml:space="preserve"> Agathonikou </w:t>
      </w:r>
      <w:r w:rsidR="000B7D77">
        <w:rPr>
          <w:lang w:val="en-US"/>
        </w:rPr>
        <w:t>highlighted</w:t>
      </w:r>
      <w:r w:rsidR="000B7D77" w:rsidRPr="008604EC">
        <w:rPr>
          <w:lang w:val="en-US"/>
        </w:rPr>
        <w:t xml:space="preserve"> </w:t>
      </w:r>
      <w:r w:rsidR="003D0E3B" w:rsidRPr="008604EC">
        <w:rPr>
          <w:lang w:val="en-US"/>
        </w:rPr>
        <w:t xml:space="preserve">the </w:t>
      </w:r>
      <w:r w:rsidR="000B7D77">
        <w:rPr>
          <w:lang w:val="en-US"/>
        </w:rPr>
        <w:t>key features</w:t>
      </w:r>
      <w:r w:rsidR="000B7D77" w:rsidRPr="008604EC">
        <w:rPr>
          <w:lang w:val="en-US"/>
        </w:rPr>
        <w:t xml:space="preserve"> </w:t>
      </w:r>
      <w:r w:rsidR="003D0E3B" w:rsidRPr="008604EC">
        <w:rPr>
          <w:lang w:val="en-US"/>
        </w:rPr>
        <w:t>and</w:t>
      </w:r>
      <w:r w:rsidR="000B7D77">
        <w:rPr>
          <w:lang w:val="en-US"/>
        </w:rPr>
        <w:t xml:space="preserve"> briefly mentioned</w:t>
      </w:r>
      <w:r w:rsidR="00FA3760">
        <w:rPr>
          <w:lang w:val="en-US"/>
        </w:rPr>
        <w:t xml:space="preserve"> the</w:t>
      </w:r>
      <w:r w:rsidR="003D0E3B" w:rsidRPr="008604EC">
        <w:rPr>
          <w:lang w:val="en-US"/>
        </w:rPr>
        <w:t xml:space="preserve"> history of the</w:t>
      </w:r>
      <w:r w:rsidR="00833FC4" w:rsidRPr="00873427">
        <w:rPr>
          <w:lang w:val="en-US"/>
        </w:rPr>
        <w:t xml:space="preserve"> </w:t>
      </w:r>
      <w:r w:rsidR="00833FC4">
        <w:rPr>
          <w:lang w:val="en-US"/>
        </w:rPr>
        <w:t>emblematic</w:t>
      </w:r>
      <w:r w:rsidR="003D0E3B" w:rsidRPr="008604EC">
        <w:rPr>
          <w:lang w:val="en-US"/>
        </w:rPr>
        <w:t xml:space="preserve"> work of C.</w:t>
      </w:r>
      <w:r w:rsidR="007D5193">
        <w:rPr>
          <w:lang w:val="en-US"/>
        </w:rPr>
        <w:t xml:space="preserve"> </w:t>
      </w:r>
      <w:r w:rsidR="003D0E3B" w:rsidRPr="008604EC">
        <w:rPr>
          <w:lang w:val="en-US"/>
        </w:rPr>
        <w:t>L.</w:t>
      </w:r>
      <w:r w:rsidR="007D5193">
        <w:rPr>
          <w:lang w:val="en-US"/>
        </w:rPr>
        <w:t xml:space="preserve"> </w:t>
      </w:r>
      <w:r w:rsidR="003D0E3B" w:rsidRPr="008604EC">
        <w:rPr>
          <w:lang w:val="en-US"/>
        </w:rPr>
        <w:t xml:space="preserve">L. Muller </w:t>
      </w:r>
      <w:r w:rsidR="00E56250">
        <w:rPr>
          <w:lang w:val="en-US"/>
        </w:rPr>
        <w:t>“</w:t>
      </w:r>
      <w:r w:rsidR="003D0E3B" w:rsidRPr="008604EC">
        <w:rPr>
          <w:lang w:val="en-US"/>
        </w:rPr>
        <w:t>30th March 1814</w:t>
      </w:r>
      <w:r w:rsidR="00E56250">
        <w:rPr>
          <w:lang w:val="en-US"/>
        </w:rPr>
        <w:t>”</w:t>
      </w:r>
      <w:r w:rsidR="003D0E3B" w:rsidRPr="008604EC">
        <w:rPr>
          <w:lang w:val="en-US"/>
        </w:rPr>
        <w:t xml:space="preserve">, </w:t>
      </w:r>
      <w:r w:rsidR="00FE00BA">
        <w:rPr>
          <w:lang w:val="en-US"/>
        </w:rPr>
        <w:t>m</w:t>
      </w:r>
      <w:r w:rsidR="003D0E3B" w:rsidRPr="008604EC">
        <w:rPr>
          <w:lang w:val="en-US"/>
        </w:rPr>
        <w:t>easuring 8.45</w:t>
      </w:r>
      <w:r w:rsidR="00833FC4">
        <w:rPr>
          <w:lang w:val="en-US"/>
        </w:rPr>
        <w:t xml:space="preserve"> </w:t>
      </w:r>
      <w:r w:rsidR="003D0E3B" w:rsidRPr="008604EC">
        <w:rPr>
          <w:lang w:val="en-US"/>
        </w:rPr>
        <w:t>x</w:t>
      </w:r>
      <w:r w:rsidR="00833FC4">
        <w:rPr>
          <w:lang w:val="en-US"/>
        </w:rPr>
        <w:t xml:space="preserve"> </w:t>
      </w:r>
      <w:r w:rsidR="003D0E3B" w:rsidRPr="008604EC">
        <w:rPr>
          <w:lang w:val="en-US"/>
        </w:rPr>
        <w:t xml:space="preserve">4.45m. The size and </w:t>
      </w:r>
      <w:r w:rsidR="00722CF7">
        <w:rPr>
          <w:lang w:val="en-US"/>
        </w:rPr>
        <w:t xml:space="preserve">the </w:t>
      </w:r>
      <w:r w:rsidR="003D0E3B" w:rsidRPr="008604EC">
        <w:rPr>
          <w:lang w:val="en-US"/>
        </w:rPr>
        <w:t xml:space="preserve">peculiarities of this painting, as well as the challenges for its conservation, </w:t>
      </w:r>
      <w:r w:rsidR="00B829D2">
        <w:rPr>
          <w:lang w:val="en-US"/>
        </w:rPr>
        <w:t>display</w:t>
      </w:r>
      <w:r w:rsidR="00B829D2" w:rsidRPr="008604EC">
        <w:rPr>
          <w:lang w:val="en-US"/>
        </w:rPr>
        <w:t xml:space="preserve"> </w:t>
      </w:r>
      <w:r w:rsidR="003D0E3B" w:rsidRPr="008604EC">
        <w:rPr>
          <w:lang w:val="en-US"/>
        </w:rPr>
        <w:t>and study, were the</w:t>
      </w:r>
      <w:r w:rsidR="00747091" w:rsidRPr="00747091">
        <w:rPr>
          <w:lang w:val="en-US"/>
        </w:rPr>
        <w:t xml:space="preserve"> </w:t>
      </w:r>
      <w:r w:rsidR="00747091" w:rsidRPr="006D4EC7">
        <w:rPr>
          <w:lang w:val="en-US"/>
        </w:rPr>
        <w:t xml:space="preserve">motivation for </w:t>
      </w:r>
      <w:r w:rsidR="00B829D2">
        <w:rPr>
          <w:lang w:val="en-US"/>
        </w:rPr>
        <w:t>implementing</w:t>
      </w:r>
      <w:r w:rsidR="00B829D2" w:rsidRPr="006D4EC7">
        <w:rPr>
          <w:lang w:val="en-US"/>
        </w:rPr>
        <w:t xml:space="preserve"> </w:t>
      </w:r>
      <w:r w:rsidR="00747091" w:rsidRPr="006D4EC7">
        <w:rPr>
          <w:lang w:val="en-US"/>
        </w:rPr>
        <w:t xml:space="preserve">the </w:t>
      </w:r>
      <w:r w:rsidR="009C10DA">
        <w:rPr>
          <w:lang w:val="en-US"/>
        </w:rPr>
        <w:t>PROTEAS</w:t>
      </w:r>
      <w:r w:rsidR="00747091" w:rsidRPr="006D4EC7">
        <w:rPr>
          <w:lang w:val="en-US"/>
        </w:rPr>
        <w:t xml:space="preserve"> project</w:t>
      </w:r>
      <w:r w:rsidR="00747091">
        <w:rPr>
          <w:lang w:val="en-US"/>
        </w:rPr>
        <w:t>.</w:t>
      </w:r>
    </w:p>
    <w:p w:rsidR="003D0E3B" w:rsidRPr="008604EC" w:rsidRDefault="003D0E3B" w:rsidP="003D0E3B">
      <w:pPr>
        <w:rPr>
          <w:lang w:val="en-US"/>
        </w:rPr>
      </w:pPr>
      <w:r w:rsidRPr="008604EC">
        <w:rPr>
          <w:lang w:val="en-US"/>
        </w:rPr>
        <w:t xml:space="preserve">Subsequently, the contributors to the </w:t>
      </w:r>
      <w:r w:rsidR="00454AE7">
        <w:rPr>
          <w:lang w:val="en-US"/>
        </w:rPr>
        <w:t>PROTEAS</w:t>
      </w:r>
      <w:r w:rsidRPr="008604EC">
        <w:rPr>
          <w:lang w:val="en-US"/>
        </w:rPr>
        <w:t xml:space="preserve"> project </w:t>
      </w:r>
      <w:r w:rsidR="00806C76">
        <w:rPr>
          <w:lang w:val="en-US"/>
        </w:rPr>
        <w:t>outlined</w:t>
      </w:r>
      <w:r w:rsidR="00806C76" w:rsidRPr="008604EC">
        <w:rPr>
          <w:lang w:val="en-US"/>
        </w:rPr>
        <w:t xml:space="preserve"> </w:t>
      </w:r>
      <w:r w:rsidRPr="008604EC">
        <w:rPr>
          <w:lang w:val="en-US"/>
        </w:rPr>
        <w:t xml:space="preserve">their contribution. </w:t>
      </w:r>
    </w:p>
    <w:p w:rsidR="003D0E3B" w:rsidRPr="008604EC" w:rsidRDefault="003D0E3B" w:rsidP="003D0E3B">
      <w:pPr>
        <w:rPr>
          <w:lang w:val="en-US"/>
        </w:rPr>
      </w:pPr>
      <w:r w:rsidRPr="008604EC">
        <w:rPr>
          <w:lang w:val="en-US"/>
        </w:rPr>
        <w:t>Ms</w:t>
      </w:r>
      <w:r w:rsidR="00310F5F">
        <w:rPr>
          <w:lang w:val="en-US"/>
        </w:rPr>
        <w:t>.</w:t>
      </w:r>
      <w:r w:rsidRPr="008604EC">
        <w:rPr>
          <w:lang w:val="en-US"/>
        </w:rPr>
        <w:t xml:space="preserve"> Agni Terlixi, Deputy Head of the Department of Conservation and Restoration of Works of Art </w:t>
      </w:r>
      <w:r w:rsidR="003003E5">
        <w:rPr>
          <w:lang w:val="en-US"/>
        </w:rPr>
        <w:t>in</w:t>
      </w:r>
      <w:r w:rsidRPr="008604EC">
        <w:rPr>
          <w:lang w:val="en-US"/>
        </w:rPr>
        <w:t xml:space="preserve"> </w:t>
      </w:r>
      <w:r w:rsidR="003003E5">
        <w:rPr>
          <w:lang w:val="en-US"/>
        </w:rPr>
        <w:t xml:space="preserve">the </w:t>
      </w:r>
      <w:r w:rsidR="00833FC4">
        <w:rPr>
          <w:lang w:val="en-US"/>
        </w:rPr>
        <w:t>NG</w:t>
      </w:r>
      <w:r w:rsidR="00310F5F">
        <w:rPr>
          <w:lang w:val="en-US"/>
        </w:rPr>
        <w:t>-</w:t>
      </w:r>
      <w:r w:rsidR="00833FC4">
        <w:rPr>
          <w:lang w:val="en-US"/>
        </w:rPr>
        <w:t xml:space="preserve">ASM </w:t>
      </w:r>
      <w:r w:rsidRPr="008604EC">
        <w:rPr>
          <w:lang w:val="en-US"/>
        </w:rPr>
        <w:t>and Mr</w:t>
      </w:r>
      <w:r w:rsidR="00310F5F">
        <w:rPr>
          <w:lang w:val="en-US"/>
        </w:rPr>
        <w:t>.</w:t>
      </w:r>
      <w:r w:rsidRPr="008604EC">
        <w:rPr>
          <w:lang w:val="en-US"/>
        </w:rPr>
        <w:t xml:space="preserve"> Panagiotis Robakis, Conservator of Works of Art </w:t>
      </w:r>
      <w:r w:rsidR="003003E5">
        <w:rPr>
          <w:lang w:val="en-US"/>
        </w:rPr>
        <w:t>in</w:t>
      </w:r>
      <w:r w:rsidRPr="008604EC">
        <w:rPr>
          <w:lang w:val="en-US"/>
        </w:rPr>
        <w:t xml:space="preserve"> </w:t>
      </w:r>
      <w:r w:rsidR="003003E5">
        <w:rPr>
          <w:lang w:val="en-US"/>
        </w:rPr>
        <w:t xml:space="preserve">the </w:t>
      </w:r>
      <w:r w:rsidR="00833FC4">
        <w:rPr>
          <w:lang w:val="en-US"/>
        </w:rPr>
        <w:t>NG-ASM</w:t>
      </w:r>
      <w:r w:rsidRPr="008604EC">
        <w:rPr>
          <w:lang w:val="en-US"/>
        </w:rPr>
        <w:t xml:space="preserve">, </w:t>
      </w:r>
      <w:r w:rsidR="002B103C">
        <w:rPr>
          <w:lang w:val="en-US"/>
        </w:rPr>
        <w:t>reviewed</w:t>
      </w:r>
      <w:r w:rsidRPr="008604EC">
        <w:rPr>
          <w:lang w:val="en-US"/>
        </w:rPr>
        <w:t xml:space="preserve"> the conservation and restoration works carried out </w:t>
      </w:r>
      <w:r w:rsidR="00EA0279">
        <w:rPr>
          <w:lang w:val="en-US"/>
        </w:rPr>
        <w:t>towards</w:t>
      </w:r>
      <w:r w:rsidR="00EA0279" w:rsidRPr="008604EC">
        <w:rPr>
          <w:lang w:val="en-US"/>
        </w:rPr>
        <w:t xml:space="preserve"> </w:t>
      </w:r>
      <w:r w:rsidRPr="008604EC">
        <w:rPr>
          <w:lang w:val="en-US"/>
        </w:rPr>
        <w:t>the re-exhibition of the work of C.</w:t>
      </w:r>
      <w:r w:rsidR="00A42205">
        <w:rPr>
          <w:lang w:val="en-US"/>
        </w:rPr>
        <w:t xml:space="preserve"> </w:t>
      </w:r>
      <w:r w:rsidRPr="008604EC">
        <w:rPr>
          <w:lang w:val="en-US"/>
        </w:rPr>
        <w:t>L.</w:t>
      </w:r>
      <w:r w:rsidR="00A42205">
        <w:rPr>
          <w:lang w:val="en-US"/>
        </w:rPr>
        <w:t xml:space="preserve"> </w:t>
      </w:r>
      <w:r w:rsidRPr="008604EC">
        <w:rPr>
          <w:lang w:val="en-US"/>
        </w:rPr>
        <w:t xml:space="preserve">L. Muller </w:t>
      </w:r>
      <w:r w:rsidR="00EA0279">
        <w:rPr>
          <w:lang w:val="en-US"/>
        </w:rPr>
        <w:t>“</w:t>
      </w:r>
      <w:r w:rsidRPr="008604EC">
        <w:rPr>
          <w:lang w:val="en-US"/>
        </w:rPr>
        <w:t>30</w:t>
      </w:r>
      <w:r w:rsidRPr="00873427">
        <w:rPr>
          <w:vertAlign w:val="superscript"/>
          <w:lang w:val="en-US"/>
        </w:rPr>
        <w:t>th</w:t>
      </w:r>
      <w:r w:rsidRPr="008604EC">
        <w:rPr>
          <w:lang w:val="en-US"/>
        </w:rPr>
        <w:t xml:space="preserve"> March 1814</w:t>
      </w:r>
      <w:r w:rsidR="00EA0279">
        <w:rPr>
          <w:lang w:val="en-US"/>
        </w:rPr>
        <w:t>”</w:t>
      </w:r>
      <w:r w:rsidRPr="008604EC">
        <w:rPr>
          <w:lang w:val="en-US"/>
        </w:rPr>
        <w:t>.</w:t>
      </w:r>
    </w:p>
    <w:p w:rsidR="003D0E3B" w:rsidRPr="008604EC" w:rsidRDefault="00310F5F" w:rsidP="003D0E3B">
      <w:pPr>
        <w:rPr>
          <w:lang w:val="en-US"/>
        </w:rPr>
      </w:pPr>
      <w:r w:rsidRPr="008604EC">
        <w:rPr>
          <w:lang w:val="en-US"/>
        </w:rPr>
        <w:t>Mr.</w:t>
      </w:r>
      <w:r w:rsidR="003D0E3B" w:rsidRPr="008604EC">
        <w:rPr>
          <w:lang w:val="en-US"/>
        </w:rPr>
        <w:t xml:space="preserve"> Elias Kalisperakis, co-founder of </w:t>
      </w:r>
      <w:r w:rsidR="00330F56">
        <w:rPr>
          <w:lang w:val="en-US"/>
        </w:rPr>
        <w:t>u</w:t>
      </w:r>
      <w:r w:rsidR="00330F56" w:rsidRPr="008604EC">
        <w:rPr>
          <w:lang w:val="en-US"/>
        </w:rPr>
        <w:t>p2metric</w:t>
      </w:r>
      <w:r w:rsidR="00330F56">
        <w:rPr>
          <w:lang w:val="en-US"/>
        </w:rPr>
        <w:t xml:space="preserve"> </w:t>
      </w:r>
      <w:r>
        <w:rPr>
          <w:lang w:val="en-US"/>
        </w:rPr>
        <w:t>P.C.</w:t>
      </w:r>
      <w:r w:rsidR="003D0E3B" w:rsidRPr="008604EC">
        <w:rPr>
          <w:lang w:val="en-US"/>
        </w:rPr>
        <w:t xml:space="preserve">, </w:t>
      </w:r>
      <w:r w:rsidR="007A5B4A">
        <w:rPr>
          <w:lang w:val="en-US"/>
        </w:rPr>
        <w:t>described</w:t>
      </w:r>
      <w:r w:rsidR="005A12A7">
        <w:rPr>
          <w:lang w:val="en-US"/>
        </w:rPr>
        <w:t xml:space="preserve"> </w:t>
      </w:r>
      <w:r w:rsidR="003D0E3B" w:rsidRPr="008604EC">
        <w:rPr>
          <w:lang w:val="en-US"/>
        </w:rPr>
        <w:t xml:space="preserve">the capabilities of the integrated displacement system developed by Printec </w:t>
      </w:r>
      <w:r w:rsidR="00712F6D">
        <w:rPr>
          <w:lang w:val="en-US"/>
        </w:rPr>
        <w:t xml:space="preserve">SA </w:t>
      </w:r>
      <w:r w:rsidR="00C921F8">
        <w:rPr>
          <w:lang w:val="en-US"/>
        </w:rPr>
        <w:t xml:space="preserve">that allows the </w:t>
      </w:r>
      <w:r w:rsidR="00C921F8" w:rsidRPr="008604EC">
        <w:rPr>
          <w:lang w:val="en-US"/>
        </w:rPr>
        <w:t xml:space="preserve">analytical devices and the personnel performing the </w:t>
      </w:r>
      <w:r w:rsidR="00C921F8">
        <w:rPr>
          <w:lang w:val="en-US"/>
        </w:rPr>
        <w:t>conservation</w:t>
      </w:r>
      <w:r w:rsidR="00C921F8" w:rsidRPr="008604EC">
        <w:rPr>
          <w:lang w:val="en-US"/>
        </w:rPr>
        <w:t xml:space="preserve"> </w:t>
      </w:r>
      <w:r w:rsidR="00A91CFC">
        <w:rPr>
          <w:lang w:val="en-US"/>
        </w:rPr>
        <w:t>or the</w:t>
      </w:r>
      <w:r w:rsidR="00A91CFC" w:rsidRPr="008604EC">
        <w:rPr>
          <w:lang w:val="en-US"/>
        </w:rPr>
        <w:t xml:space="preserve"> </w:t>
      </w:r>
      <w:r w:rsidR="008C21E8" w:rsidRPr="008604EC">
        <w:rPr>
          <w:lang w:val="en-US"/>
        </w:rPr>
        <w:t>stud</w:t>
      </w:r>
      <w:r w:rsidR="008C21E8">
        <w:rPr>
          <w:lang w:val="en-US"/>
        </w:rPr>
        <w:t>y</w:t>
      </w:r>
      <w:r w:rsidR="00C921F8" w:rsidRPr="008604EC">
        <w:rPr>
          <w:lang w:val="en-US"/>
        </w:rPr>
        <w:t xml:space="preserve"> of the painting</w:t>
      </w:r>
      <w:r w:rsidR="008C21E8">
        <w:rPr>
          <w:lang w:val="en-US"/>
        </w:rPr>
        <w:t>,</w:t>
      </w:r>
      <w:r w:rsidR="00C921F8" w:rsidRPr="008604EC">
        <w:rPr>
          <w:lang w:val="en-US"/>
        </w:rPr>
        <w:t xml:space="preserve"> </w:t>
      </w:r>
      <w:r w:rsidR="00C921F8">
        <w:rPr>
          <w:lang w:val="en-US"/>
        </w:rPr>
        <w:t xml:space="preserve">to </w:t>
      </w:r>
      <w:r w:rsidR="00C921F8" w:rsidRPr="008604EC">
        <w:rPr>
          <w:lang w:val="en-US"/>
        </w:rPr>
        <w:t xml:space="preserve">approach </w:t>
      </w:r>
      <w:r w:rsidR="00392292">
        <w:rPr>
          <w:lang w:val="en-US"/>
        </w:rPr>
        <w:t>it</w:t>
      </w:r>
      <w:r w:rsidR="00C921F8">
        <w:rPr>
          <w:lang w:val="en-US"/>
        </w:rPr>
        <w:t xml:space="preserve"> </w:t>
      </w:r>
      <w:r w:rsidR="003D0E3B" w:rsidRPr="008604EC">
        <w:rPr>
          <w:lang w:val="en-US"/>
        </w:rPr>
        <w:t>safe</w:t>
      </w:r>
      <w:r w:rsidR="00C921F8">
        <w:rPr>
          <w:lang w:val="en-US"/>
        </w:rPr>
        <w:t>ly</w:t>
      </w:r>
      <w:r w:rsidR="003D0E3B" w:rsidRPr="008604EC">
        <w:rPr>
          <w:lang w:val="en-US"/>
        </w:rPr>
        <w:t xml:space="preserve"> and accurate</w:t>
      </w:r>
      <w:r w:rsidR="00C921F8">
        <w:rPr>
          <w:lang w:val="en-US"/>
        </w:rPr>
        <w:t>ly</w:t>
      </w:r>
      <w:r w:rsidR="003D0E3B" w:rsidRPr="008604EC">
        <w:rPr>
          <w:lang w:val="en-US"/>
        </w:rPr>
        <w:t xml:space="preserve"> and described the </w:t>
      </w:r>
      <w:r w:rsidR="001610B7">
        <w:rPr>
          <w:lang w:val="en-US"/>
        </w:rPr>
        <w:t>potentials</w:t>
      </w:r>
      <w:r w:rsidR="001610B7" w:rsidRPr="008604EC">
        <w:rPr>
          <w:lang w:val="en-US"/>
        </w:rPr>
        <w:t xml:space="preserve"> </w:t>
      </w:r>
      <w:r w:rsidR="003D0E3B" w:rsidRPr="008604EC">
        <w:rPr>
          <w:lang w:val="en-US"/>
        </w:rPr>
        <w:t xml:space="preserve">of the </w:t>
      </w:r>
      <w:r w:rsidR="001F0E10">
        <w:rPr>
          <w:lang w:val="en-US"/>
        </w:rPr>
        <w:t>tailor</w:t>
      </w:r>
      <w:r w:rsidR="001610B7">
        <w:rPr>
          <w:lang w:val="en-US"/>
        </w:rPr>
        <w:t>-made</w:t>
      </w:r>
      <w:r w:rsidR="001610B7" w:rsidRPr="008604EC">
        <w:rPr>
          <w:lang w:val="en-US"/>
        </w:rPr>
        <w:t xml:space="preserve"> </w:t>
      </w:r>
      <w:r w:rsidR="003D0E3B" w:rsidRPr="008604EC">
        <w:rPr>
          <w:lang w:val="en-US"/>
        </w:rPr>
        <w:t xml:space="preserve">software developed by </w:t>
      </w:r>
      <w:r w:rsidR="00A42205">
        <w:rPr>
          <w:lang w:val="en-US"/>
        </w:rPr>
        <w:t>u</w:t>
      </w:r>
      <w:r w:rsidR="003D0E3B" w:rsidRPr="008604EC">
        <w:rPr>
          <w:lang w:val="en-US"/>
        </w:rPr>
        <w:t>p2metric</w:t>
      </w:r>
      <w:r w:rsidR="00E246D3">
        <w:rPr>
          <w:lang w:val="en-US"/>
        </w:rPr>
        <w:t xml:space="preserve"> P.C.</w:t>
      </w:r>
      <w:r w:rsidR="003D0E3B" w:rsidRPr="008604EC">
        <w:rPr>
          <w:lang w:val="en-US"/>
        </w:rPr>
        <w:t xml:space="preserve"> to control the devices and </w:t>
      </w:r>
      <w:r w:rsidR="008C21E8">
        <w:rPr>
          <w:lang w:val="en-US"/>
        </w:rPr>
        <w:t xml:space="preserve">the </w:t>
      </w:r>
      <w:r w:rsidR="003D0E3B" w:rsidRPr="008604EC">
        <w:rPr>
          <w:lang w:val="en-US"/>
        </w:rPr>
        <w:t xml:space="preserve">systems developed </w:t>
      </w:r>
      <w:r w:rsidR="005B2226">
        <w:rPr>
          <w:lang w:val="en-US"/>
        </w:rPr>
        <w:t>in</w:t>
      </w:r>
      <w:r w:rsidR="005B2226" w:rsidRPr="008604EC">
        <w:rPr>
          <w:lang w:val="en-US"/>
        </w:rPr>
        <w:t xml:space="preserve"> </w:t>
      </w:r>
      <w:r w:rsidR="003D0E3B" w:rsidRPr="008604EC">
        <w:rPr>
          <w:lang w:val="en-US"/>
        </w:rPr>
        <w:t>the project.</w:t>
      </w:r>
    </w:p>
    <w:p w:rsidR="003D0E3B" w:rsidRPr="008604EC" w:rsidRDefault="00310F5F" w:rsidP="003D0E3B">
      <w:pPr>
        <w:rPr>
          <w:lang w:val="en-US"/>
        </w:rPr>
      </w:pPr>
      <w:r w:rsidRPr="008604EC">
        <w:rPr>
          <w:lang w:val="en-US"/>
        </w:rPr>
        <w:t>Mr.</w:t>
      </w:r>
      <w:r w:rsidR="003D0E3B" w:rsidRPr="008604EC">
        <w:rPr>
          <w:lang w:val="en-US"/>
        </w:rPr>
        <w:t xml:space="preserve"> Andreas Karydas, Research Director </w:t>
      </w:r>
      <w:r w:rsidR="00220DEF">
        <w:rPr>
          <w:lang w:val="en-US"/>
        </w:rPr>
        <w:t>at</w:t>
      </w:r>
      <w:r w:rsidR="00220DEF" w:rsidRPr="008604EC">
        <w:rPr>
          <w:lang w:val="en-US"/>
        </w:rPr>
        <w:t xml:space="preserve"> </w:t>
      </w:r>
      <w:r w:rsidR="003D0E3B" w:rsidRPr="008604EC">
        <w:rPr>
          <w:lang w:val="en-US"/>
        </w:rPr>
        <w:t xml:space="preserve">the Institute of Nuclear and Particle Physics of the National Research Centre </w:t>
      </w:r>
      <w:r w:rsidR="00330F56">
        <w:rPr>
          <w:lang w:val="en-US"/>
        </w:rPr>
        <w:t>“</w:t>
      </w:r>
      <w:r w:rsidR="003D0E3B" w:rsidRPr="008604EC">
        <w:rPr>
          <w:lang w:val="en-US"/>
        </w:rPr>
        <w:t>Demokritos</w:t>
      </w:r>
      <w:r w:rsidR="00330F56">
        <w:rPr>
          <w:lang w:val="en-US"/>
        </w:rPr>
        <w:t>”</w:t>
      </w:r>
      <w:r w:rsidR="003D0E3B" w:rsidRPr="008604EC">
        <w:rPr>
          <w:lang w:val="en-US"/>
        </w:rPr>
        <w:t xml:space="preserve"> (</w:t>
      </w:r>
      <w:r w:rsidR="007F4695" w:rsidRPr="00873427">
        <w:rPr>
          <w:lang w:val="en-US"/>
        </w:rPr>
        <w:t>INPP-NCSR Demokritos</w:t>
      </w:r>
      <w:r w:rsidR="003D0E3B" w:rsidRPr="008604EC">
        <w:rPr>
          <w:lang w:val="en-US"/>
        </w:rPr>
        <w:t>)</w:t>
      </w:r>
      <w:r w:rsidR="00425727">
        <w:rPr>
          <w:lang w:val="en-US"/>
        </w:rPr>
        <w:t xml:space="preserve"> </w:t>
      </w:r>
      <w:r w:rsidR="00AE75BF">
        <w:rPr>
          <w:lang w:val="en-US"/>
        </w:rPr>
        <w:t>introduced</w:t>
      </w:r>
      <w:r w:rsidR="005E0736">
        <w:rPr>
          <w:lang w:val="en-US"/>
        </w:rPr>
        <w:t xml:space="preserve"> the principles of</w:t>
      </w:r>
      <w:r w:rsidR="005860EB" w:rsidRPr="008604EC">
        <w:rPr>
          <w:lang w:val="en-US"/>
        </w:rPr>
        <w:t xml:space="preserve"> </w:t>
      </w:r>
      <w:r w:rsidR="003D0E3B" w:rsidRPr="008604EC">
        <w:rPr>
          <w:lang w:val="en-US"/>
        </w:rPr>
        <w:t xml:space="preserve">the X-ray </w:t>
      </w:r>
      <w:r w:rsidR="005C6391">
        <w:rPr>
          <w:lang w:val="en-US"/>
        </w:rPr>
        <w:t>F</w:t>
      </w:r>
      <w:r w:rsidR="003D0E3B" w:rsidRPr="008604EC">
        <w:rPr>
          <w:lang w:val="en-US"/>
        </w:rPr>
        <w:t xml:space="preserve">luorescence </w:t>
      </w:r>
      <w:r w:rsidR="005C6391">
        <w:rPr>
          <w:lang w:val="en-US"/>
        </w:rPr>
        <w:t>I</w:t>
      </w:r>
      <w:r w:rsidR="003D0E3B" w:rsidRPr="008604EC">
        <w:rPr>
          <w:lang w:val="en-US"/>
        </w:rPr>
        <w:t xml:space="preserve">maging technique and </w:t>
      </w:r>
      <w:r w:rsidR="00AE75BF">
        <w:rPr>
          <w:lang w:val="en-US"/>
        </w:rPr>
        <w:t xml:space="preserve">described </w:t>
      </w:r>
      <w:r w:rsidR="003D0E3B" w:rsidRPr="008604EC">
        <w:rPr>
          <w:lang w:val="en-US"/>
        </w:rPr>
        <w:t xml:space="preserve">the prototype device developed </w:t>
      </w:r>
      <w:r w:rsidR="00425727">
        <w:rPr>
          <w:lang w:val="en-US"/>
        </w:rPr>
        <w:t>with</w:t>
      </w:r>
      <w:r w:rsidR="003D0E3B" w:rsidRPr="008604EC">
        <w:rPr>
          <w:lang w:val="en-US"/>
        </w:rPr>
        <w:t xml:space="preserve">in the project while Ms. Kalliopi Tsampa, Research Assistant at </w:t>
      </w:r>
      <w:r w:rsidR="007F4695" w:rsidRPr="00873427">
        <w:rPr>
          <w:lang w:val="en-US"/>
        </w:rPr>
        <w:t>INPP-NCSR Demokritos</w:t>
      </w:r>
      <w:r w:rsidR="003D0E3B" w:rsidRPr="008604EC">
        <w:rPr>
          <w:lang w:val="en-US"/>
        </w:rPr>
        <w:t xml:space="preserve">, presented the results of the analyses carried out on large-scale paintings of </w:t>
      </w:r>
      <w:r w:rsidR="00E246D3">
        <w:rPr>
          <w:lang w:val="en-US"/>
        </w:rPr>
        <w:t>NG-ASM</w:t>
      </w:r>
      <w:r w:rsidR="003D0E3B" w:rsidRPr="008604EC">
        <w:rPr>
          <w:lang w:val="en-US"/>
        </w:rPr>
        <w:t>.</w:t>
      </w:r>
    </w:p>
    <w:p w:rsidR="003D0E3B" w:rsidRPr="007D5193" w:rsidRDefault="00310F5F" w:rsidP="003D0E3B">
      <w:pPr>
        <w:rPr>
          <w:lang w:val="en-US"/>
        </w:rPr>
      </w:pPr>
      <w:r w:rsidRPr="008604EC">
        <w:rPr>
          <w:lang w:val="en-US"/>
        </w:rPr>
        <w:t>Mr.</w:t>
      </w:r>
      <w:r w:rsidR="003D0E3B" w:rsidRPr="008604EC">
        <w:rPr>
          <w:lang w:val="en-US"/>
        </w:rPr>
        <w:t xml:space="preserve"> Kostas Hatzigiannakis, </w:t>
      </w:r>
      <w:r w:rsidR="00425727">
        <w:rPr>
          <w:lang w:val="en-US"/>
        </w:rPr>
        <w:t>Research</w:t>
      </w:r>
      <w:r w:rsidR="003D0E3B" w:rsidRPr="008604EC">
        <w:rPr>
          <w:lang w:val="en-US"/>
        </w:rPr>
        <w:t xml:space="preserve"> Scientist at the Institute of Electronic Structure and Laser </w:t>
      </w:r>
      <w:r w:rsidR="00FF04EA">
        <w:rPr>
          <w:lang w:val="en-US"/>
        </w:rPr>
        <w:t>at</w:t>
      </w:r>
      <w:r w:rsidR="003D0E3B" w:rsidRPr="008604EC">
        <w:rPr>
          <w:lang w:val="en-US"/>
        </w:rPr>
        <w:t xml:space="preserve"> FORTH (IESL-FORTH) </w:t>
      </w:r>
      <w:r w:rsidR="0064339F">
        <w:rPr>
          <w:lang w:val="en-US"/>
        </w:rPr>
        <w:t>introduced</w:t>
      </w:r>
      <w:r w:rsidR="0064339F" w:rsidRPr="008604EC">
        <w:rPr>
          <w:lang w:val="en-US"/>
        </w:rPr>
        <w:t xml:space="preserve"> </w:t>
      </w:r>
      <w:r w:rsidR="003D0E3B" w:rsidRPr="008604EC">
        <w:rPr>
          <w:lang w:val="en-US"/>
        </w:rPr>
        <w:t xml:space="preserve">the optical techniques and the </w:t>
      </w:r>
      <w:r>
        <w:rPr>
          <w:lang w:val="en-US"/>
        </w:rPr>
        <w:t xml:space="preserve">corresponding </w:t>
      </w:r>
      <w:r w:rsidRPr="008604EC">
        <w:rPr>
          <w:lang w:val="en-US"/>
        </w:rPr>
        <w:t>methodologies</w:t>
      </w:r>
      <w:r w:rsidR="003D0E3B" w:rsidRPr="008604EC">
        <w:rPr>
          <w:lang w:val="en-US"/>
        </w:rPr>
        <w:t xml:space="preserve"> developed by IESL-FORTH for</w:t>
      </w:r>
      <w:r w:rsidR="00B94895">
        <w:rPr>
          <w:lang w:val="en-US"/>
        </w:rPr>
        <w:t xml:space="preserve"> the</w:t>
      </w:r>
      <w:r w:rsidR="003D0E3B" w:rsidRPr="008604EC">
        <w:rPr>
          <w:lang w:val="en-US"/>
        </w:rPr>
        <w:t xml:space="preserve"> analysi</w:t>
      </w:r>
      <w:r w:rsidR="00B94895">
        <w:rPr>
          <w:lang w:val="en-US"/>
        </w:rPr>
        <w:t xml:space="preserve">s </w:t>
      </w:r>
      <w:r w:rsidR="003D0E3B" w:rsidRPr="008604EC">
        <w:rPr>
          <w:lang w:val="en-US"/>
        </w:rPr>
        <w:t xml:space="preserve">and </w:t>
      </w:r>
      <w:r w:rsidR="00FA0F7D" w:rsidRPr="008604EC">
        <w:rPr>
          <w:lang w:val="en-US"/>
        </w:rPr>
        <w:t xml:space="preserve">mapping </w:t>
      </w:r>
      <w:r w:rsidR="00B94895">
        <w:rPr>
          <w:lang w:val="en-US"/>
        </w:rPr>
        <w:t xml:space="preserve">of the </w:t>
      </w:r>
      <w:r w:rsidR="00FA0F7D" w:rsidRPr="008604EC">
        <w:rPr>
          <w:lang w:val="en-US"/>
        </w:rPr>
        <w:t>materials</w:t>
      </w:r>
      <w:r w:rsidR="003D0E3B" w:rsidRPr="008604EC">
        <w:rPr>
          <w:lang w:val="en-US"/>
        </w:rPr>
        <w:t xml:space="preserve"> found </w:t>
      </w:r>
      <w:r w:rsidR="00913DE4">
        <w:rPr>
          <w:lang w:val="en-US"/>
        </w:rPr>
        <w:t>o</w:t>
      </w:r>
      <w:r w:rsidR="003D0E3B" w:rsidRPr="008604EC">
        <w:rPr>
          <w:lang w:val="en-US"/>
        </w:rPr>
        <w:t>n paintings</w:t>
      </w:r>
      <w:r w:rsidR="00815090">
        <w:rPr>
          <w:lang w:val="en-US"/>
        </w:rPr>
        <w:t xml:space="preserve"> </w:t>
      </w:r>
      <w:r w:rsidR="003D0E3B" w:rsidRPr="008604EC">
        <w:rPr>
          <w:lang w:val="en-US"/>
        </w:rPr>
        <w:t xml:space="preserve">and </w:t>
      </w:r>
      <w:r w:rsidR="008D78EE">
        <w:rPr>
          <w:lang w:val="en-US"/>
        </w:rPr>
        <w:t>discussed on</w:t>
      </w:r>
      <w:r w:rsidR="008D78EE" w:rsidRPr="008604EC">
        <w:rPr>
          <w:lang w:val="en-US"/>
        </w:rPr>
        <w:t xml:space="preserve"> </w:t>
      </w:r>
      <w:r w:rsidR="00B0605C">
        <w:rPr>
          <w:lang w:val="en-US"/>
        </w:rPr>
        <w:t>exemplary</w:t>
      </w:r>
      <w:r w:rsidR="00B0605C" w:rsidRPr="008604EC">
        <w:rPr>
          <w:lang w:val="en-US"/>
        </w:rPr>
        <w:t xml:space="preserve"> </w:t>
      </w:r>
      <w:r w:rsidR="003D0E3B" w:rsidRPr="008604EC">
        <w:rPr>
          <w:lang w:val="en-US"/>
        </w:rPr>
        <w:t>results</w:t>
      </w:r>
      <w:r w:rsidR="0080513C">
        <w:rPr>
          <w:lang w:val="en-US"/>
        </w:rPr>
        <w:t xml:space="preserve"> derived</w:t>
      </w:r>
      <w:r w:rsidR="003D0E3B" w:rsidRPr="008604EC">
        <w:rPr>
          <w:lang w:val="en-US"/>
        </w:rPr>
        <w:t xml:space="preserve"> from the application of these techniques to the paintings studied </w:t>
      </w:r>
      <w:r w:rsidR="00913DE4">
        <w:rPr>
          <w:lang w:val="en-US"/>
        </w:rPr>
        <w:t>with</w:t>
      </w:r>
      <w:r w:rsidR="003D0E3B" w:rsidRPr="008604EC">
        <w:rPr>
          <w:lang w:val="en-US"/>
        </w:rPr>
        <w:t>in the project.</w:t>
      </w:r>
    </w:p>
    <w:p w:rsidR="003D0E3B" w:rsidRPr="008604EC" w:rsidRDefault="00C758B4" w:rsidP="003D0E3B">
      <w:pPr>
        <w:rPr>
          <w:lang w:val="en-US"/>
        </w:rPr>
      </w:pPr>
      <w:r w:rsidRPr="008604EC">
        <w:rPr>
          <w:lang w:val="en-US"/>
        </w:rPr>
        <w:t>Mr.</w:t>
      </w:r>
      <w:r w:rsidR="003D0E3B" w:rsidRPr="008604EC">
        <w:rPr>
          <w:lang w:val="en-US"/>
        </w:rPr>
        <w:t xml:space="preserve"> Dimitris A</w:t>
      </w:r>
      <w:r w:rsidR="00664872">
        <w:rPr>
          <w:lang w:val="en-US"/>
        </w:rPr>
        <w:t>n</w:t>
      </w:r>
      <w:r w:rsidR="003D0E3B" w:rsidRPr="008604EC">
        <w:rPr>
          <w:lang w:val="en-US"/>
        </w:rPr>
        <w:t xml:space="preserve">gelakis, </w:t>
      </w:r>
      <w:r w:rsidR="00072B59" w:rsidRPr="008604EC">
        <w:rPr>
          <w:lang w:val="en-US"/>
        </w:rPr>
        <w:t xml:space="preserve">R&amp;D Engineer </w:t>
      </w:r>
      <w:r w:rsidR="00BF5B21">
        <w:rPr>
          <w:lang w:val="en-US"/>
        </w:rPr>
        <w:t>at</w:t>
      </w:r>
      <w:r w:rsidR="00072B59" w:rsidRPr="008604EC">
        <w:rPr>
          <w:lang w:val="en-US"/>
        </w:rPr>
        <w:t xml:space="preserve"> </w:t>
      </w:r>
      <w:r w:rsidR="003D0E3B" w:rsidRPr="008604EC">
        <w:rPr>
          <w:lang w:val="en-US"/>
        </w:rPr>
        <w:t>the Institute of Computer Science of FORTH (I</w:t>
      </w:r>
      <w:r w:rsidR="007F4695" w:rsidRPr="008604EC">
        <w:rPr>
          <w:lang w:val="en-US"/>
        </w:rPr>
        <w:t>CS</w:t>
      </w:r>
      <w:r w:rsidR="003D0E3B" w:rsidRPr="008604EC">
        <w:rPr>
          <w:lang w:val="en-US"/>
        </w:rPr>
        <w:t xml:space="preserve">-FORTH), analysed the capabilities of the information system SYNTHESIS </w:t>
      </w:r>
      <w:r w:rsidR="00A22438">
        <w:rPr>
          <w:lang w:val="en-US"/>
        </w:rPr>
        <w:t>developed by</w:t>
      </w:r>
      <w:r w:rsidR="00A22438" w:rsidRPr="008604EC">
        <w:rPr>
          <w:lang w:val="en-US"/>
        </w:rPr>
        <w:t xml:space="preserve"> </w:t>
      </w:r>
      <w:r w:rsidR="007F4695" w:rsidRPr="008604EC">
        <w:rPr>
          <w:lang w:val="en-US"/>
        </w:rPr>
        <w:t>ICS</w:t>
      </w:r>
      <w:r w:rsidR="003D0E3B" w:rsidRPr="008604EC">
        <w:rPr>
          <w:lang w:val="en-US"/>
        </w:rPr>
        <w:t xml:space="preserve">-FORTH </w:t>
      </w:r>
      <w:r w:rsidR="004D1080">
        <w:rPr>
          <w:lang w:val="en-US"/>
        </w:rPr>
        <w:t>employed</w:t>
      </w:r>
      <w:r w:rsidR="004D1080" w:rsidRPr="008604EC">
        <w:rPr>
          <w:lang w:val="en-US"/>
        </w:rPr>
        <w:t xml:space="preserve"> </w:t>
      </w:r>
      <w:r w:rsidR="003D0E3B" w:rsidRPr="008604EC">
        <w:rPr>
          <w:lang w:val="en-US"/>
        </w:rPr>
        <w:t xml:space="preserve">for the documentation, management and </w:t>
      </w:r>
      <w:r w:rsidR="0054321F">
        <w:rPr>
          <w:lang w:val="en-US"/>
        </w:rPr>
        <w:t>display</w:t>
      </w:r>
      <w:r w:rsidR="0054321F" w:rsidRPr="008604EC">
        <w:rPr>
          <w:lang w:val="en-US"/>
        </w:rPr>
        <w:t xml:space="preserve"> </w:t>
      </w:r>
      <w:r w:rsidR="003D0E3B" w:rsidRPr="008604EC">
        <w:rPr>
          <w:lang w:val="en-US"/>
        </w:rPr>
        <w:t xml:space="preserve">of the </w:t>
      </w:r>
      <w:r w:rsidR="007652E3">
        <w:rPr>
          <w:lang w:val="en-US"/>
        </w:rPr>
        <w:t xml:space="preserve">conservation </w:t>
      </w:r>
      <w:r w:rsidR="003D0E3B" w:rsidRPr="008604EC">
        <w:rPr>
          <w:lang w:val="en-US"/>
        </w:rPr>
        <w:t xml:space="preserve">and </w:t>
      </w:r>
      <w:r w:rsidR="00AF4C76" w:rsidRPr="008604EC">
        <w:rPr>
          <w:lang w:val="en-US"/>
        </w:rPr>
        <w:t>analyt</w:t>
      </w:r>
      <w:r w:rsidR="00AF4C76">
        <w:rPr>
          <w:lang w:val="en-US"/>
        </w:rPr>
        <w:t>ical works</w:t>
      </w:r>
      <w:r w:rsidR="003D0E3B" w:rsidRPr="008604EC">
        <w:rPr>
          <w:lang w:val="en-US"/>
        </w:rPr>
        <w:t xml:space="preserve"> </w:t>
      </w:r>
      <w:r w:rsidR="00AF4C76">
        <w:rPr>
          <w:lang w:val="en-US"/>
        </w:rPr>
        <w:t>on</w:t>
      </w:r>
      <w:r w:rsidR="003D0E3B" w:rsidRPr="008604EC">
        <w:rPr>
          <w:lang w:val="en-US"/>
        </w:rPr>
        <w:t xml:space="preserve"> </w:t>
      </w:r>
      <w:r w:rsidR="00626920">
        <w:rPr>
          <w:lang w:val="en-US"/>
        </w:rPr>
        <w:t>oversized</w:t>
      </w:r>
      <w:r w:rsidR="003D0E3B" w:rsidRPr="008604EC">
        <w:rPr>
          <w:lang w:val="en-US"/>
        </w:rPr>
        <w:t xml:space="preserve"> paintings.</w:t>
      </w:r>
    </w:p>
    <w:p w:rsidR="003D0E3B" w:rsidRPr="008604EC" w:rsidRDefault="00724BBF" w:rsidP="003D0E3B">
      <w:pPr>
        <w:rPr>
          <w:lang w:val="en-US"/>
        </w:rPr>
      </w:pPr>
      <w:r>
        <w:rPr>
          <w:lang w:val="en-US"/>
        </w:rPr>
        <w:t>In p</w:t>
      </w:r>
      <w:r w:rsidR="001D145D">
        <w:rPr>
          <w:lang w:val="en-US"/>
        </w:rPr>
        <w:t>a</w:t>
      </w:r>
      <w:r>
        <w:rPr>
          <w:lang w:val="en-US"/>
        </w:rPr>
        <w:t>rallel to</w:t>
      </w:r>
      <w:r w:rsidR="003D0E3B" w:rsidRPr="008604EC">
        <w:rPr>
          <w:lang w:val="en-US"/>
        </w:rPr>
        <w:t xml:space="preserve"> the presentations, the participants of the event had the opportunity to watch the process of analyzing </w:t>
      </w:r>
      <w:r w:rsidR="00782143">
        <w:rPr>
          <w:lang w:val="en-US"/>
        </w:rPr>
        <w:t xml:space="preserve">a </w:t>
      </w:r>
      <w:r w:rsidR="003D0E3B" w:rsidRPr="008604EC">
        <w:rPr>
          <w:lang w:val="en-US"/>
        </w:rPr>
        <w:t xml:space="preserve">part of the </w:t>
      </w:r>
      <w:r w:rsidR="00AF4C76" w:rsidRPr="008604EC">
        <w:rPr>
          <w:lang w:val="en-US"/>
        </w:rPr>
        <w:t xml:space="preserve">painting </w:t>
      </w:r>
      <w:r w:rsidR="003D0E3B" w:rsidRPr="008604EC">
        <w:rPr>
          <w:lang w:val="en-US"/>
        </w:rPr>
        <w:t xml:space="preserve">surface </w:t>
      </w:r>
      <w:r w:rsidR="00AF4C76">
        <w:rPr>
          <w:lang w:val="en-US"/>
        </w:rPr>
        <w:t xml:space="preserve">with </w:t>
      </w:r>
      <w:r w:rsidR="00553B73">
        <w:rPr>
          <w:lang w:val="en-US"/>
        </w:rPr>
        <w:t>the</w:t>
      </w:r>
      <w:r w:rsidR="009C0025">
        <w:rPr>
          <w:lang w:val="en-US"/>
        </w:rPr>
        <w:t xml:space="preserve"> use</w:t>
      </w:r>
      <w:r w:rsidR="00E246D3">
        <w:rPr>
          <w:lang w:val="en-US"/>
        </w:rPr>
        <w:t xml:space="preserve"> of the</w:t>
      </w:r>
      <w:r w:rsidR="00553B73">
        <w:rPr>
          <w:lang w:val="en-US"/>
        </w:rPr>
        <w:t xml:space="preserve"> </w:t>
      </w:r>
      <w:r w:rsidR="00C14C76">
        <w:rPr>
          <w:lang w:val="en-US"/>
        </w:rPr>
        <w:t xml:space="preserve">X-ray </w:t>
      </w:r>
      <w:r w:rsidR="003D0E3B" w:rsidRPr="008604EC">
        <w:rPr>
          <w:lang w:val="en-US"/>
        </w:rPr>
        <w:t xml:space="preserve">Fluorescence Imaging Spectroscopy </w:t>
      </w:r>
      <w:r w:rsidR="00AF4C76" w:rsidRPr="008604EC">
        <w:rPr>
          <w:lang w:val="en-US"/>
        </w:rPr>
        <w:t>technique</w:t>
      </w:r>
      <w:r w:rsidR="00E8246E">
        <w:rPr>
          <w:lang w:val="en-US"/>
        </w:rPr>
        <w:t xml:space="preserve"> that is used </w:t>
      </w:r>
      <w:r w:rsidR="00D04D5D">
        <w:rPr>
          <w:lang w:val="en-US"/>
        </w:rPr>
        <w:t xml:space="preserve">for the characterization of </w:t>
      </w:r>
      <w:r w:rsidR="003D0E3B" w:rsidRPr="008604EC">
        <w:rPr>
          <w:lang w:val="en-US"/>
        </w:rPr>
        <w:t xml:space="preserve">the </w:t>
      </w:r>
      <w:r w:rsidR="00AE75BF">
        <w:rPr>
          <w:lang w:val="en-US"/>
        </w:rPr>
        <w:t xml:space="preserve">pigment </w:t>
      </w:r>
      <w:r w:rsidR="003D0E3B" w:rsidRPr="008604EC">
        <w:rPr>
          <w:lang w:val="en-US"/>
        </w:rPr>
        <w:t xml:space="preserve">materials, </w:t>
      </w:r>
      <w:r w:rsidR="00C758B4" w:rsidRPr="00454AE7">
        <w:rPr>
          <w:lang w:val="en-US"/>
        </w:rPr>
        <w:t>as well as the application of the IR Reflectography technique to investigate the presence of draft drawings/underdrawings in one specific area of the painting</w:t>
      </w:r>
      <w:r w:rsidR="007D5193">
        <w:rPr>
          <w:lang w:val="en-US"/>
        </w:rPr>
        <w:t>.</w:t>
      </w:r>
    </w:p>
    <w:p w:rsidR="00FA019F" w:rsidRDefault="003D0E3B" w:rsidP="003D0E3B">
      <w:pPr>
        <w:rPr>
          <w:lang w:val="en-US"/>
        </w:rPr>
      </w:pPr>
      <w:r w:rsidRPr="008604EC">
        <w:rPr>
          <w:lang w:val="en-US"/>
        </w:rPr>
        <w:t xml:space="preserve">The project </w:t>
      </w:r>
      <w:r w:rsidR="009C10DA">
        <w:rPr>
          <w:lang w:val="en-US"/>
        </w:rPr>
        <w:t>PROTEAS</w:t>
      </w:r>
      <w:r w:rsidRPr="008604EC">
        <w:rPr>
          <w:lang w:val="en-US"/>
        </w:rPr>
        <w:t xml:space="preserve"> was implemented in the framework of the action RESEARCH - CREATE - INNOVATE and was co-funded by the European Regional Development Fund (ERDF) of the European Union and national resources through the Competitiveness, Entrepreneurship &amp; Innovation Programme (EPANEK) (project code: T2EDK-02428). </w:t>
      </w:r>
    </w:p>
    <w:p w:rsidR="00D85E36" w:rsidRPr="00664872" w:rsidRDefault="00D85E36" w:rsidP="00D85E36">
      <w:pPr>
        <w:rPr>
          <w:lang w:val="en-US"/>
        </w:rPr>
      </w:pPr>
    </w:p>
    <w:p w:rsidR="00D85E36" w:rsidRDefault="00D85E36" w:rsidP="00D85E36">
      <w:pPr>
        <w:keepNext/>
      </w:pPr>
      <w:r>
        <w:rPr>
          <w:noProof/>
          <w:lang w:val="en-US"/>
        </w:rPr>
        <w:drawing>
          <wp:inline distT="0" distB="0" distL="0" distR="0" wp14:anchorId="002FB4EB" wp14:editId="413C3A04">
            <wp:extent cx="4019550" cy="2682123"/>
            <wp:effectExtent l="0" t="0" r="0" b="4445"/>
            <wp:docPr id="1" name="Picture 1" descr="Y:\Projects\PROTEAS\9_Dissemination\2024-3-Απριλίου-Πινακοθήκη\Για το Δελτίο Τύπου\ΠΡΩΤΕΑΣ-DEM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Projects\PROTEAS\9_Dissemination\2024-3-Απριλίου-Πινακοθήκη\Για το Δελτίο Τύπου\ΠΡΩΤΕΑΣ-DEMO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624" cy="268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E36" w:rsidRPr="00D85E36" w:rsidRDefault="00D85E36" w:rsidP="00D85E36">
      <w:pPr>
        <w:pStyle w:val="Caption"/>
        <w:rPr>
          <w:lang w:val="en-US"/>
        </w:rPr>
      </w:pPr>
      <w:r>
        <w:rPr>
          <w:lang w:val="en-US"/>
        </w:rPr>
        <w:t>Figure</w:t>
      </w:r>
      <w:r w:rsidRPr="00D85E36">
        <w:rPr>
          <w:lang w:val="en-US"/>
        </w:rPr>
        <w:t xml:space="preserve"> </w:t>
      </w:r>
      <w:r>
        <w:fldChar w:fldCharType="begin"/>
      </w:r>
      <w:r w:rsidRPr="00D85E36">
        <w:rPr>
          <w:lang w:val="en-US"/>
        </w:rPr>
        <w:instrText xml:space="preserve"> SEQ </w:instrText>
      </w:r>
      <w:r>
        <w:instrText>Εικόνα</w:instrText>
      </w:r>
      <w:r w:rsidRPr="00D85E36">
        <w:rPr>
          <w:lang w:val="en-US"/>
        </w:rPr>
        <w:instrText xml:space="preserve"> \* ARABIC </w:instrText>
      </w:r>
      <w:r>
        <w:fldChar w:fldCharType="separate"/>
      </w:r>
      <w:r w:rsidRPr="00D85E36">
        <w:rPr>
          <w:noProof/>
          <w:lang w:val="en-US"/>
        </w:rPr>
        <w:t>1</w:t>
      </w:r>
      <w:r>
        <w:rPr>
          <w:noProof/>
        </w:rPr>
        <w:fldChar w:fldCharType="end"/>
      </w:r>
      <w:r w:rsidRPr="00D85E36">
        <w:rPr>
          <w:lang w:val="en-US"/>
        </w:rPr>
        <w:t>. Snapshot from the presentation</w:t>
      </w:r>
      <w:r>
        <w:rPr>
          <w:lang w:val="en-US"/>
        </w:rPr>
        <w:t>.</w:t>
      </w:r>
    </w:p>
    <w:p w:rsidR="00D85E36" w:rsidRDefault="00D85E36" w:rsidP="00D85E36">
      <w:pPr>
        <w:keepNext/>
      </w:pPr>
      <w:r>
        <w:rPr>
          <w:noProof/>
          <w:lang w:val="en-US"/>
        </w:rPr>
        <w:drawing>
          <wp:inline distT="0" distB="0" distL="0" distR="0" wp14:anchorId="3E8A9075" wp14:editId="64D4BB08">
            <wp:extent cx="3959749" cy="2639991"/>
            <wp:effectExtent l="0" t="0" r="3175" b="8255"/>
            <wp:docPr id="2" name="Picture 2" descr="Y:\Projects\PROTEAS\9_Dissemination\2024-3-Απριλίου-Πινακοθήκη\Για το Δελτίο Τύπου\ΠΡΩΤΕΑΣ-DEM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rojects\PROTEAS\9_Dissemination\2024-3-Απριλίου-Πινακοθήκη\Για το Δελτίο Τύπου\ΠΡΩΤΕΑΣ-DEMO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216" cy="264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E36" w:rsidRPr="00D85E36" w:rsidRDefault="00D85E36" w:rsidP="00D85E36">
      <w:pPr>
        <w:pStyle w:val="Caption"/>
        <w:rPr>
          <w:lang w:val="en-US"/>
        </w:rPr>
      </w:pPr>
      <w:r>
        <w:rPr>
          <w:lang w:val="en-US"/>
        </w:rPr>
        <w:t>Figure</w:t>
      </w:r>
      <w:r w:rsidRPr="00D85E36">
        <w:rPr>
          <w:lang w:val="en-US"/>
        </w:rPr>
        <w:t xml:space="preserve"> </w:t>
      </w:r>
      <w:r>
        <w:fldChar w:fldCharType="begin"/>
      </w:r>
      <w:r w:rsidRPr="00D85E36">
        <w:rPr>
          <w:lang w:val="en-US"/>
        </w:rPr>
        <w:instrText xml:space="preserve"> SEQ </w:instrText>
      </w:r>
      <w:r>
        <w:instrText>Εικόνα</w:instrText>
      </w:r>
      <w:r w:rsidRPr="00D85E36">
        <w:rPr>
          <w:lang w:val="en-US"/>
        </w:rPr>
        <w:instrText xml:space="preserve"> \* ARABIC </w:instrText>
      </w:r>
      <w:r>
        <w:fldChar w:fldCharType="separate"/>
      </w:r>
      <w:r w:rsidRPr="00D85E36">
        <w:rPr>
          <w:noProof/>
          <w:lang w:val="en-US"/>
        </w:rPr>
        <w:t>2</w:t>
      </w:r>
      <w:r>
        <w:rPr>
          <w:noProof/>
        </w:rPr>
        <w:fldChar w:fldCharType="end"/>
      </w:r>
      <w:r w:rsidRPr="00D85E36">
        <w:rPr>
          <w:lang w:val="en-US"/>
        </w:rPr>
        <w:t>. Snapshot from the presentation</w:t>
      </w:r>
      <w:r>
        <w:rPr>
          <w:lang w:val="en-US"/>
        </w:rPr>
        <w:t>.</w:t>
      </w:r>
    </w:p>
    <w:p w:rsidR="00D85E36" w:rsidRDefault="00D85E36" w:rsidP="00D85E36">
      <w:pPr>
        <w:keepNext/>
      </w:pPr>
      <w:r>
        <w:rPr>
          <w:noProof/>
          <w:lang w:val="en-US"/>
        </w:rPr>
        <w:drawing>
          <wp:inline distT="0" distB="0" distL="0" distR="0" wp14:anchorId="50181CA3" wp14:editId="480F8749">
            <wp:extent cx="4079019" cy="3057544"/>
            <wp:effectExtent l="0" t="0" r="0" b="0"/>
            <wp:docPr id="3" name="Picture 3" descr="Y:\Projects\PROTEAS\9_Dissemination\2024-3-Απριλίου-Πινακοθήκη\Για το Δελτίο Τύπου\ΠΡΩΤΕΑΣ-ΔΙΕΥΘΥΝΤΡ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Projects\PROTEAS\9_Dissemination\2024-3-Απριλίου-Πινακοθήκη\Για το Δελτίο Τύπου\ΠΡΩΤΕΑΣ-ΔΙΕΥΘΥΝΤΡΙ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211" cy="306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E36" w:rsidRPr="00D85E36" w:rsidRDefault="00D85E36" w:rsidP="00D85E36">
      <w:pPr>
        <w:pStyle w:val="Caption"/>
        <w:rPr>
          <w:color w:val="000000"/>
          <w:lang w:val="en-US"/>
        </w:rPr>
      </w:pPr>
      <w:r>
        <w:rPr>
          <w:lang w:val="en-US"/>
        </w:rPr>
        <w:t>Figure</w:t>
      </w:r>
      <w:r w:rsidRPr="00D85E36">
        <w:rPr>
          <w:lang w:val="en-US"/>
        </w:rPr>
        <w:t xml:space="preserve"> </w:t>
      </w:r>
      <w:r>
        <w:fldChar w:fldCharType="begin"/>
      </w:r>
      <w:r w:rsidRPr="00D85E36">
        <w:rPr>
          <w:lang w:val="en-US"/>
        </w:rPr>
        <w:instrText xml:space="preserve"> SEQ </w:instrText>
      </w:r>
      <w:r>
        <w:instrText>Εικόνα</w:instrText>
      </w:r>
      <w:r w:rsidRPr="00D85E36">
        <w:rPr>
          <w:lang w:val="en-US"/>
        </w:rPr>
        <w:instrText xml:space="preserve"> \* ARABIC </w:instrText>
      </w:r>
      <w:r>
        <w:fldChar w:fldCharType="separate"/>
      </w:r>
      <w:r w:rsidRPr="00D85E36">
        <w:rPr>
          <w:noProof/>
          <w:lang w:val="en-US"/>
        </w:rPr>
        <w:t>3</w:t>
      </w:r>
      <w:r>
        <w:rPr>
          <w:noProof/>
        </w:rPr>
        <w:fldChar w:fldCharType="end"/>
      </w:r>
      <w:r w:rsidRPr="00D85E36">
        <w:rPr>
          <w:lang w:val="en-US"/>
        </w:rPr>
        <w:t>. Ms. Syrago Tsiara, Director of the National Gallery – Alexandros Soutsos Museum.</w:t>
      </w:r>
    </w:p>
    <w:p w:rsidR="00D85E36" w:rsidRDefault="00D85E36" w:rsidP="00D85E36">
      <w:pPr>
        <w:keepNext/>
      </w:pPr>
      <w:r>
        <w:rPr>
          <w:noProof/>
          <w:lang w:val="en-US"/>
        </w:rPr>
        <w:drawing>
          <wp:inline distT="0" distB="0" distL="0" distR="0" wp14:anchorId="16C5CED8" wp14:editId="3D9CE758">
            <wp:extent cx="4102873" cy="3075425"/>
            <wp:effectExtent l="0" t="0" r="0" b="0"/>
            <wp:docPr id="4" name="Picture 4" descr="Y:\Projects\PROTEAS\9_Dissemination\2024-3-Απριλίου-Πινακοθήκη\Για το Δελτίο Τύπου\ΠΡΩΤΕΑΣ-D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Projects\PROTEAS\9_Dissemination\2024-3-Απριλίου-Πινακοθήκη\Για το Δελτίο Τύπου\ΠΡΩΤΕΑΣ-DP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38" cy="308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E36" w:rsidRPr="00D85E36" w:rsidRDefault="00D85E36" w:rsidP="00D85E36">
      <w:pPr>
        <w:pStyle w:val="Caption"/>
        <w:rPr>
          <w:lang w:val="en-US"/>
        </w:rPr>
      </w:pPr>
      <w:r>
        <w:rPr>
          <w:lang w:val="en-US"/>
        </w:rPr>
        <w:t>Figure</w:t>
      </w:r>
      <w:r w:rsidRPr="00D85E36">
        <w:rPr>
          <w:lang w:val="en-US"/>
        </w:rPr>
        <w:t xml:space="preserve"> </w:t>
      </w:r>
      <w:r>
        <w:fldChar w:fldCharType="begin"/>
      </w:r>
      <w:r w:rsidRPr="00D85E36">
        <w:rPr>
          <w:lang w:val="en-US"/>
        </w:rPr>
        <w:instrText xml:space="preserve"> SEQ </w:instrText>
      </w:r>
      <w:r>
        <w:instrText>Εικόνα</w:instrText>
      </w:r>
      <w:r w:rsidRPr="00D85E36">
        <w:rPr>
          <w:lang w:val="en-US"/>
        </w:rPr>
        <w:instrText xml:space="preserve"> \* ARABIC </w:instrText>
      </w:r>
      <w:r>
        <w:fldChar w:fldCharType="separate"/>
      </w:r>
      <w:r w:rsidRPr="00D85E36">
        <w:rPr>
          <w:noProof/>
          <w:lang w:val="en-US"/>
        </w:rPr>
        <w:t>4</w:t>
      </w:r>
      <w:r>
        <w:rPr>
          <w:noProof/>
        </w:rPr>
        <w:fldChar w:fldCharType="end"/>
      </w:r>
      <w:r w:rsidRPr="00D85E36">
        <w:rPr>
          <w:lang w:val="en-US"/>
        </w:rPr>
        <w:t>. Professor Dimitris Plexousakis, Director of the Institute of Computer Science of FORTH, Coo</w:t>
      </w:r>
      <w:r>
        <w:rPr>
          <w:lang w:val="en-US"/>
        </w:rPr>
        <w:t>rdinator of the PROTEAS project</w:t>
      </w:r>
      <w:r w:rsidRPr="00D85E36">
        <w:rPr>
          <w:lang w:val="en-US"/>
        </w:rPr>
        <w:t xml:space="preserve">. </w:t>
      </w:r>
    </w:p>
    <w:p w:rsidR="00D85E36" w:rsidRDefault="00D85E36" w:rsidP="00D85E36">
      <w:pPr>
        <w:keepNext/>
      </w:pPr>
      <w:r>
        <w:rPr>
          <w:noProof/>
          <w:lang w:val="en-US"/>
        </w:rPr>
        <w:drawing>
          <wp:inline distT="0" distB="0" distL="0" distR="0" wp14:anchorId="4764019F" wp14:editId="629F04C1">
            <wp:extent cx="4388855" cy="2926080"/>
            <wp:effectExtent l="0" t="0" r="0" b="7620"/>
            <wp:docPr id="6" name="Picture 6" descr="Y:\Projects\PROTEAS\9_Dissemination\2024-3-Απριλίου-Πινακοθήκη\Για το Δελτίο Τύπου\ΠΡΩΤΕΑΣ-ΑΓΑΘΟΝΙΚΟ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Projects\PROTEAS\9_Dissemination\2024-3-Απριλίου-Πινακοθήκη\Για το Δελτίο Τύπου\ΠΡΩΤΕΑΣ-ΑΓΑΘΟΝΙΚΟΥ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95" cy="293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E36" w:rsidRPr="00D85E36" w:rsidRDefault="00D85E36" w:rsidP="00D85E36">
      <w:pPr>
        <w:pStyle w:val="Caption"/>
        <w:rPr>
          <w:lang w:val="en-US"/>
        </w:rPr>
      </w:pPr>
      <w:r>
        <w:rPr>
          <w:lang w:val="en-US"/>
        </w:rPr>
        <w:t>Fi</w:t>
      </w:r>
      <w:r w:rsidR="00664872">
        <w:rPr>
          <w:lang w:val="en-US"/>
        </w:rPr>
        <w:t>g</w:t>
      </w:r>
      <w:r>
        <w:rPr>
          <w:lang w:val="en-US"/>
        </w:rPr>
        <w:t>ure</w:t>
      </w:r>
      <w:r w:rsidRPr="00D85E36">
        <w:rPr>
          <w:lang w:val="en-US"/>
        </w:rPr>
        <w:t xml:space="preserve"> </w:t>
      </w:r>
      <w:r>
        <w:fldChar w:fldCharType="begin"/>
      </w:r>
      <w:r w:rsidRPr="00D85E36">
        <w:rPr>
          <w:lang w:val="en-US"/>
        </w:rPr>
        <w:instrText xml:space="preserve"> SEQ </w:instrText>
      </w:r>
      <w:r>
        <w:instrText>Εικόνα</w:instrText>
      </w:r>
      <w:r w:rsidRPr="00D85E36">
        <w:rPr>
          <w:lang w:val="en-US"/>
        </w:rPr>
        <w:instrText xml:space="preserve"> \* ARABIC </w:instrText>
      </w:r>
      <w:r>
        <w:fldChar w:fldCharType="separate"/>
      </w:r>
      <w:r w:rsidRPr="00D85E36">
        <w:rPr>
          <w:noProof/>
          <w:lang w:val="en-US"/>
        </w:rPr>
        <w:t>5</w:t>
      </w:r>
      <w:r>
        <w:rPr>
          <w:noProof/>
        </w:rPr>
        <w:fldChar w:fldCharType="end"/>
      </w:r>
      <w:r w:rsidRPr="00D85E36">
        <w:rPr>
          <w:lang w:val="en-US"/>
        </w:rPr>
        <w:t xml:space="preserve">. </w:t>
      </w:r>
      <w:r w:rsidRPr="00D85E36">
        <w:rPr>
          <w:color w:val="000000"/>
          <w:lang w:val="en-US"/>
        </w:rPr>
        <w:t>Ms. Efi Agathonikou, Head of the Collections, Museological and Artistic Planning Department of the National Gallery – Alexandros Soutsos Museum, Scientific</w:t>
      </w:r>
      <w:r>
        <w:rPr>
          <w:color w:val="000000"/>
          <w:lang w:val="en-US"/>
        </w:rPr>
        <w:t xml:space="preserve"> Officer of the PROTEAS project</w:t>
      </w:r>
      <w:r w:rsidRPr="00D85E36">
        <w:rPr>
          <w:color w:val="000000"/>
          <w:lang w:val="en-US"/>
        </w:rPr>
        <w:t>.</w:t>
      </w:r>
    </w:p>
    <w:p w:rsidR="00D85E36" w:rsidRDefault="00D85E36" w:rsidP="00D85E36">
      <w:pPr>
        <w:keepNext/>
      </w:pPr>
      <w:r>
        <w:rPr>
          <w:noProof/>
          <w:lang w:val="en-US"/>
        </w:rPr>
        <w:drawing>
          <wp:inline distT="0" distB="0" distL="0" distR="0" wp14:anchorId="098651B5" wp14:editId="00F94E52">
            <wp:extent cx="4405022" cy="3301909"/>
            <wp:effectExtent l="0" t="0" r="0" b="0"/>
            <wp:docPr id="5" name="Picture 5" descr="Y:\Projects\PROTEAS\9_Dissemination\2024-3-Απριλίου-Πινακοθήκη\Για το Δελτίο Τύπου\ΠΡΩΤΕΑΣ-Αγν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Projects\PROTEAS\9_Dissemination\2024-3-Απριλίου-Πινακοθήκη\Για το Δελτίο Τύπου\ΠΡΩΤΕΑΣ-Αγνή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447" cy="330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E36" w:rsidRPr="00D85E36" w:rsidRDefault="00D85E36" w:rsidP="00D85E36">
      <w:pPr>
        <w:pStyle w:val="Caption"/>
        <w:rPr>
          <w:lang w:val="en-US"/>
        </w:rPr>
      </w:pPr>
      <w:r>
        <w:rPr>
          <w:lang w:val="en-US"/>
        </w:rPr>
        <w:t>Figure</w:t>
      </w:r>
      <w:r w:rsidRPr="009C0025">
        <w:rPr>
          <w:lang w:val="en-US"/>
        </w:rPr>
        <w:t xml:space="preserve"> </w:t>
      </w:r>
      <w:r>
        <w:fldChar w:fldCharType="begin"/>
      </w:r>
      <w:r w:rsidRPr="009C0025">
        <w:rPr>
          <w:lang w:val="en-US"/>
        </w:rPr>
        <w:instrText xml:space="preserve"> SEQ </w:instrText>
      </w:r>
      <w:r>
        <w:instrText>Εικόνα</w:instrText>
      </w:r>
      <w:r w:rsidRPr="009C0025">
        <w:rPr>
          <w:lang w:val="en-US"/>
        </w:rPr>
        <w:instrText xml:space="preserve"> \* ARABIC </w:instrText>
      </w:r>
      <w:r>
        <w:fldChar w:fldCharType="separate"/>
      </w:r>
      <w:r w:rsidRPr="009C0025">
        <w:rPr>
          <w:noProof/>
          <w:lang w:val="en-US"/>
        </w:rPr>
        <w:t>6</w:t>
      </w:r>
      <w:r>
        <w:rPr>
          <w:noProof/>
        </w:rPr>
        <w:fldChar w:fldCharType="end"/>
      </w:r>
      <w:r w:rsidRPr="009C0025">
        <w:rPr>
          <w:lang w:val="en-US"/>
        </w:rPr>
        <w:t xml:space="preserve">. </w:t>
      </w:r>
      <w:r w:rsidRPr="00D85E36">
        <w:rPr>
          <w:lang w:val="en-US"/>
        </w:rPr>
        <w:t>Ms. Agni Terlixi, Deputy Head of the Department of Conservation and Restoration of Works of Art in the National Gallery – Alexandros Soutsos Museum.</w:t>
      </w:r>
    </w:p>
    <w:p w:rsidR="00D85E36" w:rsidRPr="00D85E36" w:rsidRDefault="00D85E36" w:rsidP="00D85E36">
      <w:pPr>
        <w:keepNext/>
        <w:rPr>
          <w:lang w:val="en-US"/>
        </w:rPr>
      </w:pPr>
    </w:p>
    <w:p w:rsidR="00D85E36" w:rsidRDefault="00D85E36" w:rsidP="00D85E36">
      <w:pPr>
        <w:keepNext/>
      </w:pPr>
      <w:r>
        <w:rPr>
          <w:noProof/>
          <w:lang w:val="en-US"/>
        </w:rPr>
        <w:drawing>
          <wp:inline distT="0" distB="0" distL="0" distR="0" wp14:anchorId="773E50CA" wp14:editId="2CAE4DA5">
            <wp:extent cx="4564049" cy="3042883"/>
            <wp:effectExtent l="0" t="0" r="8255" b="5715"/>
            <wp:docPr id="8" name="Picture 8" descr="Y:\Projects\PROTEAS\9_Dissemination\2024-3-Απριλίου-Πινακοθήκη\Για το Δελτίο Τύπου\Εικόνα7-Ρομπάκη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Projects\PROTEAS\9_Dissemination\2024-3-Απριλίου-Πινακοθήκη\Για το Δελτίο Τύπου\Εικόνα7-Ρομπάκη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662" cy="30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E36" w:rsidRPr="00D90095" w:rsidRDefault="00D90095" w:rsidP="00D85E36">
      <w:pPr>
        <w:pStyle w:val="Caption"/>
        <w:rPr>
          <w:lang w:val="en-US"/>
        </w:rPr>
      </w:pPr>
      <w:r>
        <w:rPr>
          <w:lang w:val="en-US"/>
        </w:rPr>
        <w:t>Figure</w:t>
      </w:r>
      <w:r w:rsidR="00D85E36" w:rsidRPr="00D90095">
        <w:rPr>
          <w:lang w:val="en-US"/>
        </w:rPr>
        <w:t xml:space="preserve"> </w:t>
      </w:r>
      <w:r w:rsidR="00D85E36">
        <w:fldChar w:fldCharType="begin"/>
      </w:r>
      <w:r w:rsidR="00D85E36" w:rsidRPr="00D90095">
        <w:rPr>
          <w:lang w:val="en-US"/>
        </w:rPr>
        <w:instrText xml:space="preserve"> SEQ </w:instrText>
      </w:r>
      <w:r w:rsidR="00D85E36">
        <w:instrText>Εικόνα</w:instrText>
      </w:r>
      <w:r w:rsidR="00D85E36" w:rsidRPr="00D90095">
        <w:rPr>
          <w:lang w:val="en-US"/>
        </w:rPr>
        <w:instrText xml:space="preserve"> \* ARABIC </w:instrText>
      </w:r>
      <w:r w:rsidR="00D85E36">
        <w:fldChar w:fldCharType="separate"/>
      </w:r>
      <w:r w:rsidR="00D85E36" w:rsidRPr="00D90095">
        <w:rPr>
          <w:noProof/>
          <w:lang w:val="en-US"/>
        </w:rPr>
        <w:t>7</w:t>
      </w:r>
      <w:r w:rsidR="00D85E36">
        <w:rPr>
          <w:noProof/>
        </w:rPr>
        <w:fldChar w:fldCharType="end"/>
      </w:r>
      <w:r w:rsidR="00D85E36" w:rsidRPr="00D90095">
        <w:rPr>
          <w:lang w:val="en-US"/>
        </w:rPr>
        <w:t xml:space="preserve">. </w:t>
      </w:r>
      <w:r w:rsidRPr="00D90095">
        <w:rPr>
          <w:color w:val="000000"/>
          <w:lang w:val="en-US"/>
        </w:rPr>
        <w:t>Mr. Panagiotis Robakis, Conservator of Works of Art in the National Gallery – Alexandros Soutsos Museum.</w:t>
      </w:r>
    </w:p>
    <w:p w:rsidR="00D85E36" w:rsidRDefault="00D85E36" w:rsidP="00D85E36">
      <w:pPr>
        <w:keepNext/>
      </w:pPr>
      <w:r>
        <w:rPr>
          <w:noProof/>
          <w:lang w:val="en-US"/>
        </w:rPr>
        <w:drawing>
          <wp:inline distT="0" distB="0" distL="0" distR="0" wp14:anchorId="35E5867D" wp14:editId="41653131">
            <wp:extent cx="4635566" cy="3474720"/>
            <wp:effectExtent l="0" t="0" r="0" b="0"/>
            <wp:docPr id="12" name="Picture 12" descr="Y:\Projects\PROTEAS\9_Dissemination\2024-3-Απριλίου-Πινακοθήκη\Για το Δελτίο Τύπου\ΠΡΩΤΕΑΣ-ΚΑΛΗΣΠΕΡΑΚΗ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Projects\PROTEAS\9_Dissemination\2024-3-Απριλίου-Πινακοθήκη\Για το Δελτίο Τύπου\ΠΡΩΤΕΑΣ-ΚΑΛΗΣΠΕΡΑΚΗΣ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622" cy="348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E36" w:rsidRPr="00D90095" w:rsidRDefault="00D90095" w:rsidP="00D85E36">
      <w:pPr>
        <w:pStyle w:val="Caption"/>
        <w:rPr>
          <w:lang w:val="en-US"/>
        </w:rPr>
      </w:pPr>
      <w:r>
        <w:rPr>
          <w:lang w:val="en-US"/>
        </w:rPr>
        <w:t>Figure</w:t>
      </w:r>
      <w:r w:rsidR="00D85E36" w:rsidRPr="00D90095">
        <w:rPr>
          <w:lang w:val="en-US"/>
        </w:rPr>
        <w:t xml:space="preserve"> </w:t>
      </w:r>
      <w:r w:rsidR="00D85E36">
        <w:fldChar w:fldCharType="begin"/>
      </w:r>
      <w:r w:rsidR="00D85E36" w:rsidRPr="00D90095">
        <w:rPr>
          <w:lang w:val="en-US"/>
        </w:rPr>
        <w:instrText xml:space="preserve"> SEQ </w:instrText>
      </w:r>
      <w:r w:rsidR="00D85E36">
        <w:instrText>Εικόνα</w:instrText>
      </w:r>
      <w:r w:rsidR="00D85E36" w:rsidRPr="00D90095">
        <w:rPr>
          <w:lang w:val="en-US"/>
        </w:rPr>
        <w:instrText xml:space="preserve"> \* ARABIC </w:instrText>
      </w:r>
      <w:r w:rsidR="00D85E36">
        <w:fldChar w:fldCharType="separate"/>
      </w:r>
      <w:r w:rsidR="00D85E36" w:rsidRPr="00D90095">
        <w:rPr>
          <w:noProof/>
          <w:lang w:val="en-US"/>
        </w:rPr>
        <w:t>8</w:t>
      </w:r>
      <w:r w:rsidR="00D85E36">
        <w:rPr>
          <w:noProof/>
        </w:rPr>
        <w:fldChar w:fldCharType="end"/>
      </w:r>
      <w:r w:rsidR="00D85E36" w:rsidRPr="00D90095">
        <w:rPr>
          <w:lang w:val="en-US"/>
        </w:rPr>
        <w:t xml:space="preserve">. </w:t>
      </w:r>
      <w:r w:rsidRPr="00D90095">
        <w:rPr>
          <w:lang w:val="en-US"/>
        </w:rPr>
        <w:t>Mr. Elias Kalisperak</w:t>
      </w:r>
      <w:r>
        <w:rPr>
          <w:lang w:val="en-US"/>
        </w:rPr>
        <w:t>is, co-founder of up2metric P.C</w:t>
      </w:r>
      <w:r w:rsidR="00D85E36" w:rsidRPr="00D90095">
        <w:rPr>
          <w:lang w:val="en-US"/>
        </w:rPr>
        <w:t>.</w:t>
      </w:r>
    </w:p>
    <w:p w:rsidR="00D85E36" w:rsidRDefault="00D85E36" w:rsidP="00D85E36">
      <w:pPr>
        <w:pStyle w:val="Caption"/>
        <w:keepNext/>
      </w:pPr>
      <w:r>
        <w:rPr>
          <w:noProof/>
          <w:lang w:val="en-US"/>
        </w:rPr>
        <w:drawing>
          <wp:inline distT="0" distB="0" distL="0" distR="0" wp14:anchorId="621CFF16" wp14:editId="0D72EA7A">
            <wp:extent cx="4806273" cy="3204375"/>
            <wp:effectExtent l="0" t="0" r="0" b="0"/>
            <wp:docPr id="9" name="Picture 9" descr="Y:\Projects\PROTEAS\9_Dissemination\2024-3-Απριλίου-Πινακοθήκη\Για το Δελτίο Τύπου\ΠΡΩΤΕΑΣ-ΑΝΤΡΕΑ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Projects\PROTEAS\9_Dissemination\2024-3-Απριλίου-Πινακοθήκη\Για το Δελτίο Τύπου\ΠΡΩΤΕΑΣ-ΑΝΤΡΕΑΣ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978" cy="320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E36" w:rsidRPr="00435CE6" w:rsidRDefault="00435CE6" w:rsidP="00D85E36">
      <w:pPr>
        <w:pStyle w:val="Caption"/>
        <w:rPr>
          <w:color w:val="000000"/>
          <w:lang w:val="en-US"/>
        </w:rPr>
      </w:pPr>
      <w:r>
        <w:rPr>
          <w:lang w:val="en-US"/>
        </w:rPr>
        <w:t>Figure</w:t>
      </w:r>
      <w:r w:rsidR="00D85E36" w:rsidRPr="009C0025">
        <w:rPr>
          <w:lang w:val="en-US"/>
        </w:rPr>
        <w:t xml:space="preserve"> </w:t>
      </w:r>
      <w:r w:rsidR="00D85E36">
        <w:fldChar w:fldCharType="begin"/>
      </w:r>
      <w:r w:rsidR="00D85E36" w:rsidRPr="009C0025">
        <w:rPr>
          <w:lang w:val="en-US"/>
        </w:rPr>
        <w:instrText xml:space="preserve"> SEQ </w:instrText>
      </w:r>
      <w:r w:rsidR="00D85E36">
        <w:instrText>Εικόνα</w:instrText>
      </w:r>
      <w:r w:rsidR="00D85E36" w:rsidRPr="009C0025">
        <w:rPr>
          <w:lang w:val="en-US"/>
        </w:rPr>
        <w:instrText xml:space="preserve"> \* ARABIC </w:instrText>
      </w:r>
      <w:r w:rsidR="00D85E36">
        <w:fldChar w:fldCharType="separate"/>
      </w:r>
      <w:r w:rsidR="00D85E36" w:rsidRPr="009C0025">
        <w:rPr>
          <w:noProof/>
          <w:lang w:val="en-US"/>
        </w:rPr>
        <w:t>9</w:t>
      </w:r>
      <w:r w:rsidR="00D85E36">
        <w:rPr>
          <w:noProof/>
        </w:rPr>
        <w:fldChar w:fldCharType="end"/>
      </w:r>
      <w:r w:rsidR="00D85E36" w:rsidRPr="009C0025">
        <w:rPr>
          <w:lang w:val="en-US"/>
        </w:rPr>
        <w:t xml:space="preserve">. </w:t>
      </w:r>
      <w:r w:rsidRPr="00435CE6">
        <w:rPr>
          <w:lang w:val="en-US"/>
        </w:rPr>
        <w:t>Mr. Andreas Karydas, Research Director at the Institute of Nuclear and Particle Physics of the National Research Centre “Demokritos”.</w:t>
      </w:r>
    </w:p>
    <w:p w:rsidR="00D85E36" w:rsidRDefault="00D85E36" w:rsidP="00D85E36">
      <w:pPr>
        <w:keepNext/>
      </w:pPr>
      <w:r>
        <w:rPr>
          <w:noProof/>
          <w:lang w:val="en-US"/>
        </w:rPr>
        <w:drawing>
          <wp:inline distT="0" distB="0" distL="0" distR="0" wp14:anchorId="0C9A0AFD" wp14:editId="0CA43606">
            <wp:extent cx="4762831" cy="3175412"/>
            <wp:effectExtent l="0" t="0" r="0" b="6350"/>
            <wp:docPr id="10" name="Picture 10" descr="Y:\Projects\PROTEAS\9_Dissemination\2024-3-Απριλίου-Πινακοθήκη\Για το Δελτίο Τύπου\ΠΡΩΤΕΑΣ-ΡΟΜΠΟΣΗ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Projects\PROTEAS\9_Dissemination\2024-3-Απριλίου-Πινακοθήκη\Για το Δελτίο Τύπου\ΠΡΩΤΕΑΣ-ΡΟΜΠΟΣΗς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566" cy="31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E36" w:rsidRPr="00435CE6" w:rsidRDefault="00435CE6" w:rsidP="00D85E36">
      <w:pPr>
        <w:pStyle w:val="Caption"/>
        <w:rPr>
          <w:color w:val="000000"/>
          <w:lang w:val="en-US"/>
        </w:rPr>
      </w:pPr>
      <w:r>
        <w:rPr>
          <w:lang w:val="en-US"/>
        </w:rPr>
        <w:t>Figure 10</w:t>
      </w:r>
      <w:r w:rsidR="00D85E36" w:rsidRPr="00435CE6">
        <w:rPr>
          <w:lang w:val="en-US"/>
        </w:rPr>
        <w:t xml:space="preserve">. </w:t>
      </w:r>
      <w:r w:rsidRPr="00435CE6">
        <w:rPr>
          <w:lang w:val="en-US"/>
        </w:rPr>
        <w:t>Ms. Kalliopi Tsampa, Research As</w:t>
      </w:r>
      <w:r>
        <w:rPr>
          <w:lang w:val="en-US"/>
        </w:rPr>
        <w:t>sistant at INPP-NCSR Demokritos</w:t>
      </w:r>
      <w:r w:rsidR="00D85E36" w:rsidRPr="00435CE6">
        <w:rPr>
          <w:color w:val="000000"/>
          <w:lang w:val="en-US"/>
        </w:rPr>
        <w:t>.</w:t>
      </w:r>
    </w:p>
    <w:p w:rsidR="00D85E36" w:rsidRDefault="00D85E36" w:rsidP="00D85E36">
      <w:pPr>
        <w:keepNext/>
      </w:pPr>
      <w:r>
        <w:rPr>
          <w:noProof/>
          <w:lang w:val="en-US"/>
        </w:rPr>
        <w:drawing>
          <wp:inline distT="0" distB="0" distL="0" distR="0" wp14:anchorId="12B93ACE" wp14:editId="6711B445">
            <wp:extent cx="5271770" cy="2433320"/>
            <wp:effectExtent l="0" t="0" r="5080" b="5080"/>
            <wp:docPr id="11" name="Picture 11" descr="Y:\Projects\PROTEAS\9_Dissemination\2024-3-Απριλίου-Πινακοθήκη\Για το Δελτίο Τύπου\Εικόνα10-Χατζηγιαννάκη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Projects\PROTEAS\9_Dissemination\2024-3-Απριλίου-Πινακοθήκη\Για το Δελτίο Τύπου\Εικόνα10-Χατζηγιαννάκη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E36" w:rsidRPr="00435CE6" w:rsidRDefault="00435CE6" w:rsidP="00D85E36">
      <w:pPr>
        <w:pStyle w:val="Caption"/>
        <w:rPr>
          <w:lang w:val="en-US"/>
        </w:rPr>
      </w:pPr>
      <w:r>
        <w:rPr>
          <w:lang w:val="en-US"/>
        </w:rPr>
        <w:t>Figure</w:t>
      </w:r>
      <w:r w:rsidR="00D85E36" w:rsidRPr="009C0025">
        <w:rPr>
          <w:lang w:val="en-US"/>
        </w:rPr>
        <w:t xml:space="preserve"> </w:t>
      </w:r>
      <w:r w:rsidR="00D85E36">
        <w:fldChar w:fldCharType="begin"/>
      </w:r>
      <w:r w:rsidR="00D85E36" w:rsidRPr="009C0025">
        <w:rPr>
          <w:lang w:val="en-US"/>
        </w:rPr>
        <w:instrText xml:space="preserve"> SEQ </w:instrText>
      </w:r>
      <w:r w:rsidR="00D85E36">
        <w:instrText>Εικόνα</w:instrText>
      </w:r>
      <w:r w:rsidR="00D85E36" w:rsidRPr="009C0025">
        <w:rPr>
          <w:lang w:val="en-US"/>
        </w:rPr>
        <w:instrText xml:space="preserve"> \* ARABIC </w:instrText>
      </w:r>
      <w:r w:rsidR="00D85E36">
        <w:fldChar w:fldCharType="separate"/>
      </w:r>
      <w:r w:rsidR="00D85E36" w:rsidRPr="009C0025">
        <w:rPr>
          <w:noProof/>
          <w:lang w:val="en-US"/>
        </w:rPr>
        <w:t>11</w:t>
      </w:r>
      <w:r w:rsidR="00D85E36">
        <w:rPr>
          <w:noProof/>
        </w:rPr>
        <w:fldChar w:fldCharType="end"/>
      </w:r>
      <w:r w:rsidR="00D85E36" w:rsidRPr="009C0025">
        <w:rPr>
          <w:lang w:val="en-US"/>
        </w:rPr>
        <w:t xml:space="preserve">. </w:t>
      </w:r>
      <w:r w:rsidRPr="00435CE6">
        <w:rPr>
          <w:lang w:val="en-US"/>
        </w:rPr>
        <w:t>Mr. Kostas Hatzigiannakis, Research Scientist at the Institute of Electronic Structure and Laser at FORTH.</w:t>
      </w:r>
    </w:p>
    <w:p w:rsidR="00D85E36" w:rsidRDefault="00D85E36" w:rsidP="00D85E36">
      <w:pPr>
        <w:pStyle w:val="Caption"/>
        <w:keepNext/>
      </w:pPr>
      <w:r>
        <w:rPr>
          <w:noProof/>
          <w:lang w:val="en-US"/>
        </w:rPr>
        <w:drawing>
          <wp:inline distT="0" distB="0" distL="0" distR="0" wp14:anchorId="2D3DA730" wp14:editId="3143BA66">
            <wp:extent cx="5192202" cy="3891963"/>
            <wp:effectExtent l="0" t="0" r="8890" b="0"/>
            <wp:docPr id="13" name="Picture 13" descr="Y:\Projects\PROTEAS\9_Dissemination\2024-3-Απριλίου-Πινακοθήκη\Για το Δελτίο Τύπου\ΠΡΩΤΕΑΣ-ΑΓΓΕΛΑΚΗ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:\Projects\PROTEAS\9_Dissemination\2024-3-Απριλίου-Πινακοθήκη\Για το Δελτίο Τύπου\ΠΡΩΤΕΑΣ-ΑΓΓΕΛΑΚΗΣ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875" cy="389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E36" w:rsidRPr="00435CE6" w:rsidRDefault="00435CE6" w:rsidP="00D85E36">
      <w:pPr>
        <w:pStyle w:val="Caption"/>
        <w:rPr>
          <w:color w:val="000000"/>
          <w:lang w:val="en-US"/>
        </w:rPr>
      </w:pPr>
      <w:r>
        <w:rPr>
          <w:lang w:val="en-US"/>
        </w:rPr>
        <w:t>Figure</w:t>
      </w:r>
      <w:r w:rsidR="00D85E36" w:rsidRPr="00435CE6">
        <w:rPr>
          <w:lang w:val="en-US"/>
        </w:rPr>
        <w:t xml:space="preserve"> </w:t>
      </w:r>
      <w:r w:rsidR="00D85E36">
        <w:fldChar w:fldCharType="begin"/>
      </w:r>
      <w:r w:rsidR="00D85E36" w:rsidRPr="00435CE6">
        <w:rPr>
          <w:lang w:val="en-US"/>
        </w:rPr>
        <w:instrText xml:space="preserve"> SEQ </w:instrText>
      </w:r>
      <w:r w:rsidR="00D85E36">
        <w:instrText>Εικόνα</w:instrText>
      </w:r>
      <w:r w:rsidR="00D85E36" w:rsidRPr="00435CE6">
        <w:rPr>
          <w:lang w:val="en-US"/>
        </w:rPr>
        <w:instrText xml:space="preserve"> \* ARABIC </w:instrText>
      </w:r>
      <w:r w:rsidR="00D85E36">
        <w:fldChar w:fldCharType="separate"/>
      </w:r>
      <w:r w:rsidR="00D85E36" w:rsidRPr="00435CE6">
        <w:rPr>
          <w:noProof/>
          <w:lang w:val="en-US"/>
        </w:rPr>
        <w:t>12</w:t>
      </w:r>
      <w:r w:rsidR="00D85E36">
        <w:rPr>
          <w:noProof/>
        </w:rPr>
        <w:fldChar w:fldCharType="end"/>
      </w:r>
      <w:r w:rsidR="00D85E36" w:rsidRPr="00435CE6">
        <w:rPr>
          <w:lang w:val="en-US"/>
        </w:rPr>
        <w:t xml:space="preserve">. </w:t>
      </w:r>
      <w:r w:rsidRPr="00435CE6">
        <w:rPr>
          <w:lang w:val="en-US"/>
        </w:rPr>
        <w:t xml:space="preserve">Mr. </w:t>
      </w:r>
      <w:r w:rsidR="00664872">
        <w:rPr>
          <w:lang w:val="en-US"/>
        </w:rPr>
        <w:t>Dimitris An</w:t>
      </w:r>
      <w:r w:rsidRPr="00435CE6">
        <w:rPr>
          <w:lang w:val="en-US"/>
        </w:rPr>
        <w:t>gelakis, R&amp;D Engineer at the Institu</w:t>
      </w:r>
      <w:r>
        <w:rPr>
          <w:lang w:val="en-US"/>
        </w:rPr>
        <w:t>te of Computer Science of FORTH</w:t>
      </w:r>
      <w:r w:rsidR="00D85E36" w:rsidRPr="00435CE6">
        <w:rPr>
          <w:color w:val="000000"/>
          <w:lang w:val="en-US"/>
        </w:rPr>
        <w:t>.</w:t>
      </w:r>
    </w:p>
    <w:p w:rsidR="00D85E36" w:rsidRPr="009C0025" w:rsidRDefault="00D85E36" w:rsidP="003D0E3B">
      <w:pPr>
        <w:rPr>
          <w:lang w:val="en-US"/>
        </w:rPr>
      </w:pPr>
    </w:p>
    <w:sectPr w:rsidR="00D85E36" w:rsidRPr="009C002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9C8E94A" w16cex:dateUtc="2024-04-16T09:10:00Z"/>
  <w16cex:commentExtensible w16cex:durableId="29C8EB0A" w16cex:dateUtc="2024-04-16T09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D5957A9" w16cid:durableId="29C8E94A"/>
  <w16cid:commentId w16cid:paraId="6A972202" w16cid:durableId="29C8EB0A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f_asty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7.5pt;height:7.5pt" o:bullet="t">
        <v:imagedata r:id="rId1" o:title="meion"/>
      </v:shape>
    </w:pict>
  </w:numPicBullet>
  <w:abstractNum w:abstractNumId="0" w15:restartNumberingAfterBreak="0">
    <w:nsid w:val="FFFFFFFB"/>
    <w:multiLevelType w:val="multilevel"/>
    <w:tmpl w:val="4C38502A"/>
    <w:lvl w:ilvl="0">
      <w:start w:val="1"/>
      <w:numFmt w:val="upperLetter"/>
      <w:lvlText w:val="%1."/>
      <w:lvlJc w:val="left"/>
      <w:pPr>
        <w:ind w:left="720" w:hanging="720"/>
      </w:pPr>
    </w:lvl>
    <w:lvl w:ilvl="1">
      <w:start w:val="1"/>
      <w:numFmt w:val="none"/>
      <w:suff w:val="nothing"/>
      <w:lvlText w:val=""/>
      <w:lvlJc w:val="left"/>
    </w:lvl>
    <w:lvl w:ilvl="2">
      <w:start w:val="1"/>
      <w:numFmt w:val="none"/>
      <w:pStyle w:val="Heading3"/>
      <w:suff w:val="nothing"/>
      <w:lvlText w:val=""/>
      <w:lvlJc w:val="left"/>
    </w:lvl>
    <w:lvl w:ilvl="3">
      <w:start w:val="1"/>
      <w:numFmt w:val="none"/>
      <w:pStyle w:val="Heading4"/>
      <w:suff w:val="nothing"/>
      <w:lvlText w:val=""/>
      <w:lvlJc w:val="left"/>
    </w:lvl>
    <w:lvl w:ilvl="4">
      <w:start w:val="1"/>
      <w:numFmt w:val="none"/>
      <w:pStyle w:val="Heading5"/>
      <w:suff w:val="nothing"/>
      <w:lvlText w:val=""/>
      <w:lvlJc w:val="left"/>
    </w:lvl>
    <w:lvl w:ilvl="5">
      <w:start w:val="1"/>
      <w:numFmt w:val="none"/>
      <w:pStyle w:val="Heading6"/>
      <w:suff w:val="nothing"/>
      <w:lvlText w:val=""/>
      <w:lvlJc w:val="left"/>
    </w:lvl>
    <w:lvl w:ilvl="6">
      <w:start w:val="1"/>
      <w:numFmt w:val="none"/>
      <w:suff w:val="nothing"/>
      <w:lvlText w:val=""/>
      <w:lvlJc w:val="left"/>
    </w:lvl>
    <w:lvl w:ilvl="7">
      <w:start w:val="1"/>
      <w:numFmt w:val="none"/>
      <w:suff w:val="nothing"/>
      <w:lvlText w:val=""/>
      <w:lvlJc w:val="left"/>
    </w:lvl>
    <w:lvl w:ilvl="8">
      <w:start w:val="1"/>
      <w:numFmt w:val="none"/>
      <w:suff w:val="nothing"/>
      <w:lvlText w:val=""/>
      <w:lvlJc w:val="left"/>
    </w:lvl>
  </w:abstractNum>
  <w:abstractNum w:abstractNumId="1" w15:restartNumberingAfterBreak="0">
    <w:nsid w:val="11DF4937"/>
    <w:multiLevelType w:val="multilevel"/>
    <w:tmpl w:val="F482BAE6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95" w:hanging="360"/>
      </w:pPr>
      <w:rPr>
        <w:rFonts w:ascii="Wingdings" w:hAnsi="Wingdings" w:hint="default"/>
        <w:color w:val="auto"/>
      </w:rPr>
    </w:lvl>
    <w:lvl w:ilvl="2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  <w:color w:val="auto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36113"/>
    <w:multiLevelType w:val="hybridMultilevel"/>
    <w:tmpl w:val="513AA2CA"/>
    <w:lvl w:ilvl="0" w:tplc="21C61F18">
      <w:start w:val="1"/>
      <w:numFmt w:val="decimalZero"/>
      <w:lvlText w:val="%1. "/>
      <w:lvlJc w:val="left"/>
      <w:pPr>
        <w:ind w:left="587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A03DF9"/>
    <w:multiLevelType w:val="hybridMultilevel"/>
    <w:tmpl w:val="C83AEE30"/>
    <w:lvl w:ilvl="0" w:tplc="CC2AF4B0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pStyle w:val="Heading1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DC0B9D"/>
    <w:multiLevelType w:val="multilevel"/>
    <w:tmpl w:val="094E3682"/>
    <w:lvl w:ilvl="0">
      <w:start w:val="1"/>
      <w:numFmt w:val="bullet"/>
      <w:pStyle w:val="ListLevel1"/>
      <w:lvlText w:val=""/>
      <w:lvlPicBulletId w:val="0"/>
      <w:lvlJc w:val="left"/>
      <w:pPr>
        <w:ind w:left="1146" w:hanging="360"/>
      </w:pPr>
      <w:rPr>
        <w:rFonts w:ascii="Symbol" w:hAnsi="Symbol" w:hint="default"/>
        <w:color w:val="auto"/>
      </w:rPr>
    </w:lvl>
    <w:lvl w:ilvl="1">
      <w:start w:val="1"/>
      <w:numFmt w:val="bullet"/>
      <w:pStyle w:val="ListLevel2"/>
      <w:lvlText w:val=""/>
      <w:lvlJc w:val="left"/>
      <w:pPr>
        <w:ind w:left="1866" w:hanging="360"/>
      </w:pPr>
      <w:rPr>
        <w:rFonts w:ascii="Wingdings" w:hAnsi="Wingdings" w:hint="default"/>
        <w:color w:val="auto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7F7F7F" w:themeColor="text1" w:themeTint="8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bullet"/>
      <w:pStyle w:val="ListLevel4"/>
      <w:lvlText w:val="o"/>
      <w:lvlJc w:val="left"/>
      <w:pPr>
        <w:ind w:left="3306" w:hanging="360"/>
      </w:pPr>
      <w:rPr>
        <w:rFonts w:ascii="Courier New" w:hAnsi="Courier New" w:hint="default"/>
      </w:rPr>
    </w:lvl>
    <w:lvl w:ilvl="4">
      <w:start w:val="1"/>
      <w:numFmt w:val="bullet"/>
      <w:pStyle w:val="Listlevel5"/>
      <w:lvlText w:val=""/>
      <w:lvlJc w:val="left"/>
      <w:pPr>
        <w:ind w:left="4026" w:hanging="360"/>
      </w:pPr>
      <w:rPr>
        <w:rFonts w:ascii="Wingdings" w:hAnsi="Wingdings" w:hint="default"/>
      </w:rPr>
    </w:lvl>
    <w:lvl w:ilvl="5">
      <w:start w:val="1"/>
      <w:numFmt w:val="bullet"/>
      <w:pStyle w:val="ListLevel6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6D3A176E"/>
    <w:multiLevelType w:val="hybridMultilevel"/>
    <w:tmpl w:val="2D5C7E7E"/>
    <w:lvl w:ilvl="0" w:tplc="EFA09738">
      <w:start w:val="1"/>
      <w:numFmt w:val="decimalZero"/>
      <w:pStyle w:val="Entity"/>
      <w:lvlText w:val="%1."/>
      <w:lvlJc w:val="center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3"/>
  </w:num>
  <w:num w:numId="8">
    <w:abstractNumId w:val="2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cztzA2MDM2MzK0NLJU0lEKTi0uzszPAykwrAUAlL/VkCwAAAA="/>
  </w:docVars>
  <w:rsids>
    <w:rsidRoot w:val="003D0E3B"/>
    <w:rsid w:val="000303E1"/>
    <w:rsid w:val="00050ED5"/>
    <w:rsid w:val="00057CE8"/>
    <w:rsid w:val="00072B59"/>
    <w:rsid w:val="000B1189"/>
    <w:rsid w:val="000B7D77"/>
    <w:rsid w:val="001610B7"/>
    <w:rsid w:val="00167335"/>
    <w:rsid w:val="001674F2"/>
    <w:rsid w:val="00171F7B"/>
    <w:rsid w:val="00184CAC"/>
    <w:rsid w:val="001D145D"/>
    <w:rsid w:val="001D7273"/>
    <w:rsid w:val="001F0E10"/>
    <w:rsid w:val="001F577E"/>
    <w:rsid w:val="002027FD"/>
    <w:rsid w:val="002070BB"/>
    <w:rsid w:val="002123BC"/>
    <w:rsid w:val="00220DEF"/>
    <w:rsid w:val="00226013"/>
    <w:rsid w:val="00237A2C"/>
    <w:rsid w:val="0025112C"/>
    <w:rsid w:val="002945D5"/>
    <w:rsid w:val="002B103C"/>
    <w:rsid w:val="002D70B2"/>
    <w:rsid w:val="003003E5"/>
    <w:rsid w:val="00310F5F"/>
    <w:rsid w:val="003265BC"/>
    <w:rsid w:val="00330F56"/>
    <w:rsid w:val="00343A31"/>
    <w:rsid w:val="00392292"/>
    <w:rsid w:val="003A494D"/>
    <w:rsid w:val="003B7D18"/>
    <w:rsid w:val="003D0E3B"/>
    <w:rsid w:val="003D2B4D"/>
    <w:rsid w:val="003E3D92"/>
    <w:rsid w:val="00425727"/>
    <w:rsid w:val="00427AD5"/>
    <w:rsid w:val="00435CE6"/>
    <w:rsid w:val="0045245C"/>
    <w:rsid w:val="00454AE7"/>
    <w:rsid w:val="004D1080"/>
    <w:rsid w:val="00525E30"/>
    <w:rsid w:val="0054321F"/>
    <w:rsid w:val="00553B73"/>
    <w:rsid w:val="005860EB"/>
    <w:rsid w:val="005A12A7"/>
    <w:rsid w:val="005B2226"/>
    <w:rsid w:val="005B607F"/>
    <w:rsid w:val="005C6391"/>
    <w:rsid w:val="005E0736"/>
    <w:rsid w:val="00626920"/>
    <w:rsid w:val="006363C5"/>
    <w:rsid w:val="0064339F"/>
    <w:rsid w:val="00664872"/>
    <w:rsid w:val="00664A95"/>
    <w:rsid w:val="00672661"/>
    <w:rsid w:val="00712F6D"/>
    <w:rsid w:val="00722CF7"/>
    <w:rsid w:val="00724BBF"/>
    <w:rsid w:val="00747091"/>
    <w:rsid w:val="007652E3"/>
    <w:rsid w:val="00782143"/>
    <w:rsid w:val="00794C94"/>
    <w:rsid w:val="00795EC9"/>
    <w:rsid w:val="007A5B4A"/>
    <w:rsid w:val="007D5193"/>
    <w:rsid w:val="007F4695"/>
    <w:rsid w:val="0080513C"/>
    <w:rsid w:val="00805318"/>
    <w:rsid w:val="00806C76"/>
    <w:rsid w:val="00815090"/>
    <w:rsid w:val="00833D68"/>
    <w:rsid w:val="00833FC4"/>
    <w:rsid w:val="0085711F"/>
    <w:rsid w:val="008604EC"/>
    <w:rsid w:val="00873427"/>
    <w:rsid w:val="00886ED2"/>
    <w:rsid w:val="00894D5A"/>
    <w:rsid w:val="008B2323"/>
    <w:rsid w:val="008C21E8"/>
    <w:rsid w:val="008D78EE"/>
    <w:rsid w:val="008F6AB4"/>
    <w:rsid w:val="00903357"/>
    <w:rsid w:val="00913DE4"/>
    <w:rsid w:val="00917063"/>
    <w:rsid w:val="009457C0"/>
    <w:rsid w:val="009C0025"/>
    <w:rsid w:val="009C10DA"/>
    <w:rsid w:val="009C1AED"/>
    <w:rsid w:val="009E6207"/>
    <w:rsid w:val="00A15611"/>
    <w:rsid w:val="00A22438"/>
    <w:rsid w:val="00A33077"/>
    <w:rsid w:val="00A42205"/>
    <w:rsid w:val="00A5665E"/>
    <w:rsid w:val="00A61BE0"/>
    <w:rsid w:val="00A91CFC"/>
    <w:rsid w:val="00A94D73"/>
    <w:rsid w:val="00AA1A91"/>
    <w:rsid w:val="00AA7ACB"/>
    <w:rsid w:val="00AE75BF"/>
    <w:rsid w:val="00AF0DB3"/>
    <w:rsid w:val="00AF4C76"/>
    <w:rsid w:val="00B0605C"/>
    <w:rsid w:val="00B463C5"/>
    <w:rsid w:val="00B63690"/>
    <w:rsid w:val="00B761F6"/>
    <w:rsid w:val="00B829D2"/>
    <w:rsid w:val="00B83037"/>
    <w:rsid w:val="00B8668F"/>
    <w:rsid w:val="00B94895"/>
    <w:rsid w:val="00BB03DE"/>
    <w:rsid w:val="00BC4A03"/>
    <w:rsid w:val="00BD2AE2"/>
    <w:rsid w:val="00BF5B21"/>
    <w:rsid w:val="00C14C76"/>
    <w:rsid w:val="00C37FD3"/>
    <w:rsid w:val="00C53C43"/>
    <w:rsid w:val="00C616E3"/>
    <w:rsid w:val="00C7262B"/>
    <w:rsid w:val="00C739D0"/>
    <w:rsid w:val="00C758B4"/>
    <w:rsid w:val="00C8347E"/>
    <w:rsid w:val="00C921F8"/>
    <w:rsid w:val="00CC009F"/>
    <w:rsid w:val="00CE4779"/>
    <w:rsid w:val="00CE6691"/>
    <w:rsid w:val="00CF4C95"/>
    <w:rsid w:val="00D04D5D"/>
    <w:rsid w:val="00D10055"/>
    <w:rsid w:val="00D166A6"/>
    <w:rsid w:val="00D50217"/>
    <w:rsid w:val="00D6220E"/>
    <w:rsid w:val="00D70D26"/>
    <w:rsid w:val="00D723E9"/>
    <w:rsid w:val="00D734FC"/>
    <w:rsid w:val="00D85E36"/>
    <w:rsid w:val="00D90095"/>
    <w:rsid w:val="00DA1D44"/>
    <w:rsid w:val="00DC7C53"/>
    <w:rsid w:val="00E14EED"/>
    <w:rsid w:val="00E246D3"/>
    <w:rsid w:val="00E421D8"/>
    <w:rsid w:val="00E44154"/>
    <w:rsid w:val="00E56250"/>
    <w:rsid w:val="00E8246E"/>
    <w:rsid w:val="00EA0279"/>
    <w:rsid w:val="00EA4C36"/>
    <w:rsid w:val="00EC4382"/>
    <w:rsid w:val="00EC6134"/>
    <w:rsid w:val="00ED2EE0"/>
    <w:rsid w:val="00F14743"/>
    <w:rsid w:val="00F5526A"/>
    <w:rsid w:val="00F72616"/>
    <w:rsid w:val="00F84CC5"/>
    <w:rsid w:val="00F94EE6"/>
    <w:rsid w:val="00FA019F"/>
    <w:rsid w:val="00FA0F7D"/>
    <w:rsid w:val="00FA323A"/>
    <w:rsid w:val="00FA3760"/>
    <w:rsid w:val="00FA75A3"/>
    <w:rsid w:val="00FE00BA"/>
    <w:rsid w:val="00FF04EA"/>
    <w:rsid w:val="00FF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93D19"/>
  <w15:chartTrackingRefBased/>
  <w15:docId w15:val="{F64CF776-D8F8-4200-A2A9-A7923C82B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57CE8"/>
    <w:pPr>
      <w:pageBreakBefore/>
      <w:numPr>
        <w:numId w:val="7"/>
      </w:numPr>
      <w:tabs>
        <w:tab w:val="left" w:pos="720"/>
      </w:tabs>
      <w:overflowPunct w:val="0"/>
      <w:autoSpaceDE w:val="0"/>
      <w:autoSpaceDN w:val="0"/>
      <w:adjustRightInd w:val="0"/>
      <w:spacing w:after="60" w:line="360" w:lineRule="auto"/>
      <w:ind w:left="357" w:hanging="357"/>
      <w:textAlignment w:val="baseline"/>
      <w:outlineLvl w:val="0"/>
    </w:pPr>
    <w:rPr>
      <w:rFonts w:ascii="Arial" w:eastAsia="Times New Roman" w:hAnsi="Arial" w:cs="Times New Roman"/>
      <w:b/>
      <w:kern w:val="28"/>
      <w:sz w:val="28"/>
      <w:szCs w:val="20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2070BB"/>
    <w:pPr>
      <w:keepNext/>
      <w:overflowPunct w:val="0"/>
      <w:autoSpaceDE w:val="0"/>
      <w:autoSpaceDN w:val="0"/>
      <w:adjustRightInd w:val="0"/>
      <w:spacing w:before="360" w:after="240" w:line="240" w:lineRule="auto"/>
      <w:jc w:val="both"/>
      <w:textAlignment w:val="baseline"/>
      <w:outlineLvl w:val="1"/>
    </w:pPr>
    <w:rPr>
      <w:rFonts w:ascii="Arial" w:eastAsia="Times New Roman" w:hAnsi="Arial" w:cs="Times New Roman"/>
      <w:b/>
      <w:color w:val="A43A1B"/>
      <w:sz w:val="24"/>
      <w:szCs w:val="20"/>
      <w:lang w:val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057CE8"/>
    <w:pPr>
      <w:keepNext/>
      <w:numPr>
        <w:ilvl w:val="2"/>
        <w:numId w:val="12"/>
      </w:numPr>
      <w:overflowPunct w:val="0"/>
      <w:autoSpaceDE w:val="0"/>
      <w:autoSpaceDN w:val="0"/>
      <w:adjustRightInd w:val="0"/>
      <w:spacing w:before="360" w:after="240" w:line="240" w:lineRule="auto"/>
      <w:jc w:val="both"/>
      <w:textAlignment w:val="baseline"/>
      <w:outlineLvl w:val="2"/>
    </w:pPr>
    <w:rPr>
      <w:rFonts w:ascii="Arial" w:eastAsia="Times New Roman" w:hAnsi="Arial" w:cs="Times New Roman"/>
      <w:b/>
      <w:sz w:val="24"/>
      <w:szCs w:val="20"/>
      <w:lang w:val="en-US"/>
    </w:rPr>
  </w:style>
  <w:style w:type="paragraph" w:styleId="Heading4">
    <w:name w:val="heading 4"/>
    <w:basedOn w:val="Normal"/>
    <w:next w:val="Normal"/>
    <w:link w:val="Heading4Char"/>
    <w:uiPriority w:val="9"/>
    <w:qFormat/>
    <w:rsid w:val="00057CE8"/>
    <w:pPr>
      <w:keepNext/>
      <w:numPr>
        <w:ilvl w:val="3"/>
        <w:numId w:val="12"/>
      </w:numPr>
      <w:overflowPunct w:val="0"/>
      <w:autoSpaceDE w:val="0"/>
      <w:autoSpaceDN w:val="0"/>
      <w:adjustRightInd w:val="0"/>
      <w:spacing w:before="240" w:after="60" w:line="240" w:lineRule="auto"/>
      <w:jc w:val="both"/>
      <w:textAlignment w:val="baseline"/>
      <w:outlineLvl w:val="3"/>
    </w:pPr>
    <w:rPr>
      <w:rFonts w:ascii="Consolas" w:eastAsia="Times New Roman" w:hAnsi="Consolas" w:cs="Times New Roman"/>
      <w:color w:val="A43A1B"/>
      <w:sz w:val="24"/>
      <w:szCs w:val="20"/>
      <w:lang w:val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057CE8"/>
    <w:pPr>
      <w:numPr>
        <w:ilvl w:val="4"/>
        <w:numId w:val="12"/>
      </w:numPr>
      <w:overflowPunct w:val="0"/>
      <w:autoSpaceDE w:val="0"/>
      <w:autoSpaceDN w:val="0"/>
      <w:adjustRightInd w:val="0"/>
      <w:spacing w:before="240" w:after="60" w:line="240" w:lineRule="auto"/>
      <w:jc w:val="both"/>
      <w:textAlignment w:val="baseline"/>
      <w:outlineLvl w:val="4"/>
    </w:pPr>
    <w:rPr>
      <w:rFonts w:ascii="Arial" w:eastAsia="Times New Roman" w:hAnsi="Arial" w:cs="Times New Roman"/>
      <w:b/>
      <w:sz w:val="24"/>
      <w:szCs w:val="20"/>
      <w:lang w:val="en-US"/>
    </w:rPr>
  </w:style>
  <w:style w:type="paragraph" w:styleId="Heading6">
    <w:name w:val="heading 6"/>
    <w:basedOn w:val="Normal"/>
    <w:next w:val="Normal"/>
    <w:link w:val="Heading6Char"/>
    <w:uiPriority w:val="9"/>
    <w:qFormat/>
    <w:rsid w:val="00057CE8"/>
    <w:pPr>
      <w:numPr>
        <w:ilvl w:val="5"/>
        <w:numId w:val="12"/>
      </w:numPr>
      <w:overflowPunct w:val="0"/>
      <w:autoSpaceDE w:val="0"/>
      <w:autoSpaceDN w:val="0"/>
      <w:adjustRightInd w:val="0"/>
      <w:spacing w:before="240" w:after="60" w:line="240" w:lineRule="auto"/>
      <w:jc w:val="both"/>
      <w:textAlignment w:val="baseline"/>
      <w:outlineLvl w:val="5"/>
    </w:pPr>
    <w:rPr>
      <w:rFonts w:ascii="Times New Roman" w:eastAsia="Times New Roman" w:hAnsi="Times New Roman" w:cs="Times New Roman"/>
      <w:i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Level1">
    <w:name w:val="List Level 1"/>
    <w:basedOn w:val="ListParagraph"/>
    <w:qFormat/>
    <w:rsid w:val="00057CE8"/>
    <w:pPr>
      <w:numPr>
        <w:numId w:val="14"/>
      </w:numPr>
      <w:overflowPunct w:val="0"/>
      <w:autoSpaceDE w:val="0"/>
      <w:autoSpaceDN w:val="0"/>
      <w:adjustRightInd w:val="0"/>
      <w:spacing w:before="120" w:after="120" w:line="280" w:lineRule="atLeast"/>
      <w:contextualSpacing w:val="0"/>
      <w:jc w:val="both"/>
      <w:textAlignment w:val="baseline"/>
      <w:outlineLvl w:val="3"/>
    </w:pPr>
    <w:rPr>
      <w:rFonts w:ascii="Consolas" w:eastAsia="Times New Roman" w:hAnsi="Consolas" w:cs="Times New Roman"/>
      <w:color w:val="A43A1B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BB03DE"/>
    <w:pPr>
      <w:ind w:left="720"/>
      <w:contextualSpacing/>
    </w:pPr>
  </w:style>
  <w:style w:type="paragraph" w:customStyle="1" w:styleId="ListLevel2">
    <w:name w:val="List Level 2"/>
    <w:basedOn w:val="ListParagraph"/>
    <w:qFormat/>
    <w:rsid w:val="00BB03DE"/>
    <w:pPr>
      <w:numPr>
        <w:ilvl w:val="1"/>
        <w:numId w:val="14"/>
      </w:numPr>
      <w:overflowPunct w:val="0"/>
      <w:autoSpaceDE w:val="0"/>
      <w:autoSpaceDN w:val="0"/>
      <w:adjustRightInd w:val="0"/>
      <w:spacing w:after="0" w:line="280" w:lineRule="atLeast"/>
      <w:contextualSpacing w:val="0"/>
      <w:jc w:val="both"/>
      <w:textAlignment w:val="baseline"/>
    </w:pPr>
    <w:rPr>
      <w:rFonts w:ascii="Consolas" w:eastAsia="Times New Roman" w:hAnsi="Consolas" w:cs="Times New Roman"/>
      <w:szCs w:val="24"/>
      <w:lang w:val="en-US"/>
    </w:rPr>
  </w:style>
  <w:style w:type="paragraph" w:customStyle="1" w:styleId="ListLevel3">
    <w:name w:val="List Level 3"/>
    <w:basedOn w:val="ListLevel2"/>
    <w:qFormat/>
    <w:rsid w:val="00BD2AE2"/>
    <w:pPr>
      <w:numPr>
        <w:ilvl w:val="0"/>
        <w:numId w:val="0"/>
      </w:numPr>
      <w:ind w:left="2586" w:hanging="360"/>
      <w:jc w:val="left"/>
    </w:pPr>
    <w:rPr>
      <w:color w:val="7F7F7F" w:themeColor="text1" w:themeTint="80"/>
    </w:rPr>
  </w:style>
  <w:style w:type="paragraph" w:customStyle="1" w:styleId="ListLevel4">
    <w:name w:val="List Level 4"/>
    <w:basedOn w:val="ListLevel3"/>
    <w:qFormat/>
    <w:rsid w:val="00BB03DE"/>
    <w:pPr>
      <w:numPr>
        <w:ilvl w:val="3"/>
        <w:numId w:val="14"/>
      </w:numPr>
    </w:pPr>
    <w:rPr>
      <w:color w:val="auto"/>
    </w:rPr>
  </w:style>
  <w:style w:type="paragraph" w:customStyle="1" w:styleId="Listlevel5">
    <w:name w:val="List level 5"/>
    <w:basedOn w:val="ListLevel4"/>
    <w:qFormat/>
    <w:rsid w:val="00BB03DE"/>
    <w:pPr>
      <w:numPr>
        <w:ilvl w:val="4"/>
      </w:numPr>
      <w:pBdr>
        <w:left w:val="dotted" w:sz="4" w:space="4" w:color="883116"/>
      </w:pBdr>
    </w:pPr>
    <w:rPr>
      <w:rFonts w:eastAsia="Calibri"/>
      <w:color w:val="7F7F7F" w:themeColor="text1" w:themeTint="80"/>
    </w:rPr>
  </w:style>
  <w:style w:type="paragraph" w:customStyle="1" w:styleId="ListLevel6">
    <w:name w:val="List Level 6"/>
    <w:basedOn w:val="Listlevel5"/>
    <w:qFormat/>
    <w:rsid w:val="00BB03DE"/>
    <w:pPr>
      <w:numPr>
        <w:ilvl w:val="5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057CE8"/>
    <w:rPr>
      <w:rFonts w:ascii="Arial" w:eastAsia="Times New Roman" w:hAnsi="Arial" w:cs="Times New Roman"/>
      <w:b/>
      <w:kern w:val="28"/>
      <w:sz w:val="28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070BB"/>
    <w:rPr>
      <w:rFonts w:ascii="Arial" w:eastAsia="Times New Roman" w:hAnsi="Arial" w:cs="Times New Roman"/>
      <w:b/>
      <w:color w:val="A43A1B"/>
      <w:sz w:val="24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057CE8"/>
    <w:rPr>
      <w:rFonts w:ascii="Arial" w:eastAsia="Times New Roman" w:hAnsi="Arial" w:cs="Times New Roman"/>
      <w:b/>
      <w:sz w:val="24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057CE8"/>
    <w:rPr>
      <w:rFonts w:ascii="Consolas" w:eastAsia="Times New Roman" w:hAnsi="Consolas" w:cs="Times New Roman"/>
      <w:color w:val="A43A1B"/>
      <w:sz w:val="24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057CE8"/>
    <w:rPr>
      <w:rFonts w:ascii="Arial" w:eastAsia="Times New Roman" w:hAnsi="Arial" w:cs="Times New Roman"/>
      <w:b/>
      <w:sz w:val="24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057CE8"/>
    <w:rPr>
      <w:rFonts w:ascii="Times New Roman" w:eastAsia="Times New Roman" w:hAnsi="Times New Roman" w:cs="Times New Roman"/>
      <w:i/>
      <w:sz w:val="24"/>
      <w:szCs w:val="20"/>
      <w:lang w:val="en-US"/>
    </w:rPr>
  </w:style>
  <w:style w:type="paragraph" w:customStyle="1" w:styleId="Entity">
    <w:name w:val="Entity"/>
    <w:basedOn w:val="Heading2"/>
    <w:qFormat/>
    <w:rsid w:val="00057CE8"/>
    <w:pPr>
      <w:numPr>
        <w:numId w:val="13"/>
      </w:numPr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26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6D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A0F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0F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0F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0F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0F7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E4779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D85E36"/>
    <w:pPr>
      <w:spacing w:after="200" w:line="240" w:lineRule="auto"/>
    </w:pPr>
    <w:rPr>
      <w:rFonts w:ascii="Calibri" w:eastAsia="Calibri" w:hAnsi="Calibri" w:cs="Calibri"/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8/08/relationships/commentsExtensible" Target="commentsExtensi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5FDB6-737C-40A2-BC02-0BB655077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1001</Words>
  <Characters>5710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Theodosia Bitzou</dc:creator>
  <cp:keywords/>
  <dc:description/>
  <cp:lastModifiedBy>Ch.Divini</cp:lastModifiedBy>
  <cp:revision>3</cp:revision>
  <dcterms:created xsi:type="dcterms:W3CDTF">2024-04-16T12:27:00Z</dcterms:created>
  <dcterms:modified xsi:type="dcterms:W3CDTF">2024-04-17T08:13:00Z</dcterms:modified>
</cp:coreProperties>
</file>