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EFA74" w14:textId="5E91454D" w:rsidR="00C45061" w:rsidRDefault="00C45061" w:rsidP="00C45061">
      <w:pPr>
        <w:tabs>
          <w:tab w:val="left" w:pos="870"/>
        </w:tabs>
        <w:suppressAutoHyphens/>
        <w:ind w:left="-993" w:right="-666"/>
        <w:jc w:val="both"/>
        <w:rPr>
          <w:rFonts w:eastAsia="Times New Roman" w:cs="Calibri"/>
          <w:lang w:val="el-GR" w:eastAsia="ar-SA"/>
        </w:rPr>
      </w:pPr>
      <w:r>
        <w:rPr>
          <w:noProof/>
        </w:rPr>
        <mc:AlternateContent>
          <mc:Choice Requires="wps">
            <w:drawing>
              <wp:anchor distT="0" distB="0" distL="114300" distR="114300" simplePos="0" relativeHeight="251659264" behindDoc="0" locked="0" layoutInCell="1" allowOverlap="1" wp14:anchorId="5B46E7F8" wp14:editId="2E0DB2CE">
                <wp:simplePos x="0" y="0"/>
                <wp:positionH relativeFrom="column">
                  <wp:posOffset>3619500</wp:posOffset>
                </wp:positionH>
                <wp:positionV relativeFrom="paragraph">
                  <wp:posOffset>519430</wp:posOffset>
                </wp:positionV>
                <wp:extent cx="2200275" cy="781050"/>
                <wp:effectExtent l="0" t="0" r="9525" b="0"/>
                <wp:wrapNone/>
                <wp:docPr id="7" name="Πλαίσιο κειμένου 3"/>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99D90" w14:textId="3B7A0EA6" w:rsidR="00C45061" w:rsidRDefault="00C45061" w:rsidP="00C45061">
                            <w:pPr>
                              <w:jc w:val="right"/>
                            </w:pPr>
                            <w:r>
                              <w:rPr>
                                <w:noProof/>
                                <w:kern w:val="0"/>
                                <w:sz w:val="20"/>
                                <w:szCs w:val="20"/>
                                <w14:ligatures w14:val="none"/>
                              </w:rPr>
                              <w:drawing>
                                <wp:inline distT="0" distB="0" distL="0" distR="0" wp14:anchorId="46AD90D2" wp14:editId="0183E1CC">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46E7F8" id="_x0000_t202" coordsize="21600,21600" o:spt="202" path="m,l,21600r21600,l21600,xe">
                <v:stroke joinstyle="miter"/>
                <v:path gradientshapeok="t" o:connecttype="rect"/>
              </v:shapetype>
              <v:shape id="Πλαίσιο κειμένου 3" o:spid="_x0000_s1026" type="#_x0000_t202" style="position:absolute;left:0;text-align:left;margin-left:285pt;margin-top:40.9pt;width:17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" fillcolor="white [3201]" stroked="f" strokeweight=".5pt">
                <v:textbox>
                  <w:txbxContent>
                    <w:p w14:paraId="0B999D90" w14:textId="3B7A0EA6" w:rsidR="00C45061" w:rsidRDefault="00C45061" w:rsidP="00C45061">
                      <w:pPr>
                        <w:jc w:val="right"/>
                      </w:pPr>
                      <w:r>
                        <w:rPr>
                          <w:noProof/>
                          <w:kern w:val="0"/>
                          <w:sz w:val="20"/>
                          <w:szCs w:val="20"/>
                          <w14:ligatures w14:val="none"/>
                        </w:rPr>
                        <w:drawing>
                          <wp:inline distT="0" distB="0" distL="0" distR="0" wp14:anchorId="46AD90D2" wp14:editId="0183E1CC">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v:textbox>
              </v:shape>
            </w:pict>
          </mc:Fallback>
        </mc:AlternateContent>
      </w:r>
      <w:r>
        <w:rPr>
          <w:rFonts w:cs="Calibri"/>
          <w:noProof/>
          <w:lang w:val="el-GR"/>
        </w:rPr>
        <w:t xml:space="preserve">                        </w:t>
      </w:r>
      <w:r>
        <w:rPr>
          <w:rFonts w:eastAsia="Times New Roman" w:cs="Calibri"/>
          <w:noProof/>
          <w:lang w:val="el-GR"/>
        </w:rPr>
        <w:t xml:space="preserve">   </w:t>
      </w:r>
      <w:r>
        <w:rPr>
          <w:rFonts w:eastAsia="Times New Roman" w:cs="Calibri"/>
          <w:lang w:val="el-GR" w:eastAsia="ar-SA"/>
        </w:rPr>
        <w:tab/>
      </w:r>
    </w:p>
    <w:p w14:paraId="7ADB11DF" w14:textId="7B730C86" w:rsidR="00C45061" w:rsidRDefault="00C45061" w:rsidP="00C45061">
      <w:pPr>
        <w:suppressAutoHyphens/>
        <w:jc w:val="both"/>
        <w:rPr>
          <w:rFonts w:eastAsia="Times New Roman" w:cs="Calibri"/>
          <w:lang w:val="el-GR" w:eastAsia="ar-SA"/>
        </w:rPr>
      </w:pPr>
      <w:r>
        <w:rPr>
          <w:rFonts w:eastAsia="Times New Roman" w:cs="Calibri"/>
          <w:noProof/>
        </w:rPr>
        <w:drawing>
          <wp:inline distT="0" distB="0" distL="0" distR="0" wp14:anchorId="4A3DFA06" wp14:editId="6F6471EA">
            <wp:extent cx="2514600" cy="1085850"/>
            <wp:effectExtent l="0" t="0" r="0" b="0"/>
            <wp:docPr id="1280120988" name="Εικόνα 1" descr="Εικόνα που περιέχει σύμβολ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ύμβολο, γραμματοσειρά, λογότυπο, στιγμιότυπο οθόνης&#10;&#10;Περιγραφή που δημιουργήθηκε αυτόματ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14:paraId="4149A121" w14:textId="304CFE98" w:rsidR="00C45061" w:rsidRDefault="00C45061" w:rsidP="00C45061">
      <w:pPr>
        <w:widowControl w:val="0"/>
        <w:pBdr>
          <w:bottom w:val="single" w:sz="12" w:space="1" w:color="auto"/>
        </w:pBdr>
        <w:autoSpaceDE w:val="0"/>
        <w:autoSpaceDN w:val="0"/>
        <w:spacing w:before="100" w:beforeAutospacing="1" w:after="100" w:afterAutospacing="1"/>
        <w:jc w:val="both"/>
        <w:outlineLvl w:val="1"/>
        <w:rPr>
          <w:rFonts w:eastAsia="Times New Roman" w:cs="Calibri"/>
          <w:bCs/>
          <w:color w:val="000000"/>
          <w:lang w:val="el-GR"/>
        </w:rPr>
      </w:pPr>
      <w:r>
        <w:rPr>
          <w:rFonts w:eastAsia="Times New Roman" w:cs="Calibri"/>
          <w:b/>
          <w:lang w:val="el-GR"/>
        </w:rPr>
        <w:t xml:space="preserve">ΔΕΛΤΙΟ ΤΥΠΟΥ                                                                                                  </w:t>
      </w:r>
      <w:r>
        <w:rPr>
          <w:rFonts w:eastAsia="Times New Roman" w:cs="Calibri"/>
          <w:bCs/>
          <w:lang w:val="el-GR"/>
        </w:rPr>
        <w:t>03</w:t>
      </w:r>
      <w:r>
        <w:rPr>
          <w:rFonts w:eastAsia="Times New Roman" w:cs="Calibri"/>
          <w:bCs/>
          <w:lang w:val="el-GR"/>
        </w:rPr>
        <w:t>.0</w:t>
      </w:r>
      <w:r>
        <w:rPr>
          <w:rFonts w:eastAsia="Times New Roman" w:cs="Calibri"/>
          <w:bCs/>
          <w:lang w:val="el-GR"/>
        </w:rPr>
        <w:t>7</w:t>
      </w:r>
      <w:r>
        <w:rPr>
          <w:rFonts w:eastAsia="Times New Roman" w:cs="Calibri"/>
          <w:bCs/>
          <w:lang w:val="el-GR"/>
        </w:rPr>
        <w:t>.2024</w:t>
      </w:r>
    </w:p>
    <w:p w14:paraId="163F9F23" w14:textId="77777777" w:rsidR="00C45061" w:rsidRDefault="00C45061" w:rsidP="00A535DA">
      <w:pPr>
        <w:jc w:val="center"/>
        <w:rPr>
          <w:b/>
          <w:bCs/>
          <w:sz w:val="28"/>
          <w:szCs w:val="28"/>
          <w:lang w:val="el-GR"/>
        </w:rPr>
      </w:pPr>
    </w:p>
    <w:p w14:paraId="0820A4DC" w14:textId="39F8BB8B" w:rsidR="00A535DA" w:rsidRPr="00A535DA" w:rsidRDefault="00A535DA" w:rsidP="00A535DA">
      <w:pPr>
        <w:jc w:val="center"/>
        <w:rPr>
          <w:b/>
          <w:bCs/>
          <w:sz w:val="28"/>
          <w:szCs w:val="28"/>
          <w:lang w:val="el-GR"/>
        </w:rPr>
      </w:pPr>
      <w:r w:rsidRPr="00A535DA">
        <w:rPr>
          <w:b/>
          <w:bCs/>
          <w:sz w:val="28"/>
          <w:szCs w:val="28"/>
          <w:lang w:val="el-GR"/>
        </w:rPr>
        <w:t xml:space="preserve">Συμμετοχή του Γενικού Γραμματέα Έρευνας και Καινοτομίας, </w:t>
      </w:r>
    </w:p>
    <w:p w14:paraId="02F2EC48" w14:textId="5815F919" w:rsidR="00A535DA" w:rsidRPr="00A535DA" w:rsidRDefault="00A535DA" w:rsidP="00A535DA">
      <w:pPr>
        <w:jc w:val="center"/>
        <w:rPr>
          <w:b/>
          <w:bCs/>
          <w:sz w:val="28"/>
          <w:szCs w:val="28"/>
          <w:lang w:val="el-GR"/>
        </w:rPr>
      </w:pPr>
      <w:r w:rsidRPr="00A535DA">
        <w:rPr>
          <w:b/>
          <w:bCs/>
          <w:sz w:val="28"/>
          <w:szCs w:val="28"/>
          <w:lang w:val="el-GR"/>
        </w:rPr>
        <w:t xml:space="preserve">κ. Αθανάσιου Κυριαζή  </w:t>
      </w:r>
    </w:p>
    <w:p w14:paraId="3CFB0989" w14:textId="49E79AEE" w:rsidR="00A535DA" w:rsidRPr="00A535DA" w:rsidRDefault="00A535DA" w:rsidP="00A535DA">
      <w:pPr>
        <w:jc w:val="center"/>
        <w:rPr>
          <w:b/>
          <w:bCs/>
          <w:sz w:val="28"/>
          <w:szCs w:val="28"/>
          <w:lang w:val="el-GR"/>
        </w:rPr>
      </w:pPr>
      <w:r w:rsidRPr="00A535DA">
        <w:rPr>
          <w:b/>
          <w:bCs/>
          <w:sz w:val="28"/>
          <w:szCs w:val="28"/>
          <w:lang w:val="el-GR"/>
        </w:rPr>
        <w:t xml:space="preserve">στο </w:t>
      </w:r>
      <w:r>
        <w:rPr>
          <w:b/>
          <w:bCs/>
          <w:sz w:val="28"/>
          <w:szCs w:val="28"/>
          <w:lang w:val="el-GR"/>
        </w:rPr>
        <w:t>3</w:t>
      </w:r>
      <w:r w:rsidRPr="00A535DA">
        <w:rPr>
          <w:b/>
          <w:bCs/>
          <w:sz w:val="28"/>
          <w:szCs w:val="28"/>
          <w:vertAlign w:val="superscript"/>
          <w:lang w:val="el-GR"/>
        </w:rPr>
        <w:t>ο</w:t>
      </w:r>
      <w:r>
        <w:rPr>
          <w:b/>
          <w:bCs/>
          <w:sz w:val="28"/>
          <w:szCs w:val="28"/>
          <w:lang w:val="el-GR"/>
        </w:rPr>
        <w:t xml:space="preserve"> </w:t>
      </w:r>
      <w:r w:rsidRPr="00A535DA">
        <w:rPr>
          <w:b/>
          <w:bCs/>
          <w:sz w:val="28"/>
          <w:szCs w:val="28"/>
          <w:lang w:val="el-GR"/>
        </w:rPr>
        <w:t xml:space="preserve">Συνέδριο Ιχθυοκαλλιέργειας 2024 </w:t>
      </w:r>
    </w:p>
    <w:p w14:paraId="2E383640" w14:textId="16224D45" w:rsidR="00A535DA" w:rsidRPr="00A535DA" w:rsidRDefault="00A535DA" w:rsidP="00A535DA">
      <w:pPr>
        <w:jc w:val="center"/>
        <w:rPr>
          <w:b/>
          <w:bCs/>
          <w:sz w:val="28"/>
          <w:szCs w:val="28"/>
          <w:lang w:val="el-GR"/>
        </w:rPr>
      </w:pPr>
      <w:r w:rsidRPr="00A535DA">
        <w:rPr>
          <w:b/>
          <w:bCs/>
          <w:sz w:val="28"/>
          <w:szCs w:val="28"/>
          <w:lang w:val="el-GR"/>
        </w:rPr>
        <w:t>με τίτλο: «Προσδιορίζοντας Ένα Ανθεκτικό Μέλλον».</w:t>
      </w:r>
    </w:p>
    <w:p w14:paraId="1BEBEF31" w14:textId="05A9B2D3" w:rsidR="000F06B8" w:rsidRDefault="00A535DA" w:rsidP="00A535DA">
      <w:pPr>
        <w:jc w:val="center"/>
        <w:rPr>
          <w:b/>
          <w:bCs/>
          <w:sz w:val="28"/>
          <w:szCs w:val="28"/>
          <w:lang w:val="el-GR"/>
        </w:rPr>
      </w:pPr>
      <w:r w:rsidRPr="00A535DA">
        <w:rPr>
          <w:b/>
          <w:bCs/>
          <w:sz w:val="28"/>
          <w:szCs w:val="28"/>
          <w:lang w:val="el-GR"/>
        </w:rPr>
        <w:t>Διεθνές Συνεδριακό Κέντρο Αθηνών του Μεγάρου Μουσικής,  29 Ιουνίου 2024</w:t>
      </w:r>
    </w:p>
    <w:p w14:paraId="1AA2322B" w14:textId="571EC3E9" w:rsidR="00A535DA" w:rsidRDefault="00A535DA" w:rsidP="00A535DA">
      <w:pPr>
        <w:jc w:val="both"/>
        <w:rPr>
          <w:sz w:val="28"/>
          <w:szCs w:val="28"/>
          <w:lang w:val="el-GR"/>
        </w:rPr>
      </w:pPr>
      <w:r>
        <w:rPr>
          <w:sz w:val="28"/>
          <w:szCs w:val="28"/>
          <w:lang w:val="el-GR"/>
        </w:rPr>
        <w:t>Το Σάββατο</w:t>
      </w:r>
      <w:r w:rsidR="00355818" w:rsidRPr="00C45061">
        <w:rPr>
          <w:sz w:val="28"/>
          <w:szCs w:val="28"/>
          <w:lang w:val="el-GR"/>
        </w:rPr>
        <w:t>,</w:t>
      </w:r>
      <w:r>
        <w:rPr>
          <w:sz w:val="28"/>
          <w:szCs w:val="28"/>
          <w:lang w:val="el-GR"/>
        </w:rPr>
        <w:t xml:space="preserve"> 29 Ιουνίου 2024, ο Γενικός Γραμματέας Έρευνας και Καινοτομίας, κ. Αθανάσιος Κυριαζής, συμμετείχε στο</w:t>
      </w:r>
      <w:r w:rsidRPr="00A535DA">
        <w:rPr>
          <w:sz w:val="28"/>
          <w:szCs w:val="28"/>
          <w:lang w:val="el-GR"/>
        </w:rPr>
        <w:t xml:space="preserve"> 3ο Συνέδριο Ιχθυοκαλλιέργειας 2024</w:t>
      </w:r>
      <w:r>
        <w:rPr>
          <w:sz w:val="28"/>
          <w:szCs w:val="28"/>
          <w:lang w:val="el-GR"/>
        </w:rPr>
        <w:t xml:space="preserve">,  </w:t>
      </w:r>
      <w:r w:rsidRPr="00A535DA">
        <w:rPr>
          <w:sz w:val="28"/>
          <w:szCs w:val="28"/>
          <w:lang w:val="el-GR"/>
        </w:rPr>
        <w:t>με τίτλο: «Προσδιορίζοντας Ένα Ανθεκτικό Μέλλον»</w:t>
      </w:r>
      <w:r>
        <w:rPr>
          <w:sz w:val="28"/>
          <w:szCs w:val="28"/>
          <w:lang w:val="el-GR"/>
        </w:rPr>
        <w:t xml:space="preserve">, το οποίο </w:t>
      </w:r>
      <w:r w:rsidRPr="00A535DA">
        <w:rPr>
          <w:sz w:val="28"/>
          <w:szCs w:val="28"/>
          <w:lang w:val="el-GR"/>
        </w:rPr>
        <w:t>υλοποιήθηκε υπό την αιγίδα του Υπουργείου Αγροτικής Ανάπτυξης και Τροφίμων, του Υπουργείου Περιβάλλοντος και Ενέργειας και του Υπουργείου Ανάπτυξης</w:t>
      </w:r>
      <w:r>
        <w:rPr>
          <w:sz w:val="28"/>
          <w:szCs w:val="28"/>
          <w:lang w:val="el-GR"/>
        </w:rPr>
        <w:t xml:space="preserve">, και διεξήχθη στο </w:t>
      </w:r>
      <w:r w:rsidRPr="00A535DA">
        <w:rPr>
          <w:sz w:val="28"/>
          <w:szCs w:val="28"/>
          <w:lang w:val="el-GR"/>
        </w:rPr>
        <w:t>Διεθνές Συνεδριακό Κέντρο Αθηνών του Μεγάρου Μουσικής</w:t>
      </w:r>
      <w:r>
        <w:rPr>
          <w:sz w:val="28"/>
          <w:szCs w:val="28"/>
          <w:lang w:val="el-GR"/>
        </w:rPr>
        <w:t>.</w:t>
      </w:r>
    </w:p>
    <w:p w14:paraId="581B17A4" w14:textId="69E48DDB" w:rsidR="00DE27A3" w:rsidRDefault="00A535DA" w:rsidP="005E7C5A">
      <w:pPr>
        <w:jc w:val="both"/>
        <w:rPr>
          <w:sz w:val="28"/>
          <w:szCs w:val="28"/>
          <w:lang w:val="el-GR"/>
        </w:rPr>
      </w:pPr>
      <w:r>
        <w:rPr>
          <w:sz w:val="28"/>
          <w:szCs w:val="28"/>
          <w:lang w:val="el-GR"/>
        </w:rPr>
        <w:t xml:space="preserve">Ο κ. Κυριαζής, στο πλαίσιο της συμμετοχής του στο </w:t>
      </w:r>
      <w:r w:rsidRPr="00A535DA">
        <w:rPr>
          <w:sz w:val="28"/>
          <w:szCs w:val="28"/>
          <w:lang w:val="el-GR"/>
        </w:rPr>
        <w:t>Τραπέζι Εργασίας με θέμα</w:t>
      </w:r>
      <w:r w:rsidR="004937EE">
        <w:rPr>
          <w:sz w:val="28"/>
          <w:szCs w:val="28"/>
          <w:lang w:val="el-GR"/>
        </w:rPr>
        <w:t>:</w:t>
      </w:r>
      <w:r w:rsidRPr="00A535DA">
        <w:rPr>
          <w:sz w:val="28"/>
          <w:szCs w:val="28"/>
          <w:lang w:val="el-GR"/>
        </w:rPr>
        <w:t xml:space="preserve"> «Καινοτομία στην Ιχθυοκαλλιέργεια – Προηγμένη Τεχνολογία»</w:t>
      </w:r>
      <w:r>
        <w:rPr>
          <w:sz w:val="28"/>
          <w:szCs w:val="28"/>
          <w:lang w:val="el-GR"/>
        </w:rPr>
        <w:t>, μεταξύ άλλων</w:t>
      </w:r>
      <w:r w:rsidR="00A0249F">
        <w:rPr>
          <w:sz w:val="28"/>
          <w:szCs w:val="28"/>
          <w:lang w:val="el-GR"/>
        </w:rPr>
        <w:t xml:space="preserve">, ανέφερε ότι </w:t>
      </w:r>
      <w:r w:rsidR="00176085">
        <w:rPr>
          <w:sz w:val="28"/>
          <w:szCs w:val="28"/>
          <w:lang w:val="el-GR"/>
        </w:rPr>
        <w:t>οι</w:t>
      </w:r>
      <w:r w:rsidR="005E7C5A" w:rsidRPr="005E7C5A">
        <w:rPr>
          <w:sz w:val="28"/>
          <w:szCs w:val="28"/>
          <w:lang w:val="el-GR"/>
        </w:rPr>
        <w:t xml:space="preserve"> υδατοκαλλι</w:t>
      </w:r>
      <w:r w:rsidR="00176085">
        <w:rPr>
          <w:sz w:val="28"/>
          <w:szCs w:val="28"/>
          <w:lang w:val="el-GR"/>
        </w:rPr>
        <w:t xml:space="preserve">έργειες, </w:t>
      </w:r>
      <w:r w:rsidR="00176085" w:rsidRPr="005E7C5A">
        <w:rPr>
          <w:sz w:val="28"/>
          <w:szCs w:val="28"/>
          <w:lang w:val="el-GR"/>
        </w:rPr>
        <w:t xml:space="preserve">με παρουσία 40 χρόνων στην Ελλάδα, </w:t>
      </w:r>
      <w:r w:rsidR="00176085">
        <w:rPr>
          <w:sz w:val="28"/>
          <w:szCs w:val="28"/>
          <w:lang w:val="el-GR"/>
        </w:rPr>
        <w:t>αποτελούν</w:t>
      </w:r>
      <w:r w:rsidR="005E7C5A" w:rsidRPr="005E7C5A">
        <w:rPr>
          <w:sz w:val="28"/>
          <w:szCs w:val="28"/>
          <w:lang w:val="el-GR"/>
        </w:rPr>
        <w:t xml:space="preserve"> </w:t>
      </w:r>
      <w:r w:rsidR="00176085">
        <w:rPr>
          <w:sz w:val="28"/>
          <w:szCs w:val="28"/>
          <w:lang w:val="el-GR"/>
        </w:rPr>
        <w:t>ένα</w:t>
      </w:r>
      <w:r w:rsidR="005E7C5A" w:rsidRPr="005E7C5A">
        <w:rPr>
          <w:sz w:val="28"/>
          <w:szCs w:val="28"/>
          <w:lang w:val="el-GR"/>
        </w:rPr>
        <w:t xml:space="preserve"> από τους σημαντικότερους παραγωγικούς και εξαγωγικούς κλάδους </w:t>
      </w:r>
      <w:r w:rsidR="006F02F8" w:rsidRPr="005E7C5A">
        <w:rPr>
          <w:sz w:val="28"/>
          <w:szCs w:val="28"/>
          <w:lang w:val="el-GR"/>
        </w:rPr>
        <w:t xml:space="preserve">ζωικής παραγωγής </w:t>
      </w:r>
      <w:r w:rsidR="005E7C5A" w:rsidRPr="005E7C5A">
        <w:rPr>
          <w:sz w:val="28"/>
          <w:szCs w:val="28"/>
          <w:lang w:val="el-GR"/>
        </w:rPr>
        <w:t>της ελληνικής οικονομίας στον πρωτογενή τομέα</w:t>
      </w:r>
      <w:r w:rsidR="004D2A2B">
        <w:rPr>
          <w:sz w:val="28"/>
          <w:szCs w:val="28"/>
          <w:lang w:val="el-GR"/>
        </w:rPr>
        <w:t xml:space="preserve">. </w:t>
      </w:r>
      <w:r w:rsidR="005E7C5A" w:rsidRPr="005E7C5A">
        <w:rPr>
          <w:sz w:val="28"/>
          <w:szCs w:val="28"/>
          <w:lang w:val="el-GR"/>
        </w:rPr>
        <w:t xml:space="preserve"> </w:t>
      </w:r>
      <w:r w:rsidR="00DE27A3">
        <w:rPr>
          <w:sz w:val="28"/>
          <w:szCs w:val="28"/>
          <w:lang w:val="el-GR"/>
        </w:rPr>
        <w:t xml:space="preserve">Πρόσθεσε δε </w:t>
      </w:r>
      <w:r w:rsidR="005E7C5A" w:rsidRPr="005E7C5A">
        <w:rPr>
          <w:sz w:val="28"/>
          <w:szCs w:val="28"/>
          <w:lang w:val="el-GR"/>
        </w:rPr>
        <w:t xml:space="preserve">ότι εκτός από την οικονομική συνεισφορά της, η υδατοκαλλιέργεια στη χώρα μας συμβάλλει και στην κοινωνική συνοχή, έχοντας δημιουργήσει πάνω από 12.000 άμεσες και έμμεσες θέσεις εργασίας σε παράκτιες και νησιωτικές περιοχές οι οποίες εμφανίζουν περιορισμένες εναλλακτικές προοπτικές απασχόλησης. </w:t>
      </w:r>
    </w:p>
    <w:p w14:paraId="10E87DEA" w14:textId="2394AA52" w:rsidR="005E7C5A" w:rsidRPr="005E7C5A" w:rsidRDefault="00D77D78" w:rsidP="005E7C5A">
      <w:pPr>
        <w:jc w:val="both"/>
        <w:rPr>
          <w:sz w:val="28"/>
          <w:szCs w:val="28"/>
          <w:lang w:val="el-GR"/>
        </w:rPr>
      </w:pPr>
      <w:r>
        <w:rPr>
          <w:sz w:val="28"/>
          <w:szCs w:val="28"/>
          <w:lang w:val="el-GR"/>
        </w:rPr>
        <w:lastRenderedPageBreak/>
        <w:t xml:space="preserve">Στο πλαίσιο αυτό, επεσήμανε </w:t>
      </w:r>
      <w:r w:rsidR="005E7C5A" w:rsidRPr="005E7C5A">
        <w:rPr>
          <w:sz w:val="28"/>
          <w:szCs w:val="28"/>
          <w:lang w:val="el-GR"/>
        </w:rPr>
        <w:t>ότι είναι επιτακτική η ανάγκη επένδυσης στην έρευνα και καινοτομία, η οποία θα συμβάλει στην περαιτέρω ανάπτυξη του κλάδου των υδατοκαλλιεργειών. Για το λόγο αυτό</w:t>
      </w:r>
      <w:r w:rsidR="002A2941">
        <w:rPr>
          <w:sz w:val="28"/>
          <w:szCs w:val="28"/>
          <w:lang w:val="el-GR"/>
        </w:rPr>
        <w:t>, όπως</w:t>
      </w:r>
      <w:r w:rsidR="005E7C5A" w:rsidRPr="005E7C5A">
        <w:rPr>
          <w:sz w:val="28"/>
          <w:szCs w:val="28"/>
          <w:lang w:val="el-GR"/>
        </w:rPr>
        <w:t xml:space="preserve"> </w:t>
      </w:r>
      <w:r w:rsidR="002A2941">
        <w:rPr>
          <w:sz w:val="28"/>
          <w:szCs w:val="28"/>
          <w:lang w:val="el-GR"/>
        </w:rPr>
        <w:t xml:space="preserve">επεσήμανε, </w:t>
      </w:r>
      <w:r w:rsidR="005E7C5A" w:rsidRPr="005E7C5A">
        <w:rPr>
          <w:sz w:val="28"/>
          <w:szCs w:val="28"/>
          <w:lang w:val="el-GR"/>
        </w:rPr>
        <w:t>κατά το</w:t>
      </w:r>
      <w:r w:rsidR="002A2941">
        <w:rPr>
          <w:sz w:val="28"/>
          <w:szCs w:val="28"/>
          <w:lang w:val="el-GR"/>
        </w:rPr>
        <w:t>ν</w:t>
      </w:r>
      <w:r w:rsidR="005E7C5A" w:rsidRPr="005E7C5A">
        <w:rPr>
          <w:sz w:val="28"/>
          <w:szCs w:val="28"/>
          <w:lang w:val="el-GR"/>
        </w:rPr>
        <w:t xml:space="preserve"> σχεδιασμό της Προγραμματικής Περιόδου 2021-2027</w:t>
      </w:r>
      <w:r w:rsidR="002A2941">
        <w:rPr>
          <w:sz w:val="28"/>
          <w:szCs w:val="28"/>
          <w:lang w:val="el-GR"/>
        </w:rPr>
        <w:t>,</w:t>
      </w:r>
      <w:r w:rsidR="005E7C5A" w:rsidRPr="005E7C5A">
        <w:rPr>
          <w:sz w:val="28"/>
          <w:szCs w:val="28"/>
          <w:lang w:val="el-GR"/>
        </w:rPr>
        <w:t xml:space="preserve"> έχει γίνει πρόβλεψη για τον εν λόγω τομέα. </w:t>
      </w:r>
      <w:r w:rsidR="00080D75">
        <w:rPr>
          <w:sz w:val="28"/>
          <w:szCs w:val="28"/>
          <w:lang w:val="el-GR"/>
        </w:rPr>
        <w:t>Επίσης</w:t>
      </w:r>
      <w:r w:rsidR="002A2941">
        <w:rPr>
          <w:sz w:val="28"/>
          <w:szCs w:val="28"/>
          <w:lang w:val="el-GR"/>
        </w:rPr>
        <w:t>,</w:t>
      </w:r>
      <w:r w:rsidR="00080D75">
        <w:rPr>
          <w:sz w:val="28"/>
          <w:szCs w:val="28"/>
          <w:lang w:val="el-GR"/>
        </w:rPr>
        <w:t xml:space="preserve"> και κ</w:t>
      </w:r>
      <w:r w:rsidR="005E7C5A" w:rsidRPr="005E7C5A">
        <w:rPr>
          <w:sz w:val="28"/>
          <w:szCs w:val="28"/>
          <w:lang w:val="el-GR"/>
        </w:rPr>
        <w:t xml:space="preserve">ατά την περίοδο 2014-20, υλοποιούνται 24 ενταγμένα έργα σε εθνικό επίπεδο μέσω της ειδικής δράσης «Υδατοκαλλιέργειες» συνολικού προϋπολογισμού 6,02 εκ. € </w:t>
      </w:r>
      <w:r w:rsidR="000D7AA1">
        <w:rPr>
          <w:sz w:val="28"/>
          <w:szCs w:val="28"/>
          <w:lang w:val="el-GR"/>
        </w:rPr>
        <w:t xml:space="preserve">και </w:t>
      </w:r>
      <w:r w:rsidR="005E7C5A" w:rsidRPr="005E7C5A">
        <w:rPr>
          <w:sz w:val="28"/>
          <w:szCs w:val="28"/>
          <w:lang w:val="el-GR"/>
        </w:rPr>
        <w:t xml:space="preserve">δημόσιας δαπάνης 5,7 εκ. </w:t>
      </w:r>
      <w:bookmarkStart w:id="0" w:name="_Hlk170901562"/>
      <w:r w:rsidR="005E7C5A" w:rsidRPr="005E7C5A">
        <w:rPr>
          <w:sz w:val="28"/>
          <w:szCs w:val="28"/>
          <w:lang w:val="el-GR"/>
        </w:rPr>
        <w:t>€</w:t>
      </w:r>
      <w:bookmarkEnd w:id="0"/>
      <w:r w:rsidR="0022160C">
        <w:rPr>
          <w:sz w:val="28"/>
          <w:szCs w:val="28"/>
          <w:lang w:val="el-GR"/>
        </w:rPr>
        <w:t>.</w:t>
      </w:r>
      <w:r w:rsidR="005E7C5A" w:rsidRPr="005E7C5A">
        <w:rPr>
          <w:sz w:val="28"/>
          <w:szCs w:val="28"/>
          <w:lang w:val="el-GR"/>
        </w:rPr>
        <w:t xml:space="preserve"> </w:t>
      </w:r>
    </w:p>
    <w:p w14:paraId="42332E02" w14:textId="77777777" w:rsidR="005E7C5A" w:rsidRPr="005E7C5A" w:rsidRDefault="005E7C5A" w:rsidP="005E7C5A">
      <w:pPr>
        <w:jc w:val="both"/>
        <w:rPr>
          <w:sz w:val="28"/>
          <w:szCs w:val="28"/>
          <w:lang w:val="el-GR"/>
        </w:rPr>
      </w:pPr>
    </w:p>
    <w:p w14:paraId="7808B477" w14:textId="77777777" w:rsidR="005E7C5A" w:rsidRPr="005E7C5A" w:rsidRDefault="005E7C5A" w:rsidP="005E7C5A">
      <w:pPr>
        <w:jc w:val="both"/>
        <w:rPr>
          <w:sz w:val="28"/>
          <w:szCs w:val="28"/>
          <w:lang w:val="el-GR"/>
        </w:rPr>
      </w:pPr>
    </w:p>
    <w:p w14:paraId="01003072" w14:textId="1956DB53" w:rsidR="005E7C5A" w:rsidRPr="005E7C5A" w:rsidRDefault="00397FED" w:rsidP="005E7C5A">
      <w:pPr>
        <w:jc w:val="both"/>
        <w:rPr>
          <w:sz w:val="28"/>
          <w:szCs w:val="28"/>
          <w:lang w:val="el-GR"/>
        </w:rPr>
      </w:pPr>
      <w:r>
        <w:rPr>
          <w:sz w:val="28"/>
          <w:szCs w:val="28"/>
          <w:lang w:val="el-GR"/>
        </w:rPr>
        <w:t>Ε</w:t>
      </w:r>
      <w:r w:rsidR="00470A6B">
        <w:rPr>
          <w:sz w:val="28"/>
          <w:szCs w:val="28"/>
          <w:lang w:val="el-GR"/>
        </w:rPr>
        <w:t>πιπρόσθετα</w:t>
      </w:r>
      <w:r>
        <w:rPr>
          <w:sz w:val="28"/>
          <w:szCs w:val="28"/>
          <w:lang w:val="el-GR"/>
        </w:rPr>
        <w:t>, όπως ανέφερε ο κ. Κυριαζής</w:t>
      </w:r>
      <w:r w:rsidR="00470A6B">
        <w:rPr>
          <w:sz w:val="28"/>
          <w:szCs w:val="28"/>
          <w:lang w:val="el-GR"/>
        </w:rPr>
        <w:t>,</w:t>
      </w:r>
      <w:r>
        <w:rPr>
          <w:sz w:val="28"/>
          <w:szCs w:val="28"/>
          <w:lang w:val="el-GR"/>
        </w:rPr>
        <w:t xml:space="preserve"> μ</w:t>
      </w:r>
      <w:r w:rsidR="005E7C5A" w:rsidRPr="005E7C5A">
        <w:rPr>
          <w:sz w:val="28"/>
          <w:szCs w:val="28"/>
          <w:lang w:val="el-GR"/>
        </w:rPr>
        <w:t xml:space="preserve">έσα από τη Δράση «Ερευνώ-Δημιουργώ-Καινοτομώ», </w:t>
      </w:r>
      <w:r w:rsidR="00807133">
        <w:rPr>
          <w:sz w:val="28"/>
          <w:szCs w:val="28"/>
          <w:lang w:val="el-GR"/>
        </w:rPr>
        <w:t xml:space="preserve">χρηματοδοτούνται </w:t>
      </w:r>
      <w:r w:rsidR="00551F38" w:rsidRPr="00551F38">
        <w:rPr>
          <w:sz w:val="28"/>
          <w:szCs w:val="28"/>
          <w:lang w:val="el-GR"/>
        </w:rPr>
        <w:t xml:space="preserve">8 έργα </w:t>
      </w:r>
      <w:proofErr w:type="spellStart"/>
      <w:r w:rsidR="00551F38" w:rsidRPr="00551F38">
        <w:rPr>
          <w:sz w:val="28"/>
          <w:szCs w:val="28"/>
          <w:lang w:val="el-GR"/>
        </w:rPr>
        <w:t>Αγροδιατροφής</w:t>
      </w:r>
      <w:proofErr w:type="spellEnd"/>
      <w:r w:rsidR="00551F38" w:rsidRPr="00551F38">
        <w:rPr>
          <w:sz w:val="28"/>
          <w:szCs w:val="28"/>
          <w:lang w:val="el-GR"/>
        </w:rPr>
        <w:t xml:space="preserve"> που σχετίζονται με ιχθυοκαλλιέργειες</w:t>
      </w:r>
      <w:r w:rsidR="000D7AA1">
        <w:rPr>
          <w:sz w:val="28"/>
          <w:szCs w:val="28"/>
          <w:lang w:val="el-GR"/>
        </w:rPr>
        <w:t>,</w:t>
      </w:r>
      <w:r w:rsidR="00551F38" w:rsidRPr="00551F38">
        <w:rPr>
          <w:sz w:val="28"/>
          <w:szCs w:val="28"/>
          <w:lang w:val="el-GR"/>
        </w:rPr>
        <w:t xml:space="preserve"> συνολικού προϋπολογισμού περίπου 8 εκ</w:t>
      </w:r>
      <w:r w:rsidR="00807133">
        <w:rPr>
          <w:sz w:val="28"/>
          <w:szCs w:val="28"/>
          <w:lang w:val="el-GR"/>
        </w:rPr>
        <w:t>.</w:t>
      </w:r>
      <w:r w:rsidR="00551F38" w:rsidRPr="00551F38">
        <w:rPr>
          <w:sz w:val="28"/>
          <w:szCs w:val="28"/>
          <w:lang w:val="el-GR"/>
        </w:rPr>
        <w:t xml:space="preserve">  € στα οποία συμμετέχουν 41 φορείς, 20 ερευνητικοί  και 21 επιχειρήσεις.</w:t>
      </w:r>
    </w:p>
    <w:p w14:paraId="1D3AD505" w14:textId="15385E3D" w:rsidR="005E7C5A" w:rsidRPr="005E7C5A" w:rsidRDefault="005E7C5A" w:rsidP="005E7C5A">
      <w:pPr>
        <w:jc w:val="both"/>
        <w:rPr>
          <w:sz w:val="28"/>
          <w:szCs w:val="28"/>
          <w:lang w:val="el-GR"/>
        </w:rPr>
      </w:pPr>
      <w:r w:rsidRPr="005E7C5A">
        <w:rPr>
          <w:sz w:val="28"/>
          <w:szCs w:val="28"/>
          <w:lang w:val="el-GR"/>
        </w:rPr>
        <w:t xml:space="preserve">Ταυτόχρονα, </w:t>
      </w:r>
      <w:r w:rsidR="00D0721E">
        <w:rPr>
          <w:sz w:val="28"/>
          <w:szCs w:val="28"/>
          <w:lang w:val="el-GR"/>
        </w:rPr>
        <w:t xml:space="preserve">παρατήρησε ότι </w:t>
      </w:r>
      <w:r w:rsidRPr="005E7C5A">
        <w:rPr>
          <w:sz w:val="28"/>
          <w:szCs w:val="28"/>
          <w:lang w:val="el-GR"/>
        </w:rPr>
        <w:t>στον Εθνικό Οδικό Χάρτη των Ερευνητικών Υποδομών περιλαμβάνεται και χρηματοδοτείται με 4 εκ. € περίπου, κατανεμημένη ερευνητική υποδομή για τη μελέτη και αειφόρο εκμετάλλευση των Θαλάσσιων Βιολογικών Πόρων, με συντονιστή το Ελληνικό Κέντρο Θαλασσίων Ερευνών</w:t>
      </w:r>
      <w:r w:rsidR="00DC4F2C">
        <w:rPr>
          <w:sz w:val="28"/>
          <w:szCs w:val="28"/>
          <w:lang w:val="el-GR"/>
        </w:rPr>
        <w:t>,</w:t>
      </w:r>
      <w:r w:rsidR="00250E90">
        <w:rPr>
          <w:sz w:val="28"/>
          <w:szCs w:val="28"/>
          <w:lang w:val="el-GR"/>
        </w:rPr>
        <w:t xml:space="preserve"> με</w:t>
      </w:r>
      <w:r w:rsidRPr="005E7C5A">
        <w:rPr>
          <w:sz w:val="28"/>
          <w:szCs w:val="28"/>
          <w:lang w:val="el-GR"/>
        </w:rPr>
        <w:t xml:space="preserve"> </w:t>
      </w:r>
      <w:r w:rsidR="00DC4F2C">
        <w:rPr>
          <w:sz w:val="28"/>
          <w:szCs w:val="28"/>
          <w:lang w:val="el-GR"/>
        </w:rPr>
        <w:t>α</w:t>
      </w:r>
      <w:r w:rsidRPr="005E7C5A">
        <w:rPr>
          <w:sz w:val="28"/>
          <w:szCs w:val="28"/>
          <w:lang w:val="el-GR"/>
        </w:rPr>
        <w:t xml:space="preserve">ποστολή </w:t>
      </w:r>
      <w:r w:rsidR="00250E90">
        <w:rPr>
          <w:sz w:val="28"/>
          <w:szCs w:val="28"/>
          <w:lang w:val="el-GR"/>
        </w:rPr>
        <w:t xml:space="preserve">την </w:t>
      </w:r>
      <w:r w:rsidRPr="005E7C5A">
        <w:rPr>
          <w:sz w:val="28"/>
          <w:szCs w:val="28"/>
          <w:lang w:val="el-GR"/>
        </w:rPr>
        <w:t>υποστ</w:t>
      </w:r>
      <w:r w:rsidR="00250E90">
        <w:rPr>
          <w:sz w:val="28"/>
          <w:szCs w:val="28"/>
          <w:lang w:val="el-GR"/>
        </w:rPr>
        <w:t xml:space="preserve">ήριξη της </w:t>
      </w:r>
      <w:r w:rsidRPr="005E7C5A">
        <w:rPr>
          <w:sz w:val="28"/>
          <w:szCs w:val="28"/>
          <w:lang w:val="el-GR"/>
        </w:rPr>
        <w:t>«Γαλάζια</w:t>
      </w:r>
      <w:r w:rsidR="00250E90">
        <w:rPr>
          <w:sz w:val="28"/>
          <w:szCs w:val="28"/>
          <w:lang w:val="el-GR"/>
        </w:rPr>
        <w:t>ς</w:t>
      </w:r>
      <w:r w:rsidRPr="005E7C5A">
        <w:rPr>
          <w:sz w:val="28"/>
          <w:szCs w:val="28"/>
          <w:lang w:val="el-GR"/>
        </w:rPr>
        <w:t xml:space="preserve"> Ανάπτυξη</w:t>
      </w:r>
      <w:r w:rsidR="00250E90">
        <w:rPr>
          <w:sz w:val="28"/>
          <w:szCs w:val="28"/>
          <w:lang w:val="el-GR"/>
        </w:rPr>
        <w:t>ς</w:t>
      </w:r>
      <w:r w:rsidRPr="005E7C5A">
        <w:rPr>
          <w:sz w:val="28"/>
          <w:szCs w:val="28"/>
          <w:lang w:val="el-GR"/>
        </w:rPr>
        <w:t>» στην Ελλάδα</w:t>
      </w:r>
      <w:r w:rsidR="00DC4F2C">
        <w:rPr>
          <w:sz w:val="28"/>
          <w:szCs w:val="28"/>
          <w:lang w:val="el-GR"/>
        </w:rPr>
        <w:t>,</w:t>
      </w:r>
      <w:r w:rsidRPr="005E7C5A">
        <w:rPr>
          <w:sz w:val="28"/>
          <w:szCs w:val="28"/>
          <w:lang w:val="el-GR"/>
        </w:rPr>
        <w:t xml:space="preserve"> αναπτύσσοντας υψηλής ποιότητας εγκαταστάσεις και υπηρεσίες για τη μελέτη και βιώσιμη εκμετάλλευση των θαλάσσιων βιολογικών πόρων στην Ανατολική Μεσόγειο. </w:t>
      </w:r>
      <w:r w:rsidR="00250E90">
        <w:rPr>
          <w:sz w:val="28"/>
          <w:szCs w:val="28"/>
          <w:lang w:val="el-GR"/>
        </w:rPr>
        <w:t>Μεταξύ των εγκαταστάσεων της Υ</w:t>
      </w:r>
      <w:r w:rsidRPr="005E7C5A">
        <w:rPr>
          <w:sz w:val="28"/>
          <w:szCs w:val="28"/>
          <w:lang w:val="el-GR"/>
        </w:rPr>
        <w:t>ποδομή</w:t>
      </w:r>
      <w:r w:rsidR="00250E90">
        <w:rPr>
          <w:sz w:val="28"/>
          <w:szCs w:val="28"/>
          <w:lang w:val="el-GR"/>
        </w:rPr>
        <w:t>ς</w:t>
      </w:r>
      <w:r w:rsidR="009449CA">
        <w:rPr>
          <w:sz w:val="28"/>
          <w:szCs w:val="28"/>
          <w:lang w:val="el-GR"/>
        </w:rPr>
        <w:t>,</w:t>
      </w:r>
      <w:r w:rsidRPr="005E7C5A">
        <w:rPr>
          <w:sz w:val="28"/>
          <w:szCs w:val="28"/>
          <w:lang w:val="el-GR"/>
        </w:rPr>
        <w:t xml:space="preserve"> </w:t>
      </w:r>
      <w:r w:rsidR="00BF0779">
        <w:rPr>
          <w:sz w:val="28"/>
          <w:szCs w:val="28"/>
          <w:lang w:val="el-GR"/>
        </w:rPr>
        <w:t xml:space="preserve">περιλαμβάνονται και </w:t>
      </w:r>
      <w:r w:rsidR="00E1220F">
        <w:rPr>
          <w:sz w:val="28"/>
          <w:szCs w:val="28"/>
          <w:lang w:val="el-GR"/>
        </w:rPr>
        <w:t>εγκαταστάσει</w:t>
      </w:r>
      <w:r w:rsidR="00E1220F" w:rsidRPr="005E7C5A">
        <w:rPr>
          <w:sz w:val="28"/>
          <w:szCs w:val="28"/>
          <w:lang w:val="el-GR"/>
        </w:rPr>
        <w:t>ς</w:t>
      </w:r>
      <w:r w:rsidRPr="005E7C5A">
        <w:rPr>
          <w:sz w:val="28"/>
          <w:szCs w:val="28"/>
          <w:lang w:val="el-GR"/>
        </w:rPr>
        <w:t xml:space="preserve"> πειραματικής υδατοκαλλιέργειας</w:t>
      </w:r>
      <w:r w:rsidR="00E1220F">
        <w:rPr>
          <w:sz w:val="28"/>
          <w:szCs w:val="28"/>
          <w:lang w:val="el-GR"/>
        </w:rPr>
        <w:t xml:space="preserve"> που </w:t>
      </w:r>
      <w:r w:rsidR="00E1220F" w:rsidRPr="005E7C5A">
        <w:rPr>
          <w:sz w:val="28"/>
          <w:szCs w:val="28"/>
          <w:lang w:val="el-GR"/>
        </w:rPr>
        <w:t>υποστηρίζουν την έρευνα αιχμής</w:t>
      </w:r>
      <w:r w:rsidR="00E1220F">
        <w:rPr>
          <w:sz w:val="28"/>
          <w:szCs w:val="28"/>
          <w:lang w:val="el-GR"/>
        </w:rPr>
        <w:t xml:space="preserve"> του κλάδου</w:t>
      </w:r>
      <w:r w:rsidR="00BF0779">
        <w:rPr>
          <w:sz w:val="28"/>
          <w:szCs w:val="28"/>
          <w:lang w:val="el-GR"/>
        </w:rPr>
        <w:t>.</w:t>
      </w:r>
      <w:r w:rsidRPr="005E7C5A">
        <w:rPr>
          <w:sz w:val="28"/>
          <w:szCs w:val="28"/>
          <w:lang w:val="el-GR"/>
        </w:rPr>
        <w:t xml:space="preserve"> </w:t>
      </w:r>
    </w:p>
    <w:p w14:paraId="6666A3ED" w14:textId="62C9675A" w:rsidR="002F6E56" w:rsidRDefault="002F6E56" w:rsidP="0022160C">
      <w:pPr>
        <w:jc w:val="both"/>
        <w:rPr>
          <w:sz w:val="28"/>
          <w:szCs w:val="28"/>
          <w:lang w:val="el-GR"/>
        </w:rPr>
      </w:pPr>
      <w:r>
        <w:rPr>
          <w:sz w:val="28"/>
          <w:szCs w:val="28"/>
          <w:lang w:val="el-GR"/>
        </w:rPr>
        <w:t>Ε</w:t>
      </w:r>
      <w:r w:rsidR="008755C6">
        <w:rPr>
          <w:sz w:val="28"/>
          <w:szCs w:val="28"/>
          <w:lang w:val="el-GR"/>
        </w:rPr>
        <w:t>πεσήμαν</w:t>
      </w:r>
      <w:r w:rsidR="005F753D">
        <w:rPr>
          <w:sz w:val="28"/>
          <w:szCs w:val="28"/>
          <w:lang w:val="el-GR"/>
        </w:rPr>
        <w:t>ε</w:t>
      </w:r>
      <w:r w:rsidR="0088018B">
        <w:rPr>
          <w:sz w:val="28"/>
          <w:szCs w:val="28"/>
          <w:lang w:val="el-GR"/>
        </w:rPr>
        <w:t>, ακόμη,</w:t>
      </w:r>
      <w:r>
        <w:rPr>
          <w:sz w:val="28"/>
          <w:szCs w:val="28"/>
          <w:lang w:val="el-GR"/>
        </w:rPr>
        <w:t xml:space="preserve"> </w:t>
      </w:r>
      <w:r w:rsidR="005F753D">
        <w:rPr>
          <w:sz w:val="28"/>
          <w:szCs w:val="28"/>
          <w:lang w:val="el-GR"/>
        </w:rPr>
        <w:t>ότι η ΓΓΕΚ</w:t>
      </w:r>
      <w:r w:rsidR="0053222F">
        <w:rPr>
          <w:sz w:val="28"/>
          <w:szCs w:val="28"/>
          <w:lang w:val="el-GR"/>
        </w:rPr>
        <w:t>,</w:t>
      </w:r>
      <w:r w:rsidR="005F753D">
        <w:rPr>
          <w:sz w:val="28"/>
          <w:szCs w:val="28"/>
          <w:lang w:val="el-GR"/>
        </w:rPr>
        <w:t xml:space="preserve"> μέσω </w:t>
      </w:r>
      <w:r w:rsidR="005E7C5A" w:rsidRPr="005E7C5A">
        <w:rPr>
          <w:sz w:val="28"/>
          <w:szCs w:val="28"/>
          <w:lang w:val="el-GR"/>
        </w:rPr>
        <w:t>συνεργ</w:t>
      </w:r>
      <w:r w:rsidR="005F753D">
        <w:rPr>
          <w:sz w:val="28"/>
          <w:szCs w:val="28"/>
          <w:lang w:val="el-GR"/>
        </w:rPr>
        <w:t>ασ</w:t>
      </w:r>
      <w:r w:rsidR="00E14C19">
        <w:rPr>
          <w:sz w:val="28"/>
          <w:szCs w:val="28"/>
          <w:lang w:val="el-GR"/>
        </w:rPr>
        <w:t>ίας</w:t>
      </w:r>
      <w:r w:rsidR="005F753D">
        <w:rPr>
          <w:sz w:val="28"/>
          <w:szCs w:val="28"/>
          <w:lang w:val="el-GR"/>
        </w:rPr>
        <w:t xml:space="preserve"> </w:t>
      </w:r>
      <w:r w:rsidR="005E7C5A" w:rsidRPr="005E7C5A">
        <w:rPr>
          <w:sz w:val="28"/>
          <w:szCs w:val="28"/>
          <w:lang w:val="el-GR"/>
        </w:rPr>
        <w:t>με το Υπουργείο Αγροτικής Ανάπτυξης &amp; Τροφίμων, στο πλαίσιο της διαμόρφωσης της Εθνικής Στρατηγικής Έρευνας Τεχνολογικής Ανάπτυξης και Καινοτομίας της ΠΠ 2021-2027 αλλά και των υποδομών της χώρας</w:t>
      </w:r>
      <w:r w:rsidR="00957EE1">
        <w:rPr>
          <w:sz w:val="28"/>
          <w:szCs w:val="28"/>
          <w:lang w:val="el-GR"/>
        </w:rPr>
        <w:t>,</w:t>
      </w:r>
      <w:r w:rsidR="005E7C5A" w:rsidRPr="005E7C5A">
        <w:rPr>
          <w:sz w:val="28"/>
          <w:szCs w:val="28"/>
          <w:lang w:val="el-GR"/>
        </w:rPr>
        <w:t xml:space="preserve"> εξασφαλίζ</w:t>
      </w:r>
      <w:r w:rsidR="00E14C19">
        <w:rPr>
          <w:sz w:val="28"/>
          <w:szCs w:val="28"/>
          <w:lang w:val="el-GR"/>
        </w:rPr>
        <w:t>ει</w:t>
      </w:r>
      <w:r w:rsidR="005E7C5A" w:rsidRPr="005E7C5A">
        <w:rPr>
          <w:sz w:val="28"/>
          <w:szCs w:val="28"/>
          <w:lang w:val="el-GR"/>
        </w:rPr>
        <w:t xml:space="preserve"> την απαραίτητη χρηματοδότηση σε βάθος χρόνου. Αντίστοιχ</w:t>
      </w:r>
      <w:r w:rsidR="00266A0C">
        <w:rPr>
          <w:sz w:val="28"/>
          <w:szCs w:val="28"/>
          <w:lang w:val="el-GR"/>
        </w:rPr>
        <w:t>ες</w:t>
      </w:r>
      <w:r w:rsidR="005E7C5A" w:rsidRPr="005E7C5A">
        <w:rPr>
          <w:sz w:val="28"/>
          <w:szCs w:val="28"/>
          <w:lang w:val="el-GR"/>
        </w:rPr>
        <w:t xml:space="preserve"> συνεργασίες σε σχετικά θέματα έχ</w:t>
      </w:r>
      <w:r w:rsidR="00266A0C">
        <w:rPr>
          <w:sz w:val="28"/>
          <w:szCs w:val="28"/>
          <w:lang w:val="el-GR"/>
        </w:rPr>
        <w:t>ει</w:t>
      </w:r>
      <w:r w:rsidR="005E7C5A" w:rsidRPr="005E7C5A">
        <w:rPr>
          <w:sz w:val="28"/>
          <w:szCs w:val="28"/>
          <w:lang w:val="el-GR"/>
        </w:rPr>
        <w:t xml:space="preserve"> αναπτύξει</w:t>
      </w:r>
      <w:r w:rsidR="00266A0C">
        <w:rPr>
          <w:sz w:val="28"/>
          <w:szCs w:val="28"/>
          <w:lang w:val="el-GR"/>
        </w:rPr>
        <w:t xml:space="preserve"> η Γραμματεία</w:t>
      </w:r>
      <w:r w:rsidR="005E7C5A" w:rsidRPr="005E7C5A">
        <w:rPr>
          <w:sz w:val="28"/>
          <w:szCs w:val="28"/>
          <w:lang w:val="el-GR"/>
        </w:rPr>
        <w:t xml:space="preserve"> και με το Υπουργείο Ναυτιλίας και Νησιωτικής Πολιτικής, καθώς και με το Υπουργείο Περιβάλλοντος και Ενέργειας. </w:t>
      </w:r>
    </w:p>
    <w:p w14:paraId="0844384D" w14:textId="66633F90" w:rsidR="002A2941" w:rsidRPr="002A2941" w:rsidRDefault="002F6E56" w:rsidP="0022160C">
      <w:pPr>
        <w:jc w:val="both"/>
        <w:rPr>
          <w:sz w:val="28"/>
          <w:szCs w:val="28"/>
          <w:lang w:val="el-GR"/>
        </w:rPr>
      </w:pPr>
      <w:r>
        <w:rPr>
          <w:sz w:val="28"/>
          <w:szCs w:val="28"/>
          <w:lang w:val="el-GR"/>
        </w:rPr>
        <w:lastRenderedPageBreak/>
        <w:t>Τέλος,</w:t>
      </w:r>
      <w:r w:rsidR="0053222F">
        <w:rPr>
          <w:sz w:val="28"/>
          <w:szCs w:val="28"/>
          <w:lang w:val="el-GR"/>
        </w:rPr>
        <w:t xml:space="preserve"> ο κ. Κυριαζής παρατήρησε ότι σ</w:t>
      </w:r>
      <w:r w:rsidR="005E7C5A" w:rsidRPr="005E7C5A">
        <w:rPr>
          <w:sz w:val="28"/>
          <w:szCs w:val="28"/>
          <w:lang w:val="el-GR"/>
        </w:rPr>
        <w:t xml:space="preserve">υνολικά η Ελλάδα έχει παρουσιάσει αρκετά σημάδια βελτίωσης προς την σωστή κατεύθυνση, διαμορφώνοντας ένα θετικό περιβάλλον για την ανάπτυξη μιας βιώσιμης και ανταγωνιστικής υδατοκαλλιέργειας η οποία θα είναι σε θέση να συνεισφέρει </w:t>
      </w:r>
      <w:r w:rsidR="002B2771" w:rsidRPr="002B2771">
        <w:rPr>
          <w:sz w:val="28"/>
          <w:szCs w:val="28"/>
          <w:lang w:val="el-GR"/>
        </w:rPr>
        <w:t>στην κλιματική ουδετερότητα, τη μηδενική ρύπανση, την ανάπτυξη της κυκλικής οικονομίας και τη διασφάλιση θρεπτικών και υγιεινών τροφίμων.</w:t>
      </w:r>
    </w:p>
    <w:p w14:paraId="4507960A" w14:textId="77777777" w:rsidR="002A2941" w:rsidRPr="002A2941" w:rsidRDefault="002A2941" w:rsidP="00A535DA">
      <w:pPr>
        <w:jc w:val="both"/>
        <w:rPr>
          <w:sz w:val="28"/>
          <w:szCs w:val="28"/>
          <w:lang w:val="el-GR"/>
        </w:rPr>
      </w:pPr>
    </w:p>
    <w:sectPr w:rsidR="002A2941" w:rsidRPr="002A2941" w:rsidSect="00A36AB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04AB" w14:textId="77777777" w:rsidR="00BB0C61" w:rsidRDefault="00BB0C61" w:rsidP="00C45061">
      <w:pPr>
        <w:spacing w:after="0" w:line="240" w:lineRule="auto"/>
      </w:pPr>
      <w:r>
        <w:separator/>
      </w:r>
    </w:p>
  </w:endnote>
  <w:endnote w:type="continuationSeparator" w:id="0">
    <w:p w14:paraId="4B607623" w14:textId="77777777" w:rsidR="00BB0C61" w:rsidRDefault="00BB0C61" w:rsidP="00C4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32F8" w14:textId="6104FBD3" w:rsidR="00C45061" w:rsidRPr="00DF391F" w:rsidRDefault="00C45061" w:rsidP="00C45061">
    <w:pPr>
      <w:pStyle w:val="ab"/>
      <w:rPr>
        <w:lang w:val="el-GR"/>
      </w:rPr>
    </w:pPr>
    <w:r w:rsidRPr="000453AD">
      <w:rPr>
        <w:rFonts w:eastAsia="Times New Roman" w:cs="Arial"/>
        <w:i/>
        <w:sz w:val="16"/>
        <w:szCs w:val="16"/>
        <w:lang w:val="el-GR"/>
      </w:rPr>
      <w:t>Γενική Γραμματεία Έρευνας και Καινοτομίας (</w:t>
    </w:r>
    <w:r w:rsidRPr="000453AD">
      <w:rPr>
        <w:rFonts w:eastAsia="Times New Roman" w:cs="Arial"/>
        <w:b/>
        <w:i/>
        <w:sz w:val="16"/>
        <w:szCs w:val="16"/>
        <w:lang w:val="el-GR"/>
      </w:rPr>
      <w:t>ΓΓΕΚ)</w:t>
    </w:r>
    <w:r w:rsidRPr="000453AD">
      <w:rPr>
        <w:rFonts w:eastAsia="Times New Roman" w:cs="Arial"/>
        <w:i/>
        <w:sz w:val="16"/>
        <w:szCs w:val="16"/>
        <w:lang w:val="el-GR"/>
      </w:rPr>
      <w:t xml:space="preserve"> </w:t>
    </w:r>
    <w:r w:rsidRPr="000453AD">
      <w:rPr>
        <w:rFonts w:eastAsia="Times New Roman" w:cs="Arial"/>
        <w:sz w:val="16"/>
        <w:szCs w:val="16"/>
        <w:lang w:val="el-GR"/>
      </w:rPr>
      <w:t xml:space="preserve">// </w:t>
    </w:r>
    <w:proofErr w:type="spellStart"/>
    <w:r w:rsidRPr="000453AD">
      <w:rPr>
        <w:rFonts w:eastAsia="Times New Roman" w:cs="Arial"/>
        <w:i/>
        <w:sz w:val="16"/>
        <w:szCs w:val="16"/>
        <w:lang w:val="el-GR"/>
      </w:rPr>
      <w:t>Τηλ</w:t>
    </w:r>
    <w:proofErr w:type="spellEnd"/>
    <w:r w:rsidRPr="000453AD">
      <w:rPr>
        <w:rFonts w:eastAsia="Times New Roman" w:cs="Arial"/>
        <w:i/>
        <w:sz w:val="16"/>
        <w:szCs w:val="16"/>
        <w:lang w:val="el-GR"/>
      </w:rPr>
      <w:t xml:space="preserve">: 213 1300015// </w:t>
    </w:r>
    <w:r w:rsidRPr="00922EF6">
      <w:rPr>
        <w:rFonts w:eastAsia="Times New Roman" w:cs="Arial"/>
        <w:i/>
        <w:sz w:val="16"/>
        <w:szCs w:val="16"/>
      </w:rPr>
      <w:t>Email</w:t>
    </w:r>
    <w:r w:rsidRPr="000453AD">
      <w:rPr>
        <w:rFonts w:eastAsia="Times New Roman" w:cs="Arial"/>
        <w:i/>
        <w:sz w:val="16"/>
        <w:szCs w:val="16"/>
        <w:lang w:val="el-GR"/>
      </w:rPr>
      <w:t xml:space="preserve">: </w:t>
    </w:r>
    <w:hyperlink r:id="rId1" w:history="1">
      <w:r w:rsidRPr="00922EF6">
        <w:rPr>
          <w:rFonts w:eastAsia="Times New Roman" w:cs="Arial"/>
          <w:i/>
          <w:color w:val="0000FF"/>
          <w:sz w:val="16"/>
          <w:szCs w:val="16"/>
          <w:u w:val="single"/>
        </w:rPr>
        <w:t>gsrt</w:t>
      </w:r>
      <w:r w:rsidRPr="000453AD">
        <w:rPr>
          <w:rFonts w:eastAsia="Times New Roman" w:cs="Arial"/>
          <w:i/>
          <w:color w:val="0000FF"/>
          <w:sz w:val="16"/>
          <w:szCs w:val="16"/>
          <w:u w:val="single"/>
          <w:lang w:val="el-GR"/>
        </w:rPr>
        <w:t>@</w:t>
      </w:r>
      <w:r w:rsidRPr="00922EF6">
        <w:rPr>
          <w:rFonts w:eastAsia="Times New Roman" w:cs="Arial"/>
          <w:i/>
          <w:color w:val="0000FF"/>
          <w:sz w:val="16"/>
          <w:szCs w:val="16"/>
          <w:u w:val="single"/>
        </w:rPr>
        <w:t>gsrt</w:t>
      </w:r>
      <w:r w:rsidRPr="000453AD">
        <w:rPr>
          <w:rFonts w:eastAsia="Times New Roman" w:cs="Arial"/>
          <w:i/>
          <w:color w:val="0000FF"/>
          <w:sz w:val="16"/>
          <w:szCs w:val="16"/>
          <w:u w:val="single"/>
          <w:lang w:val="el-GR"/>
        </w:rPr>
        <w:t>.</w:t>
      </w:r>
      <w:r w:rsidRPr="00922EF6">
        <w:rPr>
          <w:rFonts w:eastAsia="Times New Roman" w:cs="Arial"/>
          <w:i/>
          <w:color w:val="0000FF"/>
          <w:sz w:val="16"/>
          <w:szCs w:val="16"/>
          <w:u w:val="single"/>
        </w:rPr>
        <w:t>gr</w:t>
      </w:r>
    </w:hyperlink>
    <w:r w:rsidRPr="000453AD">
      <w:rPr>
        <w:rFonts w:eastAsia="Times New Roman" w:cs="Arial"/>
        <w:i/>
        <w:sz w:val="16"/>
        <w:szCs w:val="16"/>
        <w:lang w:val="el-GR"/>
      </w:rPr>
      <w:t xml:space="preserve"> </w:t>
    </w:r>
    <w:r w:rsidRPr="000453AD">
      <w:rPr>
        <w:rFonts w:eastAsia="Times New Roman"/>
        <w:sz w:val="16"/>
        <w:szCs w:val="16"/>
        <w:lang w:val="el-GR"/>
      </w:rPr>
      <w:t xml:space="preserve"> // </w:t>
    </w:r>
    <w:hyperlink r:id="rId2" w:history="1">
      <w:r w:rsidRPr="007229C9">
        <w:rPr>
          <w:rStyle w:val="-"/>
          <w:rFonts w:eastAsia="Times New Roman"/>
          <w:i/>
          <w:sz w:val="16"/>
          <w:szCs w:val="16"/>
        </w:rPr>
        <w:t>https</w:t>
      </w:r>
      <w:r w:rsidRPr="000453AD">
        <w:rPr>
          <w:rStyle w:val="-"/>
          <w:rFonts w:eastAsia="Times New Roman"/>
          <w:i/>
          <w:sz w:val="16"/>
          <w:szCs w:val="16"/>
          <w:lang w:val="el-GR"/>
        </w:rPr>
        <w:t>://</w:t>
      </w:r>
      <w:proofErr w:type="spellStart"/>
      <w:r w:rsidRPr="007229C9">
        <w:rPr>
          <w:rStyle w:val="-"/>
          <w:rFonts w:eastAsia="Times New Roman"/>
          <w:i/>
          <w:sz w:val="16"/>
          <w:szCs w:val="16"/>
        </w:rPr>
        <w:t>gsri</w:t>
      </w:r>
      <w:proofErr w:type="spellEnd"/>
      <w:r w:rsidRPr="000453AD">
        <w:rPr>
          <w:rStyle w:val="-"/>
          <w:rFonts w:eastAsia="Times New Roman"/>
          <w:i/>
          <w:sz w:val="16"/>
          <w:szCs w:val="16"/>
          <w:lang w:val="el-GR"/>
        </w:rPr>
        <w:t>.</w:t>
      </w:r>
      <w:r w:rsidRPr="007229C9">
        <w:rPr>
          <w:rStyle w:val="-"/>
          <w:rFonts w:eastAsia="Times New Roman"/>
          <w:i/>
          <w:sz w:val="16"/>
          <w:szCs w:val="16"/>
        </w:rPr>
        <w:t>gov</w:t>
      </w:r>
      <w:r w:rsidRPr="000453AD">
        <w:rPr>
          <w:rStyle w:val="-"/>
          <w:rFonts w:eastAsia="Times New Roman"/>
          <w:i/>
          <w:sz w:val="16"/>
          <w:szCs w:val="16"/>
          <w:lang w:val="el-GR"/>
        </w:rPr>
        <w:t>.</w:t>
      </w:r>
      <w:r w:rsidRPr="007229C9">
        <w:rPr>
          <w:rStyle w:val="-"/>
          <w:rFonts w:eastAsia="Times New Roman"/>
          <w:i/>
          <w:sz w:val="16"/>
          <w:szCs w:val="16"/>
        </w:rPr>
        <w:t>gr</w:t>
      </w:r>
    </w:hyperlink>
  </w:p>
  <w:p w14:paraId="2D876C2A" w14:textId="1A94FEF0" w:rsidR="00C45061" w:rsidRPr="00C45061" w:rsidRDefault="00C45061">
    <w:pPr>
      <w:pStyle w:val="ab"/>
      <w:rPr>
        <w:lang w:val="el-GR"/>
      </w:rPr>
    </w:pPr>
  </w:p>
  <w:p w14:paraId="3A2EAA86" w14:textId="77777777" w:rsidR="00C45061" w:rsidRPr="00C45061" w:rsidRDefault="00C45061">
    <w:pPr>
      <w:pStyle w:val="ab"/>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8CA86" w14:textId="77777777" w:rsidR="00BB0C61" w:rsidRDefault="00BB0C61" w:rsidP="00C45061">
      <w:pPr>
        <w:spacing w:after="0" w:line="240" w:lineRule="auto"/>
      </w:pPr>
      <w:r>
        <w:separator/>
      </w:r>
    </w:p>
  </w:footnote>
  <w:footnote w:type="continuationSeparator" w:id="0">
    <w:p w14:paraId="332D2E32" w14:textId="77777777" w:rsidR="00BB0C61" w:rsidRDefault="00BB0C61" w:rsidP="00C45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35DA"/>
    <w:rsid w:val="00080D75"/>
    <w:rsid w:val="000C074D"/>
    <w:rsid w:val="000D7AA1"/>
    <w:rsid w:val="000F06B8"/>
    <w:rsid w:val="00176085"/>
    <w:rsid w:val="0022160C"/>
    <w:rsid w:val="00250E90"/>
    <w:rsid w:val="00266A0C"/>
    <w:rsid w:val="002A01FA"/>
    <w:rsid w:val="002A2941"/>
    <w:rsid w:val="002B2771"/>
    <w:rsid w:val="002F6E56"/>
    <w:rsid w:val="00355818"/>
    <w:rsid w:val="00397FED"/>
    <w:rsid w:val="003E4D2A"/>
    <w:rsid w:val="00470A6B"/>
    <w:rsid w:val="004937EE"/>
    <w:rsid w:val="004D2A2B"/>
    <w:rsid w:val="004D39F5"/>
    <w:rsid w:val="0053222F"/>
    <w:rsid w:val="00551F38"/>
    <w:rsid w:val="005E7C5A"/>
    <w:rsid w:val="005F753D"/>
    <w:rsid w:val="006C17DF"/>
    <w:rsid w:val="006F02F8"/>
    <w:rsid w:val="007A6828"/>
    <w:rsid w:val="00807133"/>
    <w:rsid w:val="008755C6"/>
    <w:rsid w:val="0088018B"/>
    <w:rsid w:val="008A20E6"/>
    <w:rsid w:val="009449CA"/>
    <w:rsid w:val="00957EE1"/>
    <w:rsid w:val="009C2F45"/>
    <w:rsid w:val="009C550B"/>
    <w:rsid w:val="00A0249F"/>
    <w:rsid w:val="00A36AB0"/>
    <w:rsid w:val="00A535DA"/>
    <w:rsid w:val="00BB0C61"/>
    <w:rsid w:val="00BD014A"/>
    <w:rsid w:val="00BF0779"/>
    <w:rsid w:val="00C45061"/>
    <w:rsid w:val="00CB19A6"/>
    <w:rsid w:val="00CB2618"/>
    <w:rsid w:val="00D03D0E"/>
    <w:rsid w:val="00D0721E"/>
    <w:rsid w:val="00D77D78"/>
    <w:rsid w:val="00DC4F2C"/>
    <w:rsid w:val="00DE27A3"/>
    <w:rsid w:val="00E1220F"/>
    <w:rsid w:val="00E14C19"/>
    <w:rsid w:val="00F30DD6"/>
    <w:rsid w:val="00F9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95FD"/>
  <w15:chartTrackingRefBased/>
  <w15:docId w15:val="{2A00C443-201F-42A2-8300-81DE8A19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535D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A535D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A535D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A535D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A535D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A535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35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35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35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535DA"/>
    <w:rPr>
      <w:rFonts w:asciiTheme="majorHAnsi" w:eastAsiaTheme="majorEastAsia" w:hAnsiTheme="majorHAnsi" w:cstheme="majorBidi"/>
      <w:color w:val="365F91" w:themeColor="accent1" w:themeShade="BF"/>
      <w:sz w:val="40"/>
      <w:szCs w:val="40"/>
    </w:rPr>
  </w:style>
  <w:style w:type="character" w:customStyle="1" w:styleId="2Char">
    <w:name w:val="Επικεφαλίδα 2 Char"/>
    <w:basedOn w:val="a0"/>
    <w:link w:val="2"/>
    <w:uiPriority w:val="9"/>
    <w:semiHidden/>
    <w:rsid w:val="00A535DA"/>
    <w:rPr>
      <w:rFonts w:asciiTheme="majorHAnsi" w:eastAsiaTheme="majorEastAsia" w:hAnsiTheme="majorHAnsi" w:cstheme="majorBidi"/>
      <w:color w:val="365F91" w:themeColor="accent1" w:themeShade="BF"/>
      <w:sz w:val="32"/>
      <w:szCs w:val="32"/>
    </w:rPr>
  </w:style>
  <w:style w:type="character" w:customStyle="1" w:styleId="3Char">
    <w:name w:val="Επικεφαλίδα 3 Char"/>
    <w:basedOn w:val="a0"/>
    <w:link w:val="3"/>
    <w:uiPriority w:val="9"/>
    <w:semiHidden/>
    <w:rsid w:val="00A535DA"/>
    <w:rPr>
      <w:rFonts w:eastAsiaTheme="majorEastAsia" w:cstheme="majorBidi"/>
      <w:color w:val="365F91" w:themeColor="accent1" w:themeShade="BF"/>
      <w:sz w:val="28"/>
      <w:szCs w:val="28"/>
    </w:rPr>
  </w:style>
  <w:style w:type="character" w:customStyle="1" w:styleId="4Char">
    <w:name w:val="Επικεφαλίδα 4 Char"/>
    <w:basedOn w:val="a0"/>
    <w:link w:val="4"/>
    <w:uiPriority w:val="9"/>
    <w:semiHidden/>
    <w:rsid w:val="00A535DA"/>
    <w:rPr>
      <w:rFonts w:eastAsiaTheme="majorEastAsia" w:cstheme="majorBidi"/>
      <w:i/>
      <w:iCs/>
      <w:color w:val="365F91" w:themeColor="accent1" w:themeShade="BF"/>
    </w:rPr>
  </w:style>
  <w:style w:type="character" w:customStyle="1" w:styleId="5Char">
    <w:name w:val="Επικεφαλίδα 5 Char"/>
    <w:basedOn w:val="a0"/>
    <w:link w:val="5"/>
    <w:uiPriority w:val="9"/>
    <w:semiHidden/>
    <w:rsid w:val="00A535DA"/>
    <w:rPr>
      <w:rFonts w:eastAsiaTheme="majorEastAsia" w:cstheme="majorBidi"/>
      <w:color w:val="365F91" w:themeColor="accent1" w:themeShade="BF"/>
    </w:rPr>
  </w:style>
  <w:style w:type="character" w:customStyle="1" w:styleId="6Char">
    <w:name w:val="Επικεφαλίδα 6 Char"/>
    <w:basedOn w:val="a0"/>
    <w:link w:val="6"/>
    <w:uiPriority w:val="9"/>
    <w:semiHidden/>
    <w:rsid w:val="00A535D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535D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535D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535DA"/>
    <w:rPr>
      <w:rFonts w:eastAsiaTheme="majorEastAsia" w:cstheme="majorBidi"/>
      <w:color w:val="272727" w:themeColor="text1" w:themeTint="D8"/>
    </w:rPr>
  </w:style>
  <w:style w:type="paragraph" w:styleId="a3">
    <w:name w:val="Title"/>
    <w:basedOn w:val="a"/>
    <w:next w:val="a"/>
    <w:link w:val="Char"/>
    <w:uiPriority w:val="10"/>
    <w:qFormat/>
    <w:rsid w:val="00A53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535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35D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535D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35DA"/>
    <w:pPr>
      <w:spacing w:before="160" w:after="160"/>
      <w:jc w:val="center"/>
    </w:pPr>
    <w:rPr>
      <w:i/>
      <w:iCs/>
      <w:color w:val="404040" w:themeColor="text1" w:themeTint="BF"/>
    </w:rPr>
  </w:style>
  <w:style w:type="character" w:customStyle="1" w:styleId="Char1">
    <w:name w:val="Απόσπασμα Char"/>
    <w:basedOn w:val="a0"/>
    <w:link w:val="a5"/>
    <w:uiPriority w:val="29"/>
    <w:rsid w:val="00A535DA"/>
    <w:rPr>
      <w:i/>
      <w:iCs/>
      <w:color w:val="404040" w:themeColor="text1" w:themeTint="BF"/>
    </w:rPr>
  </w:style>
  <w:style w:type="paragraph" w:styleId="a6">
    <w:name w:val="List Paragraph"/>
    <w:basedOn w:val="a"/>
    <w:uiPriority w:val="34"/>
    <w:qFormat/>
    <w:rsid w:val="00A535DA"/>
    <w:pPr>
      <w:ind w:left="720"/>
      <w:contextualSpacing/>
    </w:pPr>
  </w:style>
  <w:style w:type="character" w:styleId="a7">
    <w:name w:val="Intense Emphasis"/>
    <w:basedOn w:val="a0"/>
    <w:uiPriority w:val="21"/>
    <w:qFormat/>
    <w:rsid w:val="00A535DA"/>
    <w:rPr>
      <w:i/>
      <w:iCs/>
      <w:color w:val="365F91" w:themeColor="accent1" w:themeShade="BF"/>
    </w:rPr>
  </w:style>
  <w:style w:type="paragraph" w:styleId="a8">
    <w:name w:val="Intense Quote"/>
    <w:basedOn w:val="a"/>
    <w:next w:val="a"/>
    <w:link w:val="Char2"/>
    <w:uiPriority w:val="30"/>
    <w:qFormat/>
    <w:rsid w:val="00A535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Έντονο απόσπ. Char"/>
    <w:basedOn w:val="a0"/>
    <w:link w:val="a8"/>
    <w:uiPriority w:val="30"/>
    <w:rsid w:val="00A535DA"/>
    <w:rPr>
      <w:i/>
      <w:iCs/>
      <w:color w:val="365F91" w:themeColor="accent1" w:themeShade="BF"/>
    </w:rPr>
  </w:style>
  <w:style w:type="character" w:styleId="a9">
    <w:name w:val="Intense Reference"/>
    <w:basedOn w:val="a0"/>
    <w:uiPriority w:val="32"/>
    <w:qFormat/>
    <w:rsid w:val="00A535DA"/>
    <w:rPr>
      <w:b/>
      <w:bCs/>
      <w:smallCaps/>
      <w:color w:val="365F91" w:themeColor="accent1" w:themeShade="BF"/>
      <w:spacing w:val="5"/>
    </w:rPr>
  </w:style>
  <w:style w:type="paragraph" w:styleId="aa">
    <w:name w:val="header"/>
    <w:basedOn w:val="a"/>
    <w:link w:val="Char3"/>
    <w:uiPriority w:val="99"/>
    <w:unhideWhenUsed/>
    <w:rsid w:val="00C45061"/>
    <w:pPr>
      <w:tabs>
        <w:tab w:val="center" w:pos="4320"/>
        <w:tab w:val="right" w:pos="8640"/>
      </w:tabs>
      <w:spacing w:after="0" w:line="240" w:lineRule="auto"/>
    </w:pPr>
  </w:style>
  <w:style w:type="character" w:customStyle="1" w:styleId="Char3">
    <w:name w:val="Κεφαλίδα Char"/>
    <w:basedOn w:val="a0"/>
    <w:link w:val="aa"/>
    <w:uiPriority w:val="99"/>
    <w:rsid w:val="00C45061"/>
  </w:style>
  <w:style w:type="paragraph" w:styleId="ab">
    <w:name w:val="footer"/>
    <w:basedOn w:val="a"/>
    <w:link w:val="Char4"/>
    <w:uiPriority w:val="99"/>
    <w:unhideWhenUsed/>
    <w:rsid w:val="00C45061"/>
    <w:pPr>
      <w:tabs>
        <w:tab w:val="center" w:pos="4320"/>
        <w:tab w:val="right" w:pos="8640"/>
      </w:tabs>
      <w:spacing w:after="0" w:line="240" w:lineRule="auto"/>
    </w:pPr>
  </w:style>
  <w:style w:type="character" w:customStyle="1" w:styleId="Char4">
    <w:name w:val="Υποσέλιδο Char"/>
    <w:basedOn w:val="a0"/>
    <w:link w:val="ab"/>
    <w:uiPriority w:val="99"/>
    <w:rsid w:val="00C45061"/>
  </w:style>
  <w:style w:type="character" w:styleId="-">
    <w:name w:val="Hyperlink"/>
    <w:rsid w:val="00C4506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6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9489C470BC45859C79679BB267DD" ma:contentTypeVersion="6" ma:contentTypeDescription="Create a new document." ma:contentTypeScope="" ma:versionID="3443b51d6438fb11f57a616a1d30e011">
  <xsd:schema xmlns:xsd="http://www.w3.org/2001/XMLSchema" xmlns:xs="http://www.w3.org/2001/XMLSchema" xmlns:p="http://schemas.microsoft.com/office/2006/metadata/properties" xmlns:ns3="e6bc95f1-f599-4f35-bd87-b0a0595bc618" targetNamespace="http://schemas.microsoft.com/office/2006/metadata/properties" ma:root="true" ma:fieldsID="0aebef1d889cadf232a1f7008b3292ad" ns3:_="">
    <xsd:import namespace="e6bc95f1-f599-4f35-bd87-b0a0595bc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c95f1-f599-4f35-bd87-b0a0595b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064D7-7572-4E6F-9DEC-A85A7F5AF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95f1-f599-4f35-bd87-b0a0595bc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7BF50-239E-465F-845E-F32E1E4A9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68380-005A-4F40-9183-CB26B5F71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Φένια Αδαμίδη</dc:creator>
  <cp:keywords/>
  <dc:description/>
  <cp:lastModifiedBy>Γεώργιος Βασιλείου</cp:lastModifiedBy>
  <cp:revision>55</cp:revision>
  <cp:lastPrinted>2024-07-03T09:26:00Z</cp:lastPrinted>
  <dcterms:created xsi:type="dcterms:W3CDTF">2024-07-03T08:31:00Z</dcterms:created>
  <dcterms:modified xsi:type="dcterms:W3CDTF">2024-07-03T13:08:00Z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0x0101005CF69489C470BC45859C79679BB267DD</vt:lpwstr>
  </property>
</Properties>
</file>