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BC41" w14:textId="31928A83" w:rsidR="001C3CF1" w:rsidRPr="00F97460" w:rsidRDefault="001C3CF1" w:rsidP="001C3CF1">
      <w:pPr>
        <w:tabs>
          <w:tab w:val="left" w:pos="870"/>
        </w:tabs>
        <w:suppressAutoHyphens/>
        <w:ind w:right="-6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74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DDE1" wp14:editId="203CE140">
                <wp:simplePos x="0" y="0"/>
                <wp:positionH relativeFrom="column">
                  <wp:posOffset>3619500</wp:posOffset>
                </wp:positionH>
                <wp:positionV relativeFrom="paragraph">
                  <wp:posOffset>519430</wp:posOffset>
                </wp:positionV>
                <wp:extent cx="2200275" cy="781050"/>
                <wp:effectExtent l="0" t="0" r="9525" b="0"/>
                <wp:wrapNone/>
                <wp:docPr id="7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D8ED2" w14:textId="77777777" w:rsidR="001C3CF1" w:rsidRDefault="001C3CF1" w:rsidP="001C3CF1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D0066C4" wp14:editId="23733ABF">
                                  <wp:extent cx="1549400" cy="812800"/>
                                  <wp:effectExtent l="0" t="0" r="0" b="6350"/>
                                  <wp:docPr id="1456979681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933669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0DDE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85pt;margin-top:40.9pt;width:173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" fillcolor="white [3201]" stroked="f" strokeweight=".5pt">
                <v:textbox>
                  <w:txbxContent>
                    <w:p w14:paraId="02DD8ED2" w14:textId="77777777" w:rsidR="001C3CF1" w:rsidRDefault="001C3CF1" w:rsidP="001C3CF1">
                      <w:pPr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D0066C4" wp14:editId="23733ABF">
                            <wp:extent cx="1549400" cy="812800"/>
                            <wp:effectExtent l="0" t="0" r="0" b="6350"/>
                            <wp:docPr id="1456979681" name="Εικόνα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933669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0" cy="81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57E3D4" w14:textId="77777777" w:rsidR="001C3CF1" w:rsidRPr="00F97460" w:rsidRDefault="001C3CF1" w:rsidP="001C3CF1">
      <w:pPr>
        <w:suppressAutoHyphens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97460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5A9A05ED" wp14:editId="61E23F58">
            <wp:extent cx="2514600" cy="1085850"/>
            <wp:effectExtent l="0" t="0" r="0" b="0"/>
            <wp:docPr id="1280120988" name="Εικόνα 1" descr="Εικόνα που περιέχει σύμβολο, γραμματοσειρά, λογότυπο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ύμβολο, γραμματοσειρά, λογότυπο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C0A2A" w14:textId="111C5AEB" w:rsidR="001C3CF1" w:rsidRPr="00CF3768" w:rsidRDefault="001C3CF1" w:rsidP="001C3CF1">
      <w:pPr>
        <w:widowControl w:val="0"/>
        <w:pBdr>
          <w:bottom w:val="single" w:sz="12" w:space="1" w:color="auto"/>
        </w:pBdr>
        <w:autoSpaceDE w:val="0"/>
        <w:autoSpaceDN w:val="0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7460">
        <w:rPr>
          <w:rFonts w:ascii="Arial" w:eastAsia="Times New Roman" w:hAnsi="Arial" w:cs="Arial"/>
          <w:b/>
          <w:sz w:val="24"/>
          <w:szCs w:val="24"/>
        </w:rPr>
        <w:t xml:space="preserve">ΔΕΛΤΙΟ </w:t>
      </w:r>
      <w:r w:rsidRPr="00CF3768">
        <w:rPr>
          <w:rFonts w:ascii="Arial" w:eastAsia="Times New Roman" w:hAnsi="Arial" w:cs="Arial"/>
          <w:b/>
          <w:sz w:val="24"/>
          <w:szCs w:val="24"/>
        </w:rPr>
        <w:t xml:space="preserve">ΤΥΠΟΥ                                                                                                 </w:t>
      </w:r>
      <w:r w:rsidR="00F97460" w:rsidRPr="00CF3768">
        <w:rPr>
          <w:rFonts w:ascii="Arial" w:eastAsia="Times New Roman" w:hAnsi="Arial" w:cs="Arial"/>
          <w:b/>
          <w:sz w:val="24"/>
          <w:szCs w:val="24"/>
        </w:rPr>
        <w:t>6</w:t>
      </w:r>
      <w:r w:rsidR="00AE26C3" w:rsidRPr="00CF3768">
        <w:rPr>
          <w:rFonts w:ascii="Arial" w:eastAsia="Times New Roman" w:hAnsi="Arial" w:cs="Arial"/>
          <w:b/>
          <w:sz w:val="24"/>
          <w:szCs w:val="24"/>
        </w:rPr>
        <w:t>/</w:t>
      </w:r>
      <w:r w:rsidR="00F97460" w:rsidRPr="00CF3768">
        <w:rPr>
          <w:rFonts w:ascii="Arial" w:eastAsia="Times New Roman" w:hAnsi="Arial" w:cs="Arial"/>
          <w:b/>
          <w:sz w:val="24"/>
          <w:szCs w:val="24"/>
        </w:rPr>
        <w:t>11</w:t>
      </w:r>
      <w:r w:rsidR="00AE26C3" w:rsidRPr="00CF3768">
        <w:rPr>
          <w:rFonts w:ascii="Arial" w:eastAsia="Times New Roman" w:hAnsi="Arial" w:cs="Arial"/>
          <w:b/>
          <w:sz w:val="24"/>
          <w:szCs w:val="24"/>
        </w:rPr>
        <w:t>/</w:t>
      </w:r>
      <w:r w:rsidRPr="00CF3768">
        <w:rPr>
          <w:rFonts w:ascii="Arial" w:eastAsia="Times New Roman" w:hAnsi="Arial" w:cs="Arial"/>
          <w:b/>
          <w:sz w:val="24"/>
          <w:szCs w:val="24"/>
        </w:rPr>
        <w:t>2024</w:t>
      </w:r>
    </w:p>
    <w:p w14:paraId="4EF0A733" w14:textId="30245040" w:rsidR="00F97460" w:rsidRPr="00F97460" w:rsidRDefault="00F97460" w:rsidP="00F974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7460">
        <w:rPr>
          <w:rFonts w:ascii="Arial" w:hAnsi="Arial" w:cs="Arial"/>
          <w:b/>
          <w:bCs/>
          <w:sz w:val="24"/>
          <w:szCs w:val="24"/>
          <w:lang w:val="en-US"/>
        </w:rPr>
        <w:t>O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Γενικός Γραμματέας Έρευνας και Καινοτομίας, κ. Τάσος Γαϊτάνης στο </w:t>
      </w:r>
      <w:r w:rsidRPr="00F97460">
        <w:rPr>
          <w:rFonts w:ascii="Arial" w:hAnsi="Arial" w:cs="Arial"/>
          <w:b/>
          <w:bCs/>
          <w:sz w:val="24"/>
          <w:szCs w:val="24"/>
        </w:rPr>
        <w:t>«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Athens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Conference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on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Advances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in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Chemistry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F97460">
        <w:rPr>
          <w:rFonts w:ascii="Arial" w:hAnsi="Arial" w:cs="Arial"/>
          <w:b/>
          <w:bCs/>
          <w:sz w:val="24"/>
          <w:szCs w:val="24"/>
          <w:lang w:val="en-US"/>
        </w:rPr>
        <w:t>ACAC</w:t>
      </w:r>
      <w:r w:rsidRPr="00F97460">
        <w:rPr>
          <w:rFonts w:ascii="Arial" w:hAnsi="Arial" w:cs="Arial"/>
          <w:b/>
          <w:bCs/>
          <w:sz w:val="24"/>
          <w:szCs w:val="24"/>
        </w:rPr>
        <w:t xml:space="preserve"> 2024»</w:t>
      </w:r>
    </w:p>
    <w:p w14:paraId="3B53AEC3" w14:textId="77777777" w:rsidR="00F97460" w:rsidRPr="00F97460" w:rsidRDefault="00F97460" w:rsidP="00F97460">
      <w:pPr>
        <w:jc w:val="both"/>
        <w:rPr>
          <w:rFonts w:ascii="Arial" w:hAnsi="Arial" w:cs="Arial"/>
          <w:sz w:val="24"/>
          <w:szCs w:val="24"/>
        </w:rPr>
      </w:pPr>
    </w:p>
    <w:p w14:paraId="14D2B92A" w14:textId="36A557FC" w:rsidR="00F97460" w:rsidRPr="00F97460" w:rsidRDefault="00F97460" w:rsidP="00CF3768">
      <w:pPr>
        <w:jc w:val="both"/>
        <w:rPr>
          <w:rFonts w:ascii="Arial" w:hAnsi="Arial" w:cs="Arial"/>
          <w:sz w:val="24"/>
          <w:szCs w:val="24"/>
        </w:rPr>
      </w:pPr>
      <w:r w:rsidRPr="00F97460">
        <w:rPr>
          <w:rFonts w:ascii="Arial" w:hAnsi="Arial" w:cs="Arial"/>
          <w:sz w:val="24"/>
          <w:szCs w:val="24"/>
        </w:rPr>
        <w:t xml:space="preserve">Στην Τελετή Έναρξης του </w:t>
      </w:r>
      <w:r w:rsidRPr="00F97460">
        <w:rPr>
          <w:rFonts w:ascii="Arial" w:hAnsi="Arial" w:cs="Arial"/>
          <w:sz w:val="24"/>
          <w:szCs w:val="24"/>
        </w:rPr>
        <w:t>Διεθν</w:t>
      </w:r>
      <w:r w:rsidRPr="00F97460">
        <w:rPr>
          <w:rFonts w:ascii="Arial" w:hAnsi="Arial" w:cs="Arial"/>
          <w:sz w:val="24"/>
          <w:szCs w:val="24"/>
        </w:rPr>
        <w:t>ούς</w:t>
      </w:r>
      <w:r w:rsidRPr="00F97460">
        <w:rPr>
          <w:rFonts w:ascii="Arial" w:hAnsi="Arial" w:cs="Arial"/>
          <w:sz w:val="24"/>
          <w:szCs w:val="24"/>
        </w:rPr>
        <w:t xml:space="preserve"> Συν</w:t>
      </w:r>
      <w:r w:rsidRPr="00F97460">
        <w:rPr>
          <w:rFonts w:ascii="Arial" w:hAnsi="Arial" w:cs="Arial"/>
          <w:sz w:val="24"/>
          <w:szCs w:val="24"/>
        </w:rPr>
        <w:t>εδρίου</w:t>
      </w:r>
      <w:r w:rsidRPr="00F97460">
        <w:rPr>
          <w:rFonts w:ascii="Arial" w:hAnsi="Arial" w:cs="Arial"/>
          <w:sz w:val="24"/>
          <w:szCs w:val="24"/>
        </w:rPr>
        <w:t xml:space="preserve"> Χημείας «</w:t>
      </w:r>
      <w:r w:rsidRPr="00F97460">
        <w:rPr>
          <w:rFonts w:ascii="Arial" w:hAnsi="Arial" w:cs="Arial"/>
          <w:sz w:val="24"/>
          <w:szCs w:val="24"/>
          <w:lang w:val="en-US"/>
        </w:rPr>
        <w:t>Athens</w:t>
      </w:r>
      <w:r w:rsidRPr="00F97460">
        <w:rPr>
          <w:rFonts w:ascii="Arial" w:hAnsi="Arial" w:cs="Arial"/>
          <w:sz w:val="24"/>
          <w:szCs w:val="24"/>
        </w:rPr>
        <w:t xml:space="preserve"> </w:t>
      </w:r>
      <w:r w:rsidRPr="00F97460">
        <w:rPr>
          <w:rFonts w:ascii="Arial" w:hAnsi="Arial" w:cs="Arial"/>
          <w:sz w:val="24"/>
          <w:szCs w:val="24"/>
          <w:lang w:val="en-US"/>
        </w:rPr>
        <w:t>Conference</w:t>
      </w:r>
      <w:r w:rsidRPr="00F97460">
        <w:rPr>
          <w:rFonts w:ascii="Arial" w:hAnsi="Arial" w:cs="Arial"/>
          <w:sz w:val="24"/>
          <w:szCs w:val="24"/>
        </w:rPr>
        <w:t xml:space="preserve"> </w:t>
      </w:r>
      <w:r w:rsidRPr="00F97460">
        <w:rPr>
          <w:rFonts w:ascii="Arial" w:hAnsi="Arial" w:cs="Arial"/>
          <w:sz w:val="24"/>
          <w:szCs w:val="24"/>
          <w:lang w:val="en-US"/>
        </w:rPr>
        <w:t>on</w:t>
      </w:r>
      <w:r w:rsidRPr="00F97460">
        <w:rPr>
          <w:rFonts w:ascii="Arial" w:hAnsi="Arial" w:cs="Arial"/>
          <w:sz w:val="24"/>
          <w:szCs w:val="24"/>
        </w:rPr>
        <w:t xml:space="preserve"> </w:t>
      </w:r>
      <w:r w:rsidRPr="00F97460">
        <w:rPr>
          <w:rFonts w:ascii="Arial" w:hAnsi="Arial" w:cs="Arial"/>
          <w:sz w:val="24"/>
          <w:szCs w:val="24"/>
          <w:lang w:val="en-US"/>
        </w:rPr>
        <w:t>Advances</w:t>
      </w:r>
      <w:r w:rsidRPr="00F97460">
        <w:rPr>
          <w:rFonts w:ascii="Arial" w:hAnsi="Arial" w:cs="Arial"/>
          <w:sz w:val="24"/>
          <w:szCs w:val="24"/>
        </w:rPr>
        <w:t xml:space="preserve"> </w:t>
      </w:r>
      <w:r w:rsidRPr="00F97460">
        <w:rPr>
          <w:rFonts w:ascii="Arial" w:hAnsi="Arial" w:cs="Arial"/>
          <w:sz w:val="24"/>
          <w:szCs w:val="24"/>
          <w:lang w:val="en-US"/>
        </w:rPr>
        <w:t>in</w:t>
      </w:r>
      <w:r w:rsidRPr="00F97460">
        <w:rPr>
          <w:rFonts w:ascii="Arial" w:hAnsi="Arial" w:cs="Arial"/>
          <w:sz w:val="24"/>
          <w:szCs w:val="24"/>
        </w:rPr>
        <w:t xml:space="preserve"> </w:t>
      </w:r>
      <w:r w:rsidRPr="00F97460">
        <w:rPr>
          <w:rFonts w:ascii="Arial" w:hAnsi="Arial" w:cs="Arial"/>
          <w:sz w:val="24"/>
          <w:szCs w:val="24"/>
          <w:lang w:val="en-US"/>
        </w:rPr>
        <w:t>Chemistry</w:t>
      </w:r>
      <w:r w:rsidRPr="00F97460">
        <w:rPr>
          <w:rFonts w:ascii="Arial" w:hAnsi="Arial" w:cs="Arial"/>
          <w:sz w:val="24"/>
          <w:szCs w:val="24"/>
        </w:rPr>
        <w:t xml:space="preserve"> – </w:t>
      </w:r>
      <w:r w:rsidRPr="00F97460">
        <w:rPr>
          <w:rFonts w:ascii="Arial" w:hAnsi="Arial" w:cs="Arial"/>
          <w:sz w:val="24"/>
          <w:szCs w:val="24"/>
          <w:lang w:val="en-US"/>
        </w:rPr>
        <w:t>ACAC</w:t>
      </w:r>
      <w:r w:rsidRPr="00F97460">
        <w:rPr>
          <w:rFonts w:ascii="Arial" w:hAnsi="Arial" w:cs="Arial"/>
          <w:sz w:val="24"/>
          <w:szCs w:val="24"/>
        </w:rPr>
        <w:t xml:space="preserve"> 2024»</w:t>
      </w:r>
      <w:r w:rsidRPr="00F97460">
        <w:rPr>
          <w:rFonts w:ascii="Arial" w:hAnsi="Arial" w:cs="Arial"/>
          <w:sz w:val="24"/>
          <w:szCs w:val="24"/>
        </w:rPr>
        <w:t xml:space="preserve">, </w:t>
      </w:r>
      <w:r w:rsidR="00CF3768" w:rsidRPr="00F97460">
        <w:rPr>
          <w:rFonts w:ascii="Arial" w:hAnsi="Arial" w:cs="Arial"/>
          <w:sz w:val="24"/>
          <w:szCs w:val="24"/>
        </w:rPr>
        <w:t xml:space="preserve">συμμετείχε ο Γενικός Γραμματέας Έρευνας και Καινοτομίας, κ. Τάσος Γαϊτάνης. </w:t>
      </w:r>
      <w:r w:rsidR="00CF3768">
        <w:rPr>
          <w:rFonts w:ascii="Arial" w:hAnsi="Arial" w:cs="Arial"/>
          <w:sz w:val="24"/>
          <w:szCs w:val="24"/>
        </w:rPr>
        <w:t xml:space="preserve">Το Συνέδριο </w:t>
      </w:r>
      <w:r w:rsidRPr="00F97460">
        <w:rPr>
          <w:rFonts w:ascii="Arial" w:hAnsi="Arial" w:cs="Arial"/>
          <w:sz w:val="24"/>
          <w:szCs w:val="24"/>
        </w:rPr>
        <w:t xml:space="preserve">διοργάνωσε το </w:t>
      </w:r>
      <w:r w:rsidRPr="00F97460">
        <w:rPr>
          <w:rFonts w:ascii="Arial" w:hAnsi="Arial" w:cs="Arial"/>
          <w:sz w:val="24"/>
          <w:szCs w:val="24"/>
        </w:rPr>
        <w:t>Τμήμα Χημείας του Εθνικού και Καποδιστριακού Πανεπιστημίου Αθηνών</w:t>
      </w:r>
      <w:r w:rsidR="00CF3768">
        <w:rPr>
          <w:rFonts w:ascii="Arial" w:hAnsi="Arial" w:cs="Arial"/>
          <w:sz w:val="24"/>
          <w:szCs w:val="24"/>
        </w:rPr>
        <w:t xml:space="preserve"> και έλαβε χώρα </w:t>
      </w:r>
      <w:r w:rsidRPr="00F97460">
        <w:rPr>
          <w:rFonts w:ascii="Arial" w:hAnsi="Arial" w:cs="Arial"/>
          <w:sz w:val="24"/>
          <w:szCs w:val="24"/>
        </w:rPr>
        <w:t>στο Σ</w:t>
      </w:r>
      <w:r w:rsidRPr="00F97460">
        <w:rPr>
          <w:rFonts w:ascii="Arial" w:hAnsi="Arial" w:cs="Arial"/>
          <w:sz w:val="24"/>
          <w:szCs w:val="24"/>
        </w:rPr>
        <w:t>υνεδριακό Κέντρο «Α</w:t>
      </w:r>
      <w:r w:rsidRPr="00F97460">
        <w:rPr>
          <w:rFonts w:ascii="Arial" w:hAnsi="Arial" w:cs="Arial"/>
          <w:sz w:val="24"/>
          <w:szCs w:val="24"/>
        </w:rPr>
        <w:t>ριστοτέλης</w:t>
      </w:r>
      <w:r w:rsidRPr="00F97460">
        <w:rPr>
          <w:rFonts w:ascii="Arial" w:hAnsi="Arial" w:cs="Arial"/>
          <w:sz w:val="24"/>
          <w:szCs w:val="24"/>
        </w:rPr>
        <w:t>»</w:t>
      </w:r>
      <w:r w:rsidR="00CF3768">
        <w:rPr>
          <w:rFonts w:ascii="Arial" w:hAnsi="Arial" w:cs="Arial"/>
          <w:sz w:val="24"/>
          <w:szCs w:val="24"/>
        </w:rPr>
        <w:t xml:space="preserve">. </w:t>
      </w:r>
    </w:p>
    <w:p w14:paraId="63F7D2DB" w14:textId="60A34A98" w:rsidR="00F97460" w:rsidRDefault="00F97460" w:rsidP="00CF37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Κατά την διάρκεια της ομιλίας του, </w:t>
      </w:r>
      <w:r w:rsidR="00E049F2">
        <w:rPr>
          <w:rFonts w:ascii="Arial" w:hAnsi="Arial" w:cs="Arial"/>
          <w:sz w:val="24"/>
          <w:szCs w:val="24"/>
        </w:rPr>
        <w:t xml:space="preserve">ο Γενικός Γραμματέας Έρευνας και Καινοτομίας, </w:t>
      </w:r>
      <w:r w:rsidR="00CF3768">
        <w:rPr>
          <w:rFonts w:ascii="Arial" w:hAnsi="Arial" w:cs="Arial"/>
          <w:sz w:val="24"/>
          <w:szCs w:val="24"/>
        </w:rPr>
        <w:t xml:space="preserve">τόνισε την σπουδαιότητα της επιστήμης της Χημείας η οποία από αρχαιοτάτων χρόνων έχει συμβάλλει σημαντικά στην πρόοδο και στην εξέλιξη της ανθρωπότητας και επηρεάζει </w:t>
      </w:r>
      <w:r w:rsidR="00E049F2">
        <w:rPr>
          <w:rFonts w:ascii="Arial" w:hAnsi="Arial" w:cs="Arial"/>
          <w:sz w:val="24"/>
          <w:szCs w:val="24"/>
        </w:rPr>
        <w:t xml:space="preserve">θετικά </w:t>
      </w:r>
      <w:r w:rsidR="00CF3768">
        <w:rPr>
          <w:rFonts w:ascii="Arial" w:hAnsi="Arial" w:cs="Arial"/>
          <w:sz w:val="24"/>
          <w:szCs w:val="24"/>
        </w:rPr>
        <w:t xml:space="preserve">όλους τους τομείς, από την Υγεία και τα Τρόφιμα, μέχρι τη Μηχανική και το Περιβάλλον. </w:t>
      </w:r>
    </w:p>
    <w:p w14:paraId="7BA86924" w14:textId="2D4267E1" w:rsidR="00CF3768" w:rsidRPr="003453A4" w:rsidRDefault="00E049F2" w:rsidP="00CF3768">
      <w:pPr>
        <w:jc w:val="both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Τέλος, ό</w:t>
      </w:r>
      <w:r w:rsidR="00CF3768">
        <w:rPr>
          <w:rFonts w:ascii="Arial" w:hAnsi="Arial" w:cs="Arial"/>
          <w:sz w:val="24"/>
          <w:szCs w:val="24"/>
        </w:rPr>
        <w:t>πως ανέφερε,</w:t>
      </w:r>
      <w:r w:rsidRPr="00E0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ο κ. Γαϊτάνης, </w:t>
      </w:r>
      <w:r w:rsidR="00CF3768">
        <w:rPr>
          <w:rFonts w:ascii="Arial" w:hAnsi="Arial" w:cs="Arial"/>
          <w:sz w:val="24"/>
          <w:szCs w:val="24"/>
        </w:rPr>
        <w:t>η Γενική Γραμματεία Έρευνας και Καινοτομίας, στηρίζει</w:t>
      </w:r>
      <w:r>
        <w:rPr>
          <w:rFonts w:ascii="Arial" w:hAnsi="Arial" w:cs="Arial"/>
          <w:sz w:val="24"/>
          <w:szCs w:val="24"/>
        </w:rPr>
        <w:t xml:space="preserve"> διαχρονικά την </w:t>
      </w:r>
      <w:r w:rsidR="003453A4">
        <w:rPr>
          <w:rFonts w:ascii="Arial" w:hAnsi="Arial" w:cs="Arial"/>
          <w:sz w:val="24"/>
          <w:szCs w:val="24"/>
        </w:rPr>
        <w:t>ερευνητική δραστηριότητα των επιστημόνων</w:t>
      </w:r>
      <w:r>
        <w:rPr>
          <w:rFonts w:ascii="Arial" w:hAnsi="Arial" w:cs="Arial"/>
          <w:sz w:val="24"/>
          <w:szCs w:val="24"/>
        </w:rPr>
        <w:t>, τόσο μέσω προγραμμάτων και χρηματοδοτικών εργαλείων, όσο και μέσω του Ελληνικού Ιδρύματος Έρευνας και Καινοτομίας. Επιπλέον,</w:t>
      </w:r>
      <w:r w:rsidR="003453A4">
        <w:rPr>
          <w:rFonts w:ascii="Arial" w:hAnsi="Arial" w:cs="Arial"/>
          <w:sz w:val="24"/>
          <w:szCs w:val="24"/>
        </w:rPr>
        <w:t xml:space="preserve"> η Πολιτεία,</w:t>
      </w:r>
      <w:r>
        <w:rPr>
          <w:rFonts w:ascii="Arial" w:hAnsi="Arial" w:cs="Arial"/>
          <w:sz w:val="24"/>
          <w:szCs w:val="24"/>
        </w:rPr>
        <w:t xml:space="preserve"> </w:t>
      </w:r>
      <w:r w:rsidR="003453A4">
        <w:rPr>
          <w:rFonts w:ascii="Arial" w:hAnsi="Arial" w:cs="Arial"/>
          <w:sz w:val="24"/>
          <w:szCs w:val="24"/>
        </w:rPr>
        <w:t xml:space="preserve">παρέχει φορολογικά κίνητρα με σκοπό την σύνδεση της έρευνας με την επιχειρηματική κοινότητα και </w:t>
      </w:r>
      <w:r w:rsidR="003453A4" w:rsidRPr="003453A4">
        <w:rPr>
          <w:rFonts w:ascii="Arial" w:hAnsi="Arial" w:cs="Arial"/>
          <w:sz w:val="24"/>
          <w:szCs w:val="24"/>
        </w:rPr>
        <w:t xml:space="preserve">την εξέλιξή </w:t>
      </w:r>
      <w:r w:rsidR="003453A4" w:rsidRPr="003453A4">
        <w:rPr>
          <w:rFonts w:ascii="Arial" w:hAnsi="Arial" w:cs="Arial"/>
          <w:sz w:val="24"/>
          <w:szCs w:val="24"/>
        </w:rPr>
        <w:t xml:space="preserve">της </w:t>
      </w:r>
      <w:r w:rsidR="003453A4" w:rsidRPr="003453A4">
        <w:rPr>
          <w:rFonts w:ascii="Arial" w:hAnsi="Arial" w:cs="Arial"/>
          <w:sz w:val="24"/>
          <w:szCs w:val="24"/>
        </w:rPr>
        <w:t>επιστήμης προς όφελος ολόκληρης της κοινωνίας</w:t>
      </w:r>
      <w:r w:rsidR="003453A4">
        <w:rPr>
          <w:rFonts w:ascii="Arial" w:hAnsi="Arial" w:cs="Arial"/>
          <w:sz w:val="24"/>
          <w:szCs w:val="24"/>
        </w:rPr>
        <w:t xml:space="preserve">. </w:t>
      </w:r>
    </w:p>
    <w:p w14:paraId="684DA6B3" w14:textId="77777777" w:rsidR="00F97460" w:rsidRPr="00F97460" w:rsidRDefault="00F97460" w:rsidP="00F97460">
      <w:pPr>
        <w:rPr>
          <w:rFonts w:cstheme="minorHAnsi"/>
          <w:sz w:val="24"/>
          <w:szCs w:val="24"/>
        </w:rPr>
      </w:pPr>
    </w:p>
    <w:p w14:paraId="741429B9" w14:textId="77777777" w:rsidR="00F97460" w:rsidRPr="00F97460" w:rsidRDefault="00F97460" w:rsidP="00F97460">
      <w:pPr>
        <w:rPr>
          <w:rFonts w:cstheme="minorHAnsi"/>
          <w:sz w:val="24"/>
          <w:szCs w:val="24"/>
        </w:rPr>
      </w:pPr>
    </w:p>
    <w:p w14:paraId="7D44FD3F" w14:textId="77777777" w:rsidR="00F97460" w:rsidRPr="00F97460" w:rsidRDefault="00F97460" w:rsidP="00CF3768">
      <w:pPr>
        <w:rPr>
          <w:rFonts w:cstheme="minorHAnsi"/>
          <w:sz w:val="24"/>
          <w:szCs w:val="24"/>
        </w:rPr>
      </w:pPr>
    </w:p>
    <w:p w14:paraId="532D7EE5" w14:textId="77777777" w:rsidR="00F97460" w:rsidRPr="00F97460" w:rsidRDefault="00F97460" w:rsidP="00F97460">
      <w:pPr>
        <w:jc w:val="center"/>
        <w:rPr>
          <w:rFonts w:cstheme="minorHAnsi"/>
          <w:sz w:val="24"/>
          <w:szCs w:val="24"/>
        </w:rPr>
      </w:pPr>
    </w:p>
    <w:p w14:paraId="650B1226" w14:textId="77777777" w:rsidR="00F97460" w:rsidRPr="00F97460" w:rsidRDefault="00F97460" w:rsidP="00F97460">
      <w:pPr>
        <w:jc w:val="center"/>
        <w:rPr>
          <w:rFonts w:cstheme="minorHAnsi"/>
          <w:sz w:val="24"/>
          <w:szCs w:val="24"/>
        </w:rPr>
      </w:pPr>
    </w:p>
    <w:p w14:paraId="2F2A679F" w14:textId="39329DD6" w:rsidR="00BD6CB4" w:rsidRPr="00BD6CB4" w:rsidRDefault="00F97460" w:rsidP="00E049F2">
      <w:pPr>
        <w:jc w:val="center"/>
        <w:rPr>
          <w:rFonts w:cstheme="minorHAnsi"/>
          <w:sz w:val="24"/>
          <w:szCs w:val="24"/>
        </w:rPr>
      </w:pPr>
      <w:r w:rsidRPr="00F97460">
        <w:rPr>
          <w:rFonts w:cstheme="minorHAnsi"/>
          <w:sz w:val="24"/>
          <w:szCs w:val="24"/>
        </w:rPr>
        <w:t xml:space="preserve"> </w:t>
      </w:r>
    </w:p>
    <w:sectPr w:rsidR="00BD6CB4" w:rsidRPr="00BD6CB4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89789" w14:textId="77777777" w:rsidR="00BC42B3" w:rsidRDefault="00BC42B3" w:rsidP="001C3CF1">
      <w:pPr>
        <w:spacing w:after="0" w:line="240" w:lineRule="auto"/>
      </w:pPr>
      <w:r>
        <w:separator/>
      </w:r>
    </w:p>
  </w:endnote>
  <w:endnote w:type="continuationSeparator" w:id="0">
    <w:p w14:paraId="0EFB64E3" w14:textId="77777777" w:rsidR="00BC42B3" w:rsidRDefault="00BC42B3" w:rsidP="001C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38116" w14:textId="4C955AE8" w:rsidR="001C3CF1" w:rsidRPr="00DF391F" w:rsidRDefault="001C3CF1" w:rsidP="001C3CF1">
    <w:pPr>
      <w:pStyle w:val="a4"/>
    </w:pPr>
    <w:r w:rsidRPr="000453AD">
      <w:rPr>
        <w:rFonts w:eastAsia="Times New Roman" w:cs="Arial"/>
        <w:i/>
        <w:sz w:val="16"/>
        <w:szCs w:val="16"/>
      </w:rPr>
      <w:t>Γενική Γραμματεία Έρευνας και Καινοτομίας (</w:t>
    </w:r>
    <w:r w:rsidRPr="000453AD">
      <w:rPr>
        <w:rFonts w:eastAsia="Times New Roman" w:cs="Arial"/>
        <w:b/>
        <w:i/>
        <w:sz w:val="16"/>
        <w:szCs w:val="16"/>
      </w:rPr>
      <w:t>ΓΓΕΚ)</w:t>
    </w:r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 w:cs="Arial"/>
        <w:sz w:val="16"/>
        <w:szCs w:val="16"/>
      </w:rPr>
      <w:t xml:space="preserve">// </w:t>
    </w:r>
    <w:proofErr w:type="spellStart"/>
    <w:r w:rsidRPr="000453AD">
      <w:rPr>
        <w:rFonts w:eastAsia="Times New Roman" w:cs="Arial"/>
        <w:i/>
        <w:sz w:val="16"/>
        <w:szCs w:val="16"/>
      </w:rPr>
      <w:t>Τηλ</w:t>
    </w:r>
    <w:proofErr w:type="spellEnd"/>
    <w:r w:rsidRPr="000453AD">
      <w:rPr>
        <w:rFonts w:eastAsia="Times New Roman" w:cs="Arial"/>
        <w:i/>
        <w:sz w:val="16"/>
        <w:szCs w:val="16"/>
      </w:rPr>
      <w:t xml:space="preserve">: 213 1300015// </w:t>
    </w:r>
    <w:r w:rsidRPr="00922EF6">
      <w:rPr>
        <w:rFonts w:eastAsia="Times New Roman" w:cs="Arial"/>
        <w:i/>
        <w:sz w:val="16"/>
        <w:szCs w:val="16"/>
      </w:rPr>
      <w:t>Email</w:t>
    </w:r>
    <w:r w:rsidRPr="000453AD">
      <w:rPr>
        <w:rFonts w:eastAsia="Times New Roman" w:cs="Arial"/>
        <w:i/>
        <w:sz w:val="16"/>
        <w:szCs w:val="16"/>
      </w:rPr>
      <w:t xml:space="preserve">: </w:t>
    </w:r>
    <w:hyperlink r:id="rId1" w:history="1"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@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gsrt</w:t>
      </w:r>
      <w:r w:rsidRPr="000453AD">
        <w:rPr>
          <w:rFonts w:eastAsia="Times New Roman" w:cs="Arial"/>
          <w:i/>
          <w:color w:val="0000FF"/>
          <w:sz w:val="16"/>
          <w:szCs w:val="16"/>
          <w:u w:val="single"/>
        </w:rPr>
        <w:t>.</w:t>
      </w:r>
      <w:r w:rsidRPr="00922EF6">
        <w:rPr>
          <w:rFonts w:eastAsia="Times New Roman" w:cs="Arial"/>
          <w:i/>
          <w:color w:val="0000FF"/>
          <w:sz w:val="16"/>
          <w:szCs w:val="16"/>
          <w:u w:val="single"/>
        </w:rPr>
        <w:t>gr</w:t>
      </w:r>
    </w:hyperlink>
    <w:r w:rsidRPr="000453AD">
      <w:rPr>
        <w:rFonts w:eastAsia="Times New Roman" w:cs="Arial"/>
        <w:i/>
        <w:sz w:val="16"/>
        <w:szCs w:val="16"/>
      </w:rPr>
      <w:t xml:space="preserve"> </w:t>
    </w:r>
    <w:r w:rsidRPr="000453AD">
      <w:rPr>
        <w:rFonts w:eastAsia="Times New Roman"/>
        <w:sz w:val="16"/>
        <w:szCs w:val="16"/>
      </w:rPr>
      <w:t xml:space="preserve"> // </w:t>
    </w:r>
    <w:hyperlink r:id="rId2" w:history="1">
      <w:r w:rsidRPr="007229C9">
        <w:rPr>
          <w:rStyle w:val="-"/>
          <w:rFonts w:eastAsia="Times New Roman"/>
          <w:i/>
          <w:sz w:val="16"/>
          <w:szCs w:val="16"/>
        </w:rPr>
        <w:t>https</w:t>
      </w:r>
      <w:r w:rsidRPr="000453AD">
        <w:rPr>
          <w:rStyle w:val="-"/>
          <w:rFonts w:eastAsia="Times New Roman"/>
          <w:i/>
          <w:sz w:val="16"/>
          <w:szCs w:val="16"/>
        </w:rPr>
        <w:t>://</w:t>
      </w:r>
      <w:r w:rsidRPr="007229C9">
        <w:rPr>
          <w:rStyle w:val="-"/>
          <w:rFonts w:eastAsia="Times New Roman"/>
          <w:i/>
          <w:sz w:val="16"/>
          <w:szCs w:val="16"/>
        </w:rPr>
        <w:t>gsri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gov</w:t>
      </w:r>
      <w:r w:rsidRPr="000453AD">
        <w:rPr>
          <w:rStyle w:val="-"/>
          <w:rFonts w:eastAsia="Times New Roman"/>
          <w:i/>
          <w:sz w:val="16"/>
          <w:szCs w:val="16"/>
        </w:rPr>
        <w:t>.</w:t>
      </w:r>
      <w:r w:rsidRPr="007229C9">
        <w:rPr>
          <w:rStyle w:val="-"/>
          <w:rFonts w:eastAsia="Times New Roman"/>
          <w:i/>
          <w:sz w:val="16"/>
          <w:szCs w:val="16"/>
        </w:rPr>
        <w:t>gr</w:t>
      </w:r>
    </w:hyperlink>
  </w:p>
  <w:p w14:paraId="7D727FAE" w14:textId="2EECC6DA" w:rsidR="001C3CF1" w:rsidRDefault="001C3CF1">
    <w:pPr>
      <w:pStyle w:val="a4"/>
    </w:pPr>
  </w:p>
  <w:p w14:paraId="79ABE2A6" w14:textId="77777777" w:rsidR="001C3CF1" w:rsidRDefault="001C3C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6B8B" w14:textId="77777777" w:rsidR="00BC42B3" w:rsidRDefault="00BC42B3" w:rsidP="001C3CF1">
      <w:pPr>
        <w:spacing w:after="0" w:line="240" w:lineRule="auto"/>
      </w:pPr>
      <w:r>
        <w:separator/>
      </w:r>
    </w:p>
  </w:footnote>
  <w:footnote w:type="continuationSeparator" w:id="0">
    <w:p w14:paraId="666AD0D4" w14:textId="77777777" w:rsidR="00BC42B3" w:rsidRDefault="00BC42B3" w:rsidP="001C3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0C"/>
    <w:rsid w:val="000F257E"/>
    <w:rsid w:val="00197C4A"/>
    <w:rsid w:val="001C3CF1"/>
    <w:rsid w:val="002142F9"/>
    <w:rsid w:val="002B7C0C"/>
    <w:rsid w:val="00336823"/>
    <w:rsid w:val="003453A4"/>
    <w:rsid w:val="00402012"/>
    <w:rsid w:val="004027F4"/>
    <w:rsid w:val="004910F5"/>
    <w:rsid w:val="004A3458"/>
    <w:rsid w:val="004B4ACF"/>
    <w:rsid w:val="004F7A3E"/>
    <w:rsid w:val="005856AC"/>
    <w:rsid w:val="0066050C"/>
    <w:rsid w:val="006D1BA5"/>
    <w:rsid w:val="00731F50"/>
    <w:rsid w:val="007A2162"/>
    <w:rsid w:val="007B48D1"/>
    <w:rsid w:val="008F223C"/>
    <w:rsid w:val="00967F8B"/>
    <w:rsid w:val="009A3989"/>
    <w:rsid w:val="00AE26C3"/>
    <w:rsid w:val="00B157F4"/>
    <w:rsid w:val="00BC42B3"/>
    <w:rsid w:val="00BD6CB4"/>
    <w:rsid w:val="00CF3768"/>
    <w:rsid w:val="00DD2E98"/>
    <w:rsid w:val="00DF1D4E"/>
    <w:rsid w:val="00E049F2"/>
    <w:rsid w:val="00ED1A6F"/>
    <w:rsid w:val="00F01579"/>
    <w:rsid w:val="00F231F7"/>
    <w:rsid w:val="00F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3326"/>
  <w15:chartTrackingRefBased/>
  <w15:docId w15:val="{CBEB8E81-7B72-4B51-9B55-6441385C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3CF1"/>
  </w:style>
  <w:style w:type="paragraph" w:styleId="a4">
    <w:name w:val="footer"/>
    <w:basedOn w:val="a"/>
    <w:link w:val="Char0"/>
    <w:uiPriority w:val="99"/>
    <w:unhideWhenUsed/>
    <w:rsid w:val="001C3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3CF1"/>
  </w:style>
  <w:style w:type="character" w:styleId="-">
    <w:name w:val="Hyperlink"/>
    <w:rsid w:val="001C3CF1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sri.gov.gr" TargetMode="External"/><Relationship Id="rId1" Type="http://schemas.openxmlformats.org/officeDocument/2006/relationships/hyperlink" Target="mailto:gsrt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Νικολέτα Κανάκη</dc:creator>
  <cp:keywords/>
  <dc:description/>
  <cp:lastModifiedBy>Νικολέτα Κανάκη</cp:lastModifiedBy>
  <cp:revision>6</cp:revision>
  <dcterms:created xsi:type="dcterms:W3CDTF">2024-09-02T07:24:00Z</dcterms:created>
  <dcterms:modified xsi:type="dcterms:W3CDTF">2024-11-06T09:43:00Z</dcterms:modified>
</cp:coreProperties>
</file>