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BC41" w14:textId="31928A83" w:rsidR="001C3CF1" w:rsidRPr="00C8631A" w:rsidRDefault="001C3CF1" w:rsidP="00BD2543">
      <w:pPr>
        <w:tabs>
          <w:tab w:val="left" w:pos="870"/>
        </w:tabs>
        <w:suppressAutoHyphens/>
        <w:spacing w:line="276" w:lineRule="auto"/>
        <w:ind w:right="-666"/>
        <w:jc w:val="both"/>
        <w:rPr>
          <w:rFonts w:ascii="Arial" w:eastAsia="Times New Roman" w:hAnsi="Arial" w:cs="Arial"/>
          <w:sz w:val="28"/>
          <w:szCs w:val="28"/>
          <w:lang w:eastAsia="ar-SA"/>
        </w:rPr>
      </w:pPr>
      <w:r w:rsidRPr="00C8631A">
        <w:rPr>
          <w:rFonts w:ascii="Arial" w:hAnsi="Arial" w:cs="Arial"/>
          <w:noProof/>
          <w:sz w:val="28"/>
          <w:szCs w:val="28"/>
        </w:rPr>
        <mc:AlternateContent>
          <mc:Choice Requires="wps">
            <w:drawing>
              <wp:anchor distT="0" distB="0" distL="114300" distR="114300" simplePos="0" relativeHeight="251659264" behindDoc="0" locked="0" layoutInCell="1" allowOverlap="1" wp14:anchorId="54B0DDE1" wp14:editId="203CE140">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B0DDE1"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p>
    <w:p w14:paraId="1257E3D4" w14:textId="77777777" w:rsidR="001C3CF1" w:rsidRPr="00C8631A" w:rsidRDefault="001C3CF1" w:rsidP="00BD2543">
      <w:pPr>
        <w:suppressAutoHyphens/>
        <w:spacing w:line="276" w:lineRule="auto"/>
        <w:jc w:val="both"/>
        <w:rPr>
          <w:rFonts w:ascii="Arial" w:eastAsia="Times New Roman" w:hAnsi="Arial" w:cs="Arial"/>
          <w:sz w:val="28"/>
          <w:szCs w:val="28"/>
          <w:lang w:eastAsia="ar-SA"/>
        </w:rPr>
      </w:pPr>
      <w:r w:rsidRPr="00C8631A">
        <w:rPr>
          <w:rFonts w:ascii="Arial" w:eastAsia="Times New Roman" w:hAnsi="Arial" w:cs="Arial"/>
          <w:noProof/>
          <w:sz w:val="28"/>
          <w:szCs w:val="28"/>
        </w:rPr>
        <w:drawing>
          <wp:inline distT="0" distB="0" distL="0" distR="0" wp14:anchorId="5A9A05ED" wp14:editId="61E23F58">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50CC0A2A" w14:textId="6E8BDBB3" w:rsidR="001C3CF1" w:rsidRPr="00BD2543" w:rsidRDefault="001C3CF1" w:rsidP="00BD2543">
      <w:pPr>
        <w:widowControl w:val="0"/>
        <w:pBdr>
          <w:bottom w:val="single" w:sz="12" w:space="1" w:color="auto"/>
        </w:pBdr>
        <w:autoSpaceDE w:val="0"/>
        <w:autoSpaceDN w:val="0"/>
        <w:spacing w:before="100" w:beforeAutospacing="1" w:after="100" w:afterAutospacing="1" w:line="276" w:lineRule="auto"/>
        <w:jc w:val="both"/>
        <w:outlineLvl w:val="1"/>
        <w:rPr>
          <w:rFonts w:ascii="Arial" w:eastAsia="Times New Roman" w:hAnsi="Arial" w:cs="Arial"/>
          <w:bCs/>
          <w:color w:val="000000"/>
        </w:rPr>
      </w:pPr>
      <w:r w:rsidRPr="00BD2543">
        <w:rPr>
          <w:rFonts w:ascii="Arial" w:eastAsia="Times New Roman" w:hAnsi="Arial" w:cs="Arial"/>
          <w:b/>
        </w:rPr>
        <w:t xml:space="preserve">ΔΕΛΤΙΟ ΤΥΠΟΥ                                                                                                 </w:t>
      </w:r>
      <w:r w:rsidR="00CA059E">
        <w:rPr>
          <w:rFonts w:ascii="Arial" w:eastAsia="Times New Roman" w:hAnsi="Arial" w:cs="Arial"/>
          <w:b/>
        </w:rPr>
        <w:t>8</w:t>
      </w:r>
      <w:r w:rsidR="00AE26C3" w:rsidRPr="00BD2543">
        <w:rPr>
          <w:rFonts w:ascii="Arial" w:eastAsia="Times New Roman" w:hAnsi="Arial" w:cs="Arial"/>
          <w:b/>
        </w:rPr>
        <w:t>/</w:t>
      </w:r>
      <w:r w:rsidR="004106A7" w:rsidRPr="00BD2543">
        <w:rPr>
          <w:rFonts w:ascii="Arial" w:eastAsia="Times New Roman" w:hAnsi="Arial" w:cs="Arial"/>
          <w:b/>
        </w:rPr>
        <w:t>11</w:t>
      </w:r>
      <w:r w:rsidR="00AE26C3" w:rsidRPr="00BD2543">
        <w:rPr>
          <w:rFonts w:ascii="Arial" w:eastAsia="Times New Roman" w:hAnsi="Arial" w:cs="Arial"/>
          <w:b/>
        </w:rPr>
        <w:t>/</w:t>
      </w:r>
      <w:r w:rsidRPr="00BD2543">
        <w:rPr>
          <w:rFonts w:ascii="Arial" w:eastAsia="Times New Roman" w:hAnsi="Arial" w:cs="Arial"/>
          <w:b/>
        </w:rPr>
        <w:t>2024</w:t>
      </w:r>
    </w:p>
    <w:p w14:paraId="1C708A83" w14:textId="50507F3E" w:rsidR="00D77D7C" w:rsidRPr="00D77D7C" w:rsidRDefault="00D77D7C" w:rsidP="00D77D7C">
      <w:pPr>
        <w:spacing w:line="276" w:lineRule="auto"/>
        <w:jc w:val="center"/>
        <w:rPr>
          <w:rFonts w:ascii="Arial" w:hAnsi="Arial" w:cs="Arial"/>
          <w:b/>
          <w:bCs/>
          <w:sz w:val="24"/>
          <w:szCs w:val="24"/>
        </w:rPr>
      </w:pPr>
      <w:r w:rsidRPr="00D77D7C">
        <w:rPr>
          <w:rFonts w:ascii="Arial" w:hAnsi="Arial" w:cs="Arial"/>
          <w:b/>
          <w:bCs/>
          <w:sz w:val="24"/>
          <w:szCs w:val="24"/>
        </w:rPr>
        <w:t>Τάσος Γαϊτάνης, Γενικός Γραμματέας Έρευνας και Καινοτομίας: «Επενδύουμε στην έρευνα για να δημιουργήσουμε καινοτομία».</w:t>
      </w:r>
    </w:p>
    <w:p w14:paraId="4D272F55" w14:textId="57402D23" w:rsidR="00544D72" w:rsidRDefault="00B918B1" w:rsidP="00BD2543">
      <w:pPr>
        <w:spacing w:line="276" w:lineRule="auto"/>
        <w:jc w:val="both"/>
        <w:rPr>
          <w:rFonts w:ascii="Arial" w:hAnsi="Arial" w:cs="Arial"/>
          <w:sz w:val="24"/>
          <w:szCs w:val="24"/>
        </w:rPr>
      </w:pPr>
      <w:r>
        <w:rPr>
          <w:rFonts w:ascii="Arial" w:hAnsi="Arial" w:cs="Arial"/>
          <w:sz w:val="24"/>
          <w:szCs w:val="24"/>
        </w:rPr>
        <w:t xml:space="preserve">«Ο μόνος τρόπος για να δημιουργήσουμε θέσεις εργασίας για νέους επιστήμονες είναι να ενισχύσουμε την ερευνητική δραστηριότητα όλων όσοι εργάζονται ή θέλουν να εργαστούν σε αυτό τον τομέα», δήλωσε ο </w:t>
      </w:r>
      <w:r w:rsidR="004106A7" w:rsidRPr="00D77D7C">
        <w:rPr>
          <w:rFonts w:ascii="Arial" w:hAnsi="Arial" w:cs="Arial"/>
          <w:sz w:val="24"/>
          <w:szCs w:val="24"/>
        </w:rPr>
        <w:t>Γενικός Γραμματέας Έρευνας και Καινοτομίας, κ. Τάσος Γαϊτάνης, στην Ημερίδα «Brain Gain – Brain Drain: Ερευνητικά Δεδομένα, Εμπειρίες, Στρατηγικές»</w:t>
      </w:r>
      <w:r w:rsidR="009964D9" w:rsidRPr="00D77D7C">
        <w:rPr>
          <w:rFonts w:ascii="Arial" w:hAnsi="Arial" w:cs="Arial"/>
          <w:sz w:val="24"/>
          <w:szCs w:val="24"/>
        </w:rPr>
        <w:t>,</w:t>
      </w:r>
      <w:r w:rsidR="004106A7" w:rsidRPr="00D77D7C">
        <w:rPr>
          <w:rFonts w:ascii="Arial" w:hAnsi="Arial" w:cs="Arial"/>
          <w:sz w:val="24"/>
          <w:szCs w:val="24"/>
        </w:rPr>
        <w:t xml:space="preserve"> που διοργάνωσε το </w:t>
      </w:r>
      <w:r w:rsidR="00544D72" w:rsidRPr="00D77D7C">
        <w:rPr>
          <w:rFonts w:ascii="Arial" w:hAnsi="Arial" w:cs="Arial"/>
          <w:sz w:val="24"/>
          <w:szCs w:val="24"/>
        </w:rPr>
        <w:t>Ελληνικό Ίδρυμα Έρευνας και Καινοτομίας</w:t>
      </w:r>
      <w:r w:rsidR="009964D9" w:rsidRPr="00D77D7C">
        <w:rPr>
          <w:rFonts w:ascii="Arial" w:hAnsi="Arial" w:cs="Arial"/>
          <w:sz w:val="24"/>
          <w:szCs w:val="24"/>
        </w:rPr>
        <w:t xml:space="preserve">, στο Μέγαρο της ΕΣΤΙΑΣ. </w:t>
      </w:r>
    </w:p>
    <w:p w14:paraId="313FCF18" w14:textId="1F1B2AE2" w:rsidR="00B918B1" w:rsidRPr="00D77D7C" w:rsidRDefault="00B918B1" w:rsidP="00B918B1">
      <w:pPr>
        <w:spacing w:line="276" w:lineRule="auto"/>
        <w:jc w:val="both"/>
        <w:rPr>
          <w:rFonts w:ascii="Arial" w:hAnsi="Arial" w:cs="Arial"/>
          <w:sz w:val="24"/>
          <w:szCs w:val="24"/>
        </w:rPr>
      </w:pPr>
      <w:r w:rsidRPr="00D77D7C">
        <w:rPr>
          <w:rFonts w:ascii="Arial" w:eastAsia="Times New Roman" w:hAnsi="Arial" w:cs="Arial"/>
          <w:kern w:val="0"/>
          <w:sz w:val="24"/>
          <w:szCs w:val="24"/>
          <w:lang w:eastAsia="el-GR"/>
          <w14:ligatures w14:val="none"/>
        </w:rPr>
        <w:t>Όπως ανέφερε,</w:t>
      </w:r>
      <w:r>
        <w:rPr>
          <w:rFonts w:ascii="Arial" w:eastAsia="Times New Roman" w:hAnsi="Arial" w:cs="Arial"/>
          <w:kern w:val="0"/>
          <w:sz w:val="24"/>
          <w:szCs w:val="24"/>
          <w:lang w:eastAsia="el-GR"/>
          <w14:ligatures w14:val="none"/>
        </w:rPr>
        <w:t xml:space="preserve"> ο κ. Γαϊτάνης, </w:t>
      </w:r>
      <w:r w:rsidRPr="00D77D7C">
        <w:rPr>
          <w:rFonts w:ascii="Arial" w:eastAsia="Times New Roman" w:hAnsi="Arial" w:cs="Arial"/>
          <w:kern w:val="0"/>
          <w:sz w:val="24"/>
          <w:szCs w:val="24"/>
          <w:lang w:eastAsia="el-GR"/>
          <w14:ligatures w14:val="none"/>
        </w:rPr>
        <w:t>τα τελευταία πέντε χρόνια, η Κυβέρνηση,</w:t>
      </w:r>
      <w:r>
        <w:rPr>
          <w:rFonts w:ascii="Arial" w:eastAsia="Times New Roman" w:hAnsi="Arial" w:cs="Arial"/>
          <w:kern w:val="0"/>
          <w:sz w:val="24"/>
          <w:szCs w:val="24"/>
          <w:lang w:eastAsia="el-GR"/>
          <w14:ligatures w14:val="none"/>
        </w:rPr>
        <w:t xml:space="preserve"> </w:t>
      </w:r>
      <w:r w:rsidRPr="00D77D7C">
        <w:rPr>
          <w:rFonts w:ascii="Arial" w:eastAsia="Times New Roman" w:hAnsi="Arial" w:cs="Arial"/>
          <w:kern w:val="0"/>
          <w:sz w:val="24"/>
          <w:szCs w:val="24"/>
          <w:lang w:eastAsia="el-GR"/>
          <w14:ligatures w14:val="none"/>
        </w:rPr>
        <w:t>κάνει σημαντικά βήματα σε αυτή την κατεύθυνσή</w:t>
      </w:r>
      <w:r>
        <w:rPr>
          <w:rFonts w:ascii="Arial" w:eastAsia="Times New Roman" w:hAnsi="Arial" w:cs="Arial"/>
          <w:kern w:val="0"/>
          <w:sz w:val="24"/>
          <w:szCs w:val="24"/>
          <w:lang w:eastAsia="el-GR"/>
          <w14:ligatures w14:val="none"/>
        </w:rPr>
        <w:t xml:space="preserve">, δίνοντας όλο και περισσότερα κίνητρα </w:t>
      </w:r>
      <w:r w:rsidRPr="00D77D7C">
        <w:rPr>
          <w:rFonts w:ascii="Arial" w:hAnsi="Arial" w:cs="Arial"/>
          <w:sz w:val="24"/>
          <w:szCs w:val="24"/>
        </w:rPr>
        <w:t xml:space="preserve">για επενδύσεις στην έρευνα και την </w:t>
      </w:r>
      <w:r>
        <w:rPr>
          <w:rFonts w:ascii="Arial" w:hAnsi="Arial" w:cs="Arial"/>
          <w:sz w:val="24"/>
          <w:szCs w:val="24"/>
        </w:rPr>
        <w:t>ανάπτυξη</w:t>
      </w:r>
      <w:r w:rsidRPr="00D77D7C">
        <w:rPr>
          <w:rFonts w:ascii="Arial" w:hAnsi="Arial" w:cs="Arial"/>
          <w:sz w:val="24"/>
          <w:szCs w:val="24"/>
        </w:rPr>
        <w:t xml:space="preserve">. </w:t>
      </w:r>
      <w:r>
        <w:rPr>
          <w:rFonts w:ascii="Arial" w:hAnsi="Arial" w:cs="Arial"/>
          <w:sz w:val="24"/>
          <w:szCs w:val="24"/>
        </w:rPr>
        <w:t>Ειδικότερα, έκανε λόγο για τ</w:t>
      </w:r>
      <w:r w:rsidRPr="00D77D7C">
        <w:rPr>
          <w:rFonts w:ascii="Arial" w:hAnsi="Arial" w:cs="Arial"/>
          <w:sz w:val="24"/>
          <w:szCs w:val="24"/>
        </w:rPr>
        <w:t xml:space="preserve">ους νόμους που έχουν ψηφιστεί για τις </w:t>
      </w:r>
      <w:r w:rsidRPr="00D77D7C">
        <w:rPr>
          <w:rFonts w:ascii="Arial" w:hAnsi="Arial" w:cs="Arial"/>
          <w:sz w:val="24"/>
          <w:szCs w:val="24"/>
          <w:lang w:val="en-US"/>
        </w:rPr>
        <w:t>spin</w:t>
      </w:r>
      <w:r w:rsidRPr="00D77D7C">
        <w:rPr>
          <w:rFonts w:ascii="Arial" w:hAnsi="Arial" w:cs="Arial"/>
          <w:sz w:val="24"/>
          <w:szCs w:val="24"/>
        </w:rPr>
        <w:t>-</w:t>
      </w:r>
      <w:r w:rsidRPr="00D77D7C">
        <w:rPr>
          <w:rFonts w:ascii="Arial" w:hAnsi="Arial" w:cs="Arial"/>
          <w:sz w:val="24"/>
          <w:szCs w:val="24"/>
          <w:lang w:val="en-US"/>
        </w:rPr>
        <w:t>off</w:t>
      </w:r>
      <w:r w:rsidRPr="00D77D7C">
        <w:rPr>
          <w:rFonts w:ascii="Arial" w:hAnsi="Arial" w:cs="Arial"/>
          <w:sz w:val="24"/>
          <w:szCs w:val="24"/>
        </w:rPr>
        <w:t>, τα 500 εκατ. ευρώ από το Ταμείο Ανάκαμψης που προορίζονται για επενδύσεις στην έρευνα, τις γενναίες φοροαπαλλαγές που δίνονται στις επιχειρήσεις που επενδύουν στην έρευνα και την ανάπτυξη, αλλά και την  Golden visa που θα χορηγείται από 1/1/2025, για επένδυση 250.000 ευρώ σε startup επιχείρηση.</w:t>
      </w:r>
    </w:p>
    <w:p w14:paraId="36F1EF08" w14:textId="30A3FCD1" w:rsidR="00B918B1" w:rsidRPr="00D77D7C" w:rsidRDefault="00B918B1" w:rsidP="005C52DF">
      <w:pPr>
        <w:spacing w:before="100" w:beforeAutospacing="1" w:after="100" w:afterAutospacing="1" w:line="276" w:lineRule="auto"/>
        <w:jc w:val="both"/>
        <w:outlineLvl w:val="2"/>
        <w:rPr>
          <w:rFonts w:ascii="Arial" w:hAnsi="Arial" w:cs="Arial"/>
          <w:sz w:val="24"/>
          <w:szCs w:val="24"/>
        </w:rPr>
      </w:pPr>
      <w:r>
        <w:rPr>
          <w:rFonts w:ascii="Arial" w:hAnsi="Arial" w:cs="Arial"/>
          <w:sz w:val="24"/>
          <w:szCs w:val="24"/>
        </w:rPr>
        <w:t xml:space="preserve"> «</w:t>
      </w:r>
      <w:r w:rsidR="005C52DF">
        <w:rPr>
          <w:rFonts w:ascii="Arial" w:eastAsia="Times New Roman" w:hAnsi="Arial" w:cs="Arial"/>
          <w:kern w:val="0"/>
          <w:sz w:val="24"/>
          <w:szCs w:val="24"/>
          <w:lang w:eastAsia="el-GR"/>
          <w14:ligatures w14:val="none"/>
        </w:rPr>
        <w:t>Τ</w:t>
      </w:r>
      <w:r w:rsidR="005C52DF" w:rsidRPr="00D77D7C">
        <w:rPr>
          <w:rFonts w:ascii="Arial" w:eastAsia="Times New Roman" w:hAnsi="Arial" w:cs="Arial"/>
          <w:kern w:val="0"/>
          <w:sz w:val="24"/>
          <w:szCs w:val="24"/>
          <w:lang w:eastAsia="el-GR"/>
          <w14:ligatures w14:val="none"/>
        </w:rPr>
        <w:t xml:space="preserve">ην τελευταία τετραετία, </w:t>
      </w:r>
      <w:r w:rsidR="005C52DF" w:rsidRPr="00D77D7C">
        <w:rPr>
          <w:rFonts w:ascii="Arial" w:hAnsi="Arial" w:cs="Arial"/>
          <w:sz w:val="24"/>
          <w:szCs w:val="24"/>
        </w:rPr>
        <w:t xml:space="preserve">έχουν αυξηθεί κατά 20% οι δαπάνες για έρευνα και ανάπτυξη και </w:t>
      </w:r>
      <w:r w:rsidR="005C52DF" w:rsidRPr="00D77D7C">
        <w:rPr>
          <w:rFonts w:ascii="Arial" w:eastAsia="Times New Roman" w:hAnsi="Arial" w:cs="Arial"/>
          <w:kern w:val="0"/>
          <w:sz w:val="24"/>
          <w:szCs w:val="24"/>
          <w:lang w:eastAsia="el-GR"/>
          <w14:ligatures w14:val="none"/>
        </w:rPr>
        <w:t xml:space="preserve">η χώρα μας είναι </w:t>
      </w:r>
      <w:r w:rsidR="005C52DF" w:rsidRPr="00D77D7C">
        <w:rPr>
          <w:rFonts w:ascii="Arial" w:hAnsi="Arial" w:cs="Arial"/>
          <w:sz w:val="24"/>
          <w:szCs w:val="24"/>
        </w:rPr>
        <w:t>πρωταθλήτρια στη σωρευτική αύξηση επενδύσεων στην Ε.Ε. την περίοδο 2019-2023.</w:t>
      </w:r>
      <w:r w:rsidR="005C52DF">
        <w:rPr>
          <w:rFonts w:ascii="Arial" w:hAnsi="Arial" w:cs="Arial"/>
          <w:sz w:val="24"/>
          <w:szCs w:val="24"/>
        </w:rPr>
        <w:t xml:space="preserve"> </w:t>
      </w:r>
      <w:r w:rsidR="005C52DF" w:rsidRPr="00D77D7C">
        <w:rPr>
          <w:rFonts w:ascii="Arial" w:hAnsi="Arial" w:cs="Arial"/>
          <w:sz w:val="24"/>
          <w:szCs w:val="24"/>
        </w:rPr>
        <w:t>Επιπλέον, πριν από λίγα χρόνια εργάζονταν στην ελληνική βιομηχανία 1900 ερευνητές, ενώ τώρα 4.200 ερευνητές.</w:t>
      </w:r>
      <w:r w:rsidR="005C52DF">
        <w:rPr>
          <w:rFonts w:ascii="Arial" w:hAnsi="Arial" w:cs="Arial"/>
          <w:sz w:val="24"/>
          <w:szCs w:val="24"/>
        </w:rPr>
        <w:t xml:space="preserve"> </w:t>
      </w:r>
      <w:r w:rsidRPr="00D77D7C">
        <w:rPr>
          <w:rFonts w:ascii="Arial" w:hAnsi="Arial" w:cs="Arial"/>
          <w:sz w:val="24"/>
          <w:szCs w:val="24"/>
        </w:rPr>
        <w:t xml:space="preserve">Δημιουργούμε ευκαιρίες και προοπτικές ενισχύοντας συνεχώς τη σύνδεση ερευνητικού και επιχειρηματικού κόσμου. Επενδύουμε στην έρευνα για να δημιουργήσουμε καινοτομία. Γιατί μόνο έτσι, θα βελτιώσουμε την ανταγωνιστικότητα, θα δημιουργήσουμε νέες θέσεις εργασίας και τελικά, θα καταφέρουμε την ανάπτυξη της οικονομίας της χώρα </w:t>
      </w:r>
      <w:r>
        <w:rPr>
          <w:rFonts w:ascii="Arial" w:hAnsi="Arial" w:cs="Arial"/>
          <w:sz w:val="24"/>
          <w:szCs w:val="24"/>
        </w:rPr>
        <w:t>μας»</w:t>
      </w:r>
      <w:r w:rsidR="005C52DF">
        <w:rPr>
          <w:rFonts w:ascii="Arial" w:hAnsi="Arial" w:cs="Arial"/>
          <w:sz w:val="24"/>
          <w:szCs w:val="24"/>
        </w:rPr>
        <w:t xml:space="preserve">, υποστήριξε ο </w:t>
      </w:r>
      <w:r w:rsidR="005C52DF" w:rsidRPr="00D77D7C">
        <w:rPr>
          <w:rFonts w:ascii="Arial" w:hAnsi="Arial" w:cs="Arial"/>
          <w:sz w:val="24"/>
          <w:szCs w:val="24"/>
        </w:rPr>
        <w:t>Γενικός Γραμματέας Έρευνας και Καινοτομίας</w:t>
      </w:r>
      <w:r w:rsidR="005C52DF">
        <w:rPr>
          <w:rFonts w:ascii="Arial" w:hAnsi="Arial" w:cs="Arial"/>
          <w:sz w:val="24"/>
          <w:szCs w:val="24"/>
        </w:rPr>
        <w:t xml:space="preserve">. </w:t>
      </w:r>
      <w:r w:rsidRPr="00D77D7C">
        <w:rPr>
          <w:rFonts w:ascii="Arial" w:hAnsi="Arial" w:cs="Arial"/>
          <w:sz w:val="24"/>
          <w:szCs w:val="24"/>
        </w:rPr>
        <w:t xml:space="preserve"> </w:t>
      </w:r>
    </w:p>
    <w:p w14:paraId="2F2A679F" w14:textId="7A094D64" w:rsidR="00BD6CB4" w:rsidRPr="00C8631A" w:rsidRDefault="00BD6CB4" w:rsidP="005C52DF">
      <w:pPr>
        <w:spacing w:before="100" w:beforeAutospacing="1" w:after="100" w:afterAutospacing="1" w:line="276" w:lineRule="auto"/>
        <w:jc w:val="both"/>
        <w:outlineLvl w:val="2"/>
        <w:rPr>
          <w:rFonts w:ascii="Arial" w:hAnsi="Arial" w:cs="Arial"/>
          <w:sz w:val="28"/>
          <w:szCs w:val="28"/>
        </w:rPr>
      </w:pPr>
    </w:p>
    <w:sectPr w:rsidR="00BD6CB4" w:rsidRPr="00C8631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4B86A" w14:textId="77777777" w:rsidR="00F70956" w:rsidRDefault="00F70956" w:rsidP="001C3CF1">
      <w:pPr>
        <w:spacing w:after="0" w:line="240" w:lineRule="auto"/>
      </w:pPr>
      <w:r>
        <w:separator/>
      </w:r>
    </w:p>
  </w:endnote>
  <w:endnote w:type="continuationSeparator" w:id="0">
    <w:p w14:paraId="55E87E4C" w14:textId="77777777" w:rsidR="00F70956" w:rsidRDefault="00F70956" w:rsidP="001C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8116" w14:textId="4C955AE8" w:rsidR="001C3CF1" w:rsidRPr="00DF391F" w:rsidRDefault="001C3CF1" w:rsidP="001C3CF1">
    <w:pPr>
      <w:pStyle w:val="a4"/>
    </w:pPr>
    <w:r w:rsidRPr="000453AD">
      <w:rPr>
        <w:rFonts w:eastAsia="Times New Roman" w:cs="Arial"/>
        <w:i/>
        <w:sz w:val="16"/>
        <w:szCs w:val="16"/>
      </w:rPr>
      <w:t>Γενική Γραμματεία Έρευνας και Καινοτομίας (</w:t>
    </w:r>
    <w:r w:rsidRPr="000453AD">
      <w:rPr>
        <w:rFonts w:eastAsia="Times New Roman" w:cs="Arial"/>
        <w:b/>
        <w:i/>
        <w:sz w:val="16"/>
        <w:szCs w:val="16"/>
      </w:rPr>
      <w:t>ΓΓΕΚ)</w:t>
    </w:r>
    <w:r w:rsidRPr="000453AD">
      <w:rPr>
        <w:rFonts w:eastAsia="Times New Roman" w:cs="Arial"/>
        <w:i/>
        <w:sz w:val="16"/>
        <w:szCs w:val="16"/>
      </w:rPr>
      <w:t xml:space="preserve"> </w:t>
    </w:r>
    <w:r w:rsidRPr="000453AD">
      <w:rPr>
        <w:rFonts w:eastAsia="Times New Roman" w:cs="Arial"/>
        <w:sz w:val="16"/>
        <w:szCs w:val="16"/>
      </w:rPr>
      <w:t xml:space="preserve">// </w:t>
    </w:r>
    <w:r w:rsidRPr="000453AD">
      <w:rPr>
        <w:rFonts w:eastAsia="Times New Roman" w:cs="Arial"/>
        <w:i/>
        <w:sz w:val="16"/>
        <w:szCs w:val="16"/>
      </w:rPr>
      <w:t xml:space="preserve">Τηλ: 213 1300015// </w:t>
    </w:r>
    <w:r w:rsidRPr="00922EF6">
      <w:rPr>
        <w:rFonts w:eastAsia="Times New Roman" w:cs="Arial"/>
        <w:i/>
        <w:sz w:val="16"/>
        <w:szCs w:val="16"/>
      </w:rPr>
      <w:t>Email</w:t>
    </w:r>
    <w:r w:rsidRPr="000453AD">
      <w:rPr>
        <w:rFonts w:eastAsia="Times New Roman" w:cs="Arial"/>
        <w:i/>
        <w:sz w:val="16"/>
        <w:szCs w:val="16"/>
      </w:rPr>
      <w:t xml:space="preserve">: </w:t>
    </w:r>
    <w:hyperlink r:id="rId1" w:history="1">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gr</w:t>
      </w:r>
    </w:hyperlink>
    <w:r w:rsidRPr="000453AD">
      <w:rPr>
        <w:rFonts w:eastAsia="Times New Roman" w:cs="Arial"/>
        <w:i/>
        <w:sz w:val="16"/>
        <w:szCs w:val="16"/>
      </w:rPr>
      <w:t xml:space="preserve"> </w:t>
    </w:r>
    <w:r w:rsidRPr="000453AD">
      <w:rPr>
        <w:rFonts w:eastAsia="Times New Roman"/>
        <w:sz w:val="16"/>
        <w:szCs w:val="16"/>
      </w:rPr>
      <w:t xml:space="preserve"> // </w:t>
    </w:r>
    <w:hyperlink r:id="rId2" w:history="1">
      <w:r w:rsidRPr="007229C9">
        <w:rPr>
          <w:rStyle w:val="-"/>
          <w:rFonts w:eastAsia="Times New Roman"/>
          <w:i/>
          <w:sz w:val="16"/>
          <w:szCs w:val="16"/>
        </w:rPr>
        <w:t>https</w:t>
      </w:r>
      <w:r w:rsidRPr="000453AD">
        <w:rPr>
          <w:rStyle w:val="-"/>
          <w:rFonts w:eastAsia="Times New Roman"/>
          <w:i/>
          <w:sz w:val="16"/>
          <w:szCs w:val="16"/>
        </w:rPr>
        <w:t>://</w:t>
      </w:r>
      <w:r w:rsidRPr="007229C9">
        <w:rPr>
          <w:rStyle w:val="-"/>
          <w:rFonts w:eastAsia="Times New Roman"/>
          <w:i/>
          <w:sz w:val="16"/>
          <w:szCs w:val="16"/>
        </w:rPr>
        <w:t>gsri</w:t>
      </w:r>
      <w:r w:rsidRPr="000453AD">
        <w:rPr>
          <w:rStyle w:val="-"/>
          <w:rFonts w:eastAsia="Times New Roman"/>
          <w:i/>
          <w:sz w:val="16"/>
          <w:szCs w:val="16"/>
        </w:rPr>
        <w:t>.</w:t>
      </w:r>
      <w:r w:rsidRPr="007229C9">
        <w:rPr>
          <w:rStyle w:val="-"/>
          <w:rFonts w:eastAsia="Times New Roman"/>
          <w:i/>
          <w:sz w:val="16"/>
          <w:szCs w:val="16"/>
        </w:rPr>
        <w:t>gov</w:t>
      </w:r>
      <w:r w:rsidRPr="000453AD">
        <w:rPr>
          <w:rStyle w:val="-"/>
          <w:rFonts w:eastAsia="Times New Roman"/>
          <w:i/>
          <w:sz w:val="16"/>
          <w:szCs w:val="16"/>
        </w:rPr>
        <w:t>.</w:t>
      </w:r>
      <w:r w:rsidRPr="007229C9">
        <w:rPr>
          <w:rStyle w:val="-"/>
          <w:rFonts w:eastAsia="Times New Roman"/>
          <w:i/>
          <w:sz w:val="16"/>
          <w:szCs w:val="16"/>
        </w:rPr>
        <w:t>gr</w:t>
      </w:r>
    </w:hyperlink>
  </w:p>
  <w:p w14:paraId="7D727FAE" w14:textId="2EECC6DA" w:rsidR="001C3CF1" w:rsidRDefault="001C3CF1">
    <w:pPr>
      <w:pStyle w:val="a4"/>
    </w:pPr>
  </w:p>
  <w:p w14:paraId="79ABE2A6" w14:textId="77777777" w:rsidR="001C3CF1" w:rsidRDefault="001C3C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20FF" w14:textId="77777777" w:rsidR="00F70956" w:rsidRDefault="00F70956" w:rsidP="001C3CF1">
      <w:pPr>
        <w:spacing w:after="0" w:line="240" w:lineRule="auto"/>
      </w:pPr>
      <w:r>
        <w:separator/>
      </w:r>
    </w:p>
  </w:footnote>
  <w:footnote w:type="continuationSeparator" w:id="0">
    <w:p w14:paraId="27CC1051" w14:textId="77777777" w:rsidR="00F70956" w:rsidRDefault="00F70956" w:rsidP="001C3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2EE5"/>
    <w:multiLevelType w:val="hybridMultilevel"/>
    <w:tmpl w:val="75C477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B30EB8"/>
    <w:multiLevelType w:val="hybridMultilevel"/>
    <w:tmpl w:val="C90A2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24558D"/>
    <w:multiLevelType w:val="hybridMultilevel"/>
    <w:tmpl w:val="F2FAF4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A44937"/>
    <w:multiLevelType w:val="hybridMultilevel"/>
    <w:tmpl w:val="9E883D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B9065A"/>
    <w:multiLevelType w:val="hybridMultilevel"/>
    <w:tmpl w:val="9AB204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E292258"/>
    <w:multiLevelType w:val="hybridMultilevel"/>
    <w:tmpl w:val="716CC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06059232">
    <w:abstractNumId w:val="2"/>
  </w:num>
  <w:num w:numId="2" w16cid:durableId="1898934561">
    <w:abstractNumId w:val="5"/>
  </w:num>
  <w:num w:numId="3" w16cid:durableId="255018792">
    <w:abstractNumId w:val="0"/>
  </w:num>
  <w:num w:numId="4" w16cid:durableId="2019841400">
    <w:abstractNumId w:val="1"/>
  </w:num>
  <w:num w:numId="5" w16cid:durableId="1738822278">
    <w:abstractNumId w:val="3"/>
  </w:num>
  <w:num w:numId="6" w16cid:durableId="28693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0C"/>
    <w:rsid w:val="000D008A"/>
    <w:rsid w:val="00197C4A"/>
    <w:rsid w:val="001C3CF1"/>
    <w:rsid w:val="001D4823"/>
    <w:rsid w:val="002142F9"/>
    <w:rsid w:val="002A103C"/>
    <w:rsid w:val="002B7C0C"/>
    <w:rsid w:val="00336823"/>
    <w:rsid w:val="00402012"/>
    <w:rsid w:val="004027F4"/>
    <w:rsid w:val="004106A7"/>
    <w:rsid w:val="004910F5"/>
    <w:rsid w:val="004A3458"/>
    <w:rsid w:val="004B4ACF"/>
    <w:rsid w:val="004B5BE0"/>
    <w:rsid w:val="004F7A3E"/>
    <w:rsid w:val="00544D72"/>
    <w:rsid w:val="005856AC"/>
    <w:rsid w:val="005C52DF"/>
    <w:rsid w:val="0066050C"/>
    <w:rsid w:val="006D1BA5"/>
    <w:rsid w:val="00731F50"/>
    <w:rsid w:val="00736FE3"/>
    <w:rsid w:val="007609CC"/>
    <w:rsid w:val="007A2162"/>
    <w:rsid w:val="007B48D1"/>
    <w:rsid w:val="008F223C"/>
    <w:rsid w:val="00967F8B"/>
    <w:rsid w:val="009964D9"/>
    <w:rsid w:val="009A3989"/>
    <w:rsid w:val="009C169B"/>
    <w:rsid w:val="00AA56E5"/>
    <w:rsid w:val="00AE26C3"/>
    <w:rsid w:val="00B157F4"/>
    <w:rsid w:val="00B918B1"/>
    <w:rsid w:val="00BD2543"/>
    <w:rsid w:val="00BD6CB4"/>
    <w:rsid w:val="00C8631A"/>
    <w:rsid w:val="00CA059E"/>
    <w:rsid w:val="00D01F50"/>
    <w:rsid w:val="00D77D7C"/>
    <w:rsid w:val="00DC794D"/>
    <w:rsid w:val="00DD2E98"/>
    <w:rsid w:val="00DF1D4E"/>
    <w:rsid w:val="00ED1A6F"/>
    <w:rsid w:val="00F01579"/>
    <w:rsid w:val="00F231F7"/>
    <w:rsid w:val="00F709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3326"/>
  <w15:chartTrackingRefBased/>
  <w15:docId w15:val="{CBEB8E81-7B72-4B51-9B55-6441385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CF1"/>
    <w:pPr>
      <w:tabs>
        <w:tab w:val="center" w:pos="4153"/>
        <w:tab w:val="right" w:pos="8306"/>
      </w:tabs>
      <w:spacing w:after="0" w:line="240" w:lineRule="auto"/>
    </w:pPr>
  </w:style>
  <w:style w:type="character" w:customStyle="1" w:styleId="Char">
    <w:name w:val="Κεφαλίδα Char"/>
    <w:basedOn w:val="a0"/>
    <w:link w:val="a3"/>
    <w:uiPriority w:val="99"/>
    <w:rsid w:val="001C3CF1"/>
  </w:style>
  <w:style w:type="paragraph" w:styleId="a4">
    <w:name w:val="footer"/>
    <w:basedOn w:val="a"/>
    <w:link w:val="Char0"/>
    <w:uiPriority w:val="99"/>
    <w:unhideWhenUsed/>
    <w:rsid w:val="001C3CF1"/>
    <w:pPr>
      <w:tabs>
        <w:tab w:val="center" w:pos="4153"/>
        <w:tab w:val="right" w:pos="8306"/>
      </w:tabs>
      <w:spacing w:after="0" w:line="240" w:lineRule="auto"/>
    </w:pPr>
  </w:style>
  <w:style w:type="character" w:customStyle="1" w:styleId="Char0">
    <w:name w:val="Υποσέλιδο Char"/>
    <w:basedOn w:val="a0"/>
    <w:link w:val="a4"/>
    <w:uiPriority w:val="99"/>
    <w:rsid w:val="001C3CF1"/>
  </w:style>
  <w:style w:type="character" w:styleId="-">
    <w:name w:val="Hyperlink"/>
    <w:rsid w:val="001C3CF1"/>
    <w:rPr>
      <w:u w:val="single"/>
    </w:rPr>
  </w:style>
  <w:style w:type="paragraph" w:styleId="a5">
    <w:name w:val="List Paragraph"/>
    <w:basedOn w:val="a"/>
    <w:uiPriority w:val="34"/>
    <w:qFormat/>
    <w:rsid w:val="00544D72"/>
    <w:pPr>
      <w:spacing w:line="278" w:lineRule="auto"/>
      <w:ind w:left="720"/>
      <w:contextualSpacing/>
    </w:pPr>
    <w:rPr>
      <w:sz w:val="24"/>
      <w:szCs w:val="24"/>
    </w:rPr>
  </w:style>
  <w:style w:type="character" w:styleId="a6">
    <w:name w:val="Strong"/>
    <w:basedOn w:val="a0"/>
    <w:uiPriority w:val="22"/>
    <w:qFormat/>
    <w:rsid w:val="00544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097">
      <w:bodyDiv w:val="1"/>
      <w:marLeft w:val="0"/>
      <w:marRight w:val="0"/>
      <w:marTop w:val="0"/>
      <w:marBottom w:val="0"/>
      <w:divBdr>
        <w:top w:val="none" w:sz="0" w:space="0" w:color="auto"/>
        <w:left w:val="none" w:sz="0" w:space="0" w:color="auto"/>
        <w:bottom w:val="none" w:sz="0" w:space="0" w:color="auto"/>
        <w:right w:val="none" w:sz="0" w:space="0" w:color="auto"/>
      </w:divBdr>
    </w:div>
    <w:div w:id="922226460">
      <w:bodyDiv w:val="1"/>
      <w:marLeft w:val="0"/>
      <w:marRight w:val="0"/>
      <w:marTop w:val="0"/>
      <w:marBottom w:val="0"/>
      <w:divBdr>
        <w:top w:val="none" w:sz="0" w:space="0" w:color="auto"/>
        <w:left w:val="none" w:sz="0" w:space="0" w:color="auto"/>
        <w:bottom w:val="none" w:sz="0" w:space="0" w:color="auto"/>
        <w:right w:val="none" w:sz="0" w:space="0" w:color="auto"/>
      </w:divBdr>
    </w:div>
    <w:div w:id="948202184">
      <w:bodyDiv w:val="1"/>
      <w:marLeft w:val="0"/>
      <w:marRight w:val="0"/>
      <w:marTop w:val="0"/>
      <w:marBottom w:val="0"/>
      <w:divBdr>
        <w:top w:val="none" w:sz="0" w:space="0" w:color="auto"/>
        <w:left w:val="none" w:sz="0" w:space="0" w:color="auto"/>
        <w:bottom w:val="none" w:sz="0" w:space="0" w:color="auto"/>
        <w:right w:val="none" w:sz="0" w:space="0" w:color="auto"/>
      </w:divBdr>
    </w:div>
    <w:div w:id="993877709">
      <w:bodyDiv w:val="1"/>
      <w:marLeft w:val="0"/>
      <w:marRight w:val="0"/>
      <w:marTop w:val="0"/>
      <w:marBottom w:val="0"/>
      <w:divBdr>
        <w:top w:val="none" w:sz="0" w:space="0" w:color="auto"/>
        <w:left w:val="none" w:sz="0" w:space="0" w:color="auto"/>
        <w:bottom w:val="none" w:sz="0" w:space="0" w:color="auto"/>
        <w:right w:val="none" w:sz="0" w:space="0" w:color="auto"/>
      </w:divBdr>
    </w:div>
    <w:div w:id="1921214681">
      <w:bodyDiv w:val="1"/>
      <w:marLeft w:val="0"/>
      <w:marRight w:val="0"/>
      <w:marTop w:val="0"/>
      <w:marBottom w:val="0"/>
      <w:divBdr>
        <w:top w:val="none" w:sz="0" w:space="0" w:color="auto"/>
        <w:left w:val="none" w:sz="0" w:space="0" w:color="auto"/>
        <w:bottom w:val="none" w:sz="0" w:space="0" w:color="auto"/>
        <w:right w:val="none" w:sz="0" w:space="0" w:color="auto"/>
      </w:divBdr>
    </w:div>
    <w:div w:id="20472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300</Words>
  <Characters>1625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Νικολέτα Κανάκη</dc:creator>
  <cp:keywords/>
  <dc:description/>
  <cp:lastModifiedBy>Νικολέτα Κανάκη</cp:lastModifiedBy>
  <cp:revision>12</cp:revision>
  <dcterms:created xsi:type="dcterms:W3CDTF">2024-09-02T07:24:00Z</dcterms:created>
  <dcterms:modified xsi:type="dcterms:W3CDTF">2024-11-08T13:29:00Z</dcterms:modified>
</cp:coreProperties>
</file>